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4" w:rsidRPr="00F95896" w:rsidRDefault="00F95896" w:rsidP="00F95896">
      <w:pPr>
        <w:jc w:val="center"/>
        <w:rPr>
          <w:rFonts w:asciiTheme="majorBidi" w:hAnsiTheme="majorBidi" w:cstheme="majorBidi"/>
          <w:sz w:val="24"/>
          <w:szCs w:val="24"/>
        </w:rPr>
      </w:pPr>
      <w:r w:rsidRPr="00F95896">
        <w:rPr>
          <w:rFonts w:asciiTheme="majorBidi" w:hAnsiTheme="majorBidi" w:cstheme="majorBidi"/>
          <w:sz w:val="24"/>
          <w:szCs w:val="24"/>
        </w:rPr>
        <w:t>BCH 447- Lab 3</w:t>
      </w:r>
    </w:p>
    <w:p w:rsidR="00F95896" w:rsidRPr="00F95896" w:rsidRDefault="00F95896" w:rsidP="00F95896">
      <w:pPr>
        <w:rPr>
          <w:rFonts w:asciiTheme="majorBidi" w:hAnsiTheme="majorBidi" w:cstheme="majorBidi"/>
          <w:sz w:val="24"/>
          <w:szCs w:val="24"/>
        </w:rPr>
      </w:pPr>
    </w:p>
    <w:p w:rsidR="00F95896" w:rsidRPr="00F95896" w:rsidRDefault="00F95896" w:rsidP="00F958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95896">
        <w:rPr>
          <w:rFonts w:asciiTheme="majorBidi" w:hAnsiTheme="majorBidi" w:cstheme="majorBidi"/>
          <w:b/>
          <w:bCs/>
          <w:sz w:val="24"/>
          <w:szCs w:val="24"/>
        </w:rPr>
        <w:t>1. Triglyceride determination:</w:t>
      </w:r>
    </w:p>
    <w:tbl>
      <w:tblPr>
        <w:tblStyle w:val="1"/>
        <w:tblpPr w:leftFromText="180" w:rightFromText="180" w:vertAnchor="text" w:horzAnchor="margin" w:tblpY="467"/>
        <w:tblW w:w="8760" w:type="dxa"/>
        <w:tblLook w:val="0420" w:firstRow="1" w:lastRow="0" w:firstColumn="0" w:lastColumn="0" w:noHBand="0" w:noVBand="1"/>
      </w:tblPr>
      <w:tblGrid>
        <w:gridCol w:w="3214"/>
        <w:gridCol w:w="1895"/>
        <w:gridCol w:w="1942"/>
        <w:gridCol w:w="1709"/>
      </w:tblGrid>
      <w:tr w:rsidR="00F95896" w:rsidRPr="00F95896" w:rsidTr="00F95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3214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5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Blank</w:t>
            </w:r>
          </w:p>
        </w:tc>
        <w:tc>
          <w:tcPr>
            <w:tcW w:w="1942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Standard</w:t>
            </w:r>
          </w:p>
        </w:tc>
        <w:tc>
          <w:tcPr>
            <w:tcW w:w="1709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</w:tc>
      </w:tr>
      <w:tr w:rsidR="00F95896" w:rsidRPr="00F95896" w:rsidTr="00F95896">
        <w:trPr>
          <w:trHeight w:val="373"/>
        </w:trPr>
        <w:tc>
          <w:tcPr>
            <w:tcW w:w="3214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Reconstituted Reagent</w:t>
            </w:r>
          </w:p>
        </w:tc>
        <w:tc>
          <w:tcPr>
            <w:tcW w:w="1895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942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  <w:tc>
          <w:tcPr>
            <w:tcW w:w="1709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1 ml</w:t>
            </w:r>
          </w:p>
        </w:tc>
      </w:tr>
      <w:tr w:rsidR="00F95896" w:rsidRPr="00F95896" w:rsidTr="00F95896">
        <w:trPr>
          <w:trHeight w:val="373"/>
        </w:trPr>
        <w:tc>
          <w:tcPr>
            <w:tcW w:w="8760" w:type="dxa"/>
            <w:gridSpan w:val="4"/>
            <w:hideMark/>
          </w:tcPr>
          <w:p w:rsidR="00F95896" w:rsidRPr="00F95896" w:rsidRDefault="00F95896" w:rsidP="00F9589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Pre-worm at 37◦C for and add:</w:t>
            </w:r>
          </w:p>
        </w:tc>
      </w:tr>
      <w:tr w:rsidR="00F95896" w:rsidRPr="00F95896" w:rsidTr="00F95896">
        <w:trPr>
          <w:trHeight w:val="557"/>
        </w:trPr>
        <w:tc>
          <w:tcPr>
            <w:tcW w:w="3214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Standard</w:t>
            </w:r>
          </w:p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1895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942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0.01 ml (10 µl)</w:t>
            </w:r>
          </w:p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709" w:type="dxa"/>
            <w:hideMark/>
          </w:tcPr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sz w:val="24"/>
                <w:szCs w:val="24"/>
              </w:rPr>
              <w:t>0.01 ml (10 µl)</w:t>
            </w:r>
          </w:p>
        </w:tc>
      </w:tr>
      <w:tr w:rsidR="00F95896" w:rsidRPr="00F95896" w:rsidTr="00F95896">
        <w:trPr>
          <w:trHeight w:val="373"/>
        </w:trPr>
        <w:tc>
          <w:tcPr>
            <w:tcW w:w="8760" w:type="dxa"/>
            <w:gridSpan w:val="4"/>
            <w:hideMark/>
          </w:tcPr>
          <w:p w:rsid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276225</wp:posOffset>
                      </wp:positionV>
                      <wp:extent cx="114300" cy="314325"/>
                      <wp:effectExtent l="19050" t="0" r="38100" b="47625"/>
                      <wp:wrapNone/>
                      <wp:docPr id="3" name="سهم للأسف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C784E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سهم للأسفل 3" o:spid="_x0000_s1026" type="#_x0000_t67" style="position:absolute;margin-left:206.6pt;margin-top:21.75pt;width:9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" adj="17673" fillcolor="black [3213]" strokecolor="black [3213]" strokeweight="1pt"/>
                  </w:pict>
                </mc:Fallback>
              </mc:AlternateContent>
            </w:r>
            <w:r w:rsidRPr="00F95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Mix and incubate at 37ºC for 10 min</w:t>
            </w:r>
          </w:p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896" w:rsidRPr="00F95896" w:rsidRDefault="00F95896" w:rsidP="00F9589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589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 the absorbance of standard and sample at 505 nm against blank</w:t>
            </w:r>
          </w:p>
        </w:tc>
      </w:tr>
    </w:tbl>
    <w:p w:rsidR="00F95896" w:rsidRDefault="00F95896" w:rsidP="00F95896">
      <w:pPr>
        <w:rPr>
          <w:rFonts w:asciiTheme="majorBidi" w:hAnsiTheme="majorBidi" w:cstheme="majorBidi"/>
          <w:sz w:val="24"/>
          <w:szCs w:val="24"/>
        </w:rPr>
      </w:pPr>
    </w:p>
    <w:p w:rsidR="00F95896" w:rsidRPr="00F95896" w:rsidRDefault="00F95896" w:rsidP="00F95896">
      <w:pPr>
        <w:rPr>
          <w:rFonts w:asciiTheme="majorBidi" w:hAnsiTheme="majorBidi" w:cstheme="majorBidi"/>
          <w:sz w:val="24"/>
          <w:szCs w:val="24"/>
        </w:rPr>
      </w:pPr>
    </w:p>
    <w:p w:rsidR="00F95896" w:rsidRDefault="00F95896" w:rsidP="00F9589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95896" w:rsidRDefault="00F95896" w:rsidP="00F9589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F9589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</w:rPr>
        <w:t>HDL cholesterol</w:t>
      </w:r>
      <w:r w:rsidRPr="00F95896">
        <w:rPr>
          <w:rFonts w:asciiTheme="majorBidi" w:hAnsiTheme="majorBidi" w:cstheme="majorBidi"/>
          <w:b/>
          <w:bCs/>
          <w:sz w:val="24"/>
          <w:szCs w:val="24"/>
        </w:rPr>
        <w:t xml:space="preserve"> determination:</w:t>
      </w:r>
    </w:p>
    <w:tbl>
      <w:tblPr>
        <w:tblStyle w:val="a4"/>
        <w:tblpPr w:leftFromText="180" w:rightFromText="180" w:vertAnchor="page" w:horzAnchor="margin" w:tblpXSpec="center" w:tblpY="8716"/>
        <w:tblW w:w="9544" w:type="dxa"/>
        <w:tblLook w:val="0420" w:firstRow="1" w:lastRow="0" w:firstColumn="0" w:lastColumn="0" w:noHBand="0" w:noVBand="1"/>
      </w:tblPr>
      <w:tblGrid>
        <w:gridCol w:w="2486"/>
        <w:gridCol w:w="2441"/>
        <w:gridCol w:w="2441"/>
        <w:gridCol w:w="2176"/>
      </w:tblGrid>
      <w:tr w:rsidR="003375DD" w:rsidRPr="003375DD" w:rsidTr="003375DD">
        <w:trPr>
          <w:trHeight w:val="413"/>
        </w:trPr>
        <w:tc>
          <w:tcPr>
            <w:tcW w:w="2486" w:type="dxa"/>
            <w:hideMark/>
          </w:tcPr>
          <w:p w:rsidR="003375DD" w:rsidRPr="003375DD" w:rsidRDefault="003375DD" w:rsidP="003375DD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2441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2176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Test</w:t>
            </w:r>
          </w:p>
        </w:tc>
      </w:tr>
      <w:tr w:rsidR="003375DD" w:rsidRPr="003375DD" w:rsidTr="003375DD">
        <w:trPr>
          <w:trHeight w:val="462"/>
        </w:trPr>
        <w:tc>
          <w:tcPr>
            <w:tcW w:w="2486" w:type="dxa"/>
            <w:hideMark/>
          </w:tcPr>
          <w:p w:rsidR="003375DD" w:rsidRPr="003375DD" w:rsidRDefault="003375DD" w:rsidP="003375DD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Reagent R1</w:t>
            </w:r>
          </w:p>
        </w:tc>
        <w:tc>
          <w:tcPr>
            <w:tcW w:w="2441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300 µl</w:t>
            </w:r>
          </w:p>
        </w:tc>
        <w:tc>
          <w:tcPr>
            <w:tcW w:w="2441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300 µl</w:t>
            </w:r>
          </w:p>
        </w:tc>
        <w:tc>
          <w:tcPr>
            <w:tcW w:w="2176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300 µl</w:t>
            </w:r>
          </w:p>
        </w:tc>
      </w:tr>
      <w:tr w:rsidR="003375DD" w:rsidRPr="003375DD" w:rsidTr="003375DD">
        <w:trPr>
          <w:trHeight w:val="370"/>
        </w:trPr>
        <w:tc>
          <w:tcPr>
            <w:tcW w:w="2486" w:type="dxa"/>
            <w:hideMark/>
          </w:tcPr>
          <w:p w:rsidR="003375DD" w:rsidRPr="003375DD" w:rsidRDefault="003375DD" w:rsidP="003375DD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Calibrator</w:t>
            </w:r>
          </w:p>
        </w:tc>
        <w:tc>
          <w:tcPr>
            <w:tcW w:w="2441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1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 µl</w:t>
            </w:r>
          </w:p>
        </w:tc>
        <w:tc>
          <w:tcPr>
            <w:tcW w:w="2176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 µl</w:t>
            </w:r>
          </w:p>
        </w:tc>
      </w:tr>
      <w:tr w:rsidR="003375DD" w:rsidRPr="003375DD" w:rsidTr="003375DD">
        <w:trPr>
          <w:trHeight w:val="586"/>
        </w:trPr>
        <w:tc>
          <w:tcPr>
            <w:tcW w:w="9544" w:type="dxa"/>
            <w:gridSpan w:val="4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Mix vigorously, let stand for 5 min at 37◦C .</w:t>
            </w:r>
          </w:p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 absorbance A1 at 600 nm against blank.</w:t>
            </w:r>
          </w:p>
        </w:tc>
      </w:tr>
      <w:tr w:rsidR="003375DD" w:rsidRPr="003375DD" w:rsidTr="003375DD">
        <w:trPr>
          <w:trHeight w:val="413"/>
        </w:trPr>
        <w:tc>
          <w:tcPr>
            <w:tcW w:w="2486" w:type="dxa"/>
            <w:hideMark/>
          </w:tcPr>
          <w:p w:rsidR="003375DD" w:rsidRPr="003375DD" w:rsidRDefault="003375DD" w:rsidP="003375DD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 Reagent R2</w:t>
            </w:r>
          </w:p>
        </w:tc>
        <w:tc>
          <w:tcPr>
            <w:tcW w:w="2441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 µl</w:t>
            </w:r>
          </w:p>
        </w:tc>
        <w:tc>
          <w:tcPr>
            <w:tcW w:w="2441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 µl</w:t>
            </w:r>
          </w:p>
        </w:tc>
        <w:tc>
          <w:tcPr>
            <w:tcW w:w="2176" w:type="dxa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 µl</w:t>
            </w:r>
          </w:p>
        </w:tc>
      </w:tr>
      <w:tr w:rsidR="003375DD" w:rsidRPr="003375DD" w:rsidTr="003375DD">
        <w:trPr>
          <w:trHeight w:val="352"/>
        </w:trPr>
        <w:tc>
          <w:tcPr>
            <w:tcW w:w="9544" w:type="dxa"/>
            <w:gridSpan w:val="4"/>
            <w:hideMark/>
          </w:tcPr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Mix vigorously, let stand for 5 min at 37◦C .</w:t>
            </w:r>
          </w:p>
          <w:p w:rsidR="003375DD" w:rsidRPr="003375DD" w:rsidRDefault="003375DD" w:rsidP="003375DD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75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 absorbance A2 at 600 nm against blank.</w:t>
            </w:r>
          </w:p>
        </w:tc>
      </w:tr>
    </w:tbl>
    <w:p w:rsidR="003375DD" w:rsidRPr="00F95896" w:rsidRDefault="003375DD" w:rsidP="00F95896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3375DD" w:rsidRPr="00F958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96"/>
    <w:rsid w:val="003375DD"/>
    <w:rsid w:val="00BD70B7"/>
    <w:rsid w:val="00F95896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2CCE4"/>
  <w15:chartTrackingRefBased/>
  <w15:docId w15:val="{5E8DAFB9-344F-4235-BA20-6A0BAA8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F958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F95896"/>
    <w:pPr>
      <w:ind w:left="720"/>
      <w:contextualSpacing/>
    </w:pPr>
  </w:style>
  <w:style w:type="table" w:styleId="a4">
    <w:name w:val="Table Grid"/>
    <w:basedOn w:val="a1"/>
    <w:uiPriority w:val="39"/>
    <w:rsid w:val="0033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روحي بلقاك</dc:creator>
  <cp:keywords/>
  <dc:description/>
  <cp:lastModifiedBy>user</cp:lastModifiedBy>
  <cp:revision>2</cp:revision>
  <dcterms:created xsi:type="dcterms:W3CDTF">2016-10-17T07:41:00Z</dcterms:created>
  <dcterms:modified xsi:type="dcterms:W3CDTF">2017-03-13T09:00:00Z</dcterms:modified>
</cp:coreProperties>
</file>