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2D" w:rsidRDefault="00487D66">
      <w:pPr>
        <w:rPr>
          <w:rtl/>
        </w:rPr>
      </w:pPr>
      <w:r>
        <w:rPr>
          <w:rFonts w:hint="cs"/>
          <w:rtl/>
        </w:rPr>
        <w:t xml:space="preserve">جامعة الملك سعود </w:t>
      </w:r>
      <w:r>
        <w:rPr>
          <w:rFonts w:hint="cs"/>
          <w:rtl/>
        </w:rPr>
        <w:tab/>
      </w:r>
      <w:r>
        <w:rPr>
          <w:rFonts w:hint="cs"/>
          <w:rtl/>
        </w:rPr>
        <w:tab/>
      </w:r>
      <w:r>
        <w:rPr>
          <w:rFonts w:hint="cs"/>
          <w:rtl/>
        </w:rPr>
        <w:tab/>
        <w:t>الامتحان الفصلي الموحد</w:t>
      </w:r>
      <w:r>
        <w:rPr>
          <w:rFonts w:hint="cs"/>
          <w:rtl/>
        </w:rPr>
        <w:tab/>
      </w:r>
      <w:r>
        <w:rPr>
          <w:rFonts w:hint="cs"/>
          <w:rtl/>
        </w:rPr>
        <w:tab/>
        <w:t>العام الجامعي 1430/1431</w:t>
      </w:r>
    </w:p>
    <w:p w:rsidR="00487D66" w:rsidRDefault="00487D66">
      <w:pPr>
        <w:rPr>
          <w:rtl/>
        </w:rPr>
      </w:pPr>
      <w:r>
        <w:rPr>
          <w:rFonts w:hint="cs"/>
          <w:rtl/>
        </w:rPr>
        <w:t xml:space="preserve">كلية إدارة الأعمال </w:t>
      </w:r>
      <w:r>
        <w:rPr>
          <w:rFonts w:hint="cs"/>
          <w:rtl/>
        </w:rPr>
        <w:tab/>
      </w:r>
      <w:r>
        <w:rPr>
          <w:rFonts w:hint="cs"/>
          <w:rtl/>
        </w:rPr>
        <w:tab/>
      </w:r>
      <w:r>
        <w:rPr>
          <w:rFonts w:hint="cs"/>
          <w:rtl/>
        </w:rPr>
        <w:tab/>
        <w:t>مباديء المحاسبة والتقرير المالي</w:t>
      </w:r>
      <w:r>
        <w:rPr>
          <w:rFonts w:hint="cs"/>
          <w:rtl/>
        </w:rPr>
        <w:tab/>
        <w:t>الفصل الدراسي الثاني</w:t>
      </w:r>
    </w:p>
    <w:p w:rsidR="00487D66" w:rsidRDefault="0037231A">
      <w:pPr>
        <w:rPr>
          <w:rtl/>
        </w:rPr>
      </w:pPr>
      <w:r>
        <w:rPr>
          <w:noProof/>
          <w:rtl/>
          <w:lang w:eastAsia="zh-TW"/>
        </w:rPr>
        <w:pict>
          <v:shapetype id="_x0000_t202" coordsize="21600,21600" o:spt="202" path="m,l,21600r21600,l21600,xe">
            <v:stroke joinstyle="miter"/>
            <v:path gradientshapeok="t" o:connecttype="rect"/>
          </v:shapetype>
          <v:shape id="_x0000_s1026" type="#_x0000_t202" style="position:absolute;left:0;text-align:left;margin-left:-20.15pt;margin-top:13.9pt;width:453pt;height:32.5pt;z-index:251660288;mso-height-percent:200;mso-height-percent:200;mso-width-relative:margin;mso-height-relative:margin">
            <v:textbox style="mso-fit-shape-to-text:t">
              <w:txbxContent>
                <w:p w:rsidR="00AC3A04" w:rsidRDefault="00AC3A04" w:rsidP="00487D66">
                  <w:r>
                    <w:rPr>
                      <w:rFonts w:hint="cs"/>
                      <w:rtl/>
                    </w:rPr>
                    <w:t>الاسم:</w:t>
                  </w:r>
                  <w:r>
                    <w:rPr>
                      <w:rtl/>
                    </w:rPr>
                    <w:tab/>
                  </w:r>
                  <w:r>
                    <w:rPr>
                      <w:rFonts w:hint="cs"/>
                      <w:rtl/>
                    </w:rPr>
                    <w:tab/>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sidR="00487D66">
        <w:rPr>
          <w:rFonts w:hint="cs"/>
          <w:rtl/>
        </w:rPr>
        <w:t xml:space="preserve">قسم المحاسبة </w:t>
      </w:r>
      <w:r w:rsidR="00487D66">
        <w:rPr>
          <w:rFonts w:hint="cs"/>
          <w:rtl/>
        </w:rPr>
        <w:tab/>
      </w:r>
      <w:r w:rsidR="00487D66">
        <w:rPr>
          <w:rFonts w:hint="cs"/>
          <w:rtl/>
        </w:rPr>
        <w:tab/>
      </w:r>
      <w:r w:rsidR="00487D66">
        <w:rPr>
          <w:rFonts w:hint="cs"/>
          <w:rtl/>
        </w:rPr>
        <w:tab/>
        <w:t xml:space="preserve">201 حسب، 101 حسب </w:t>
      </w:r>
      <w:r w:rsidR="00487D66">
        <w:rPr>
          <w:rFonts w:hint="cs"/>
          <w:rtl/>
        </w:rPr>
        <w:tab/>
      </w:r>
      <w:r w:rsidR="00487D66">
        <w:rPr>
          <w:rFonts w:hint="cs"/>
          <w:rtl/>
        </w:rPr>
        <w:tab/>
        <w:t xml:space="preserve">الزمن: ساعتان </w:t>
      </w:r>
    </w:p>
    <w:p w:rsidR="00487D66" w:rsidRDefault="00487D66"/>
    <w:p w:rsidR="00487D66" w:rsidRDefault="00487D66">
      <w:pPr>
        <w:rPr>
          <w:rtl/>
        </w:rPr>
      </w:pPr>
      <w:r>
        <w:rPr>
          <w:rFonts w:hint="cs"/>
          <w:rtl/>
        </w:rPr>
        <w:t xml:space="preserve">أجب عن الأسئلة التالية: </w:t>
      </w:r>
    </w:p>
    <w:p w:rsidR="00487D66" w:rsidRDefault="00487D66">
      <w:pPr>
        <w:rPr>
          <w:rtl/>
        </w:rPr>
      </w:pPr>
      <w:r>
        <w:rPr>
          <w:rFonts w:hint="cs"/>
          <w:rtl/>
        </w:rPr>
        <w:t xml:space="preserve">السؤال الأول: </w:t>
      </w:r>
    </w:p>
    <w:p w:rsidR="00487D66" w:rsidRDefault="00487D66" w:rsidP="00487D66">
      <w:pPr>
        <w:pStyle w:val="ListParagraph"/>
        <w:numPr>
          <w:ilvl w:val="0"/>
          <w:numId w:val="1"/>
        </w:numPr>
      </w:pPr>
      <w:r>
        <w:rPr>
          <w:rFonts w:hint="cs"/>
          <w:rtl/>
        </w:rPr>
        <w:t xml:space="preserve">صحح كل عبارة من العبارات ا لآتية، واكتب التصحيح أسفل العبارة: </w:t>
      </w:r>
    </w:p>
    <w:p w:rsidR="00487D66" w:rsidRDefault="00487D66" w:rsidP="00487D66">
      <w:pPr>
        <w:pStyle w:val="ListParagraph"/>
        <w:numPr>
          <w:ilvl w:val="0"/>
          <w:numId w:val="2"/>
        </w:numPr>
      </w:pPr>
      <w:r>
        <w:rPr>
          <w:rFonts w:hint="cs"/>
          <w:rtl/>
        </w:rPr>
        <w:t xml:space="preserve">الإدارة والملاك من المستخدمين الداخليين للمعلومات المحاسبية. </w:t>
      </w:r>
    </w:p>
    <w:p w:rsidR="00487D66" w:rsidRDefault="00487D66" w:rsidP="00487D66">
      <w:pPr>
        <w:pStyle w:val="ListParagraph"/>
        <w:ind w:left="1080"/>
        <w:rPr>
          <w:rtl/>
        </w:rPr>
      </w:pPr>
    </w:p>
    <w:p w:rsidR="00487D66" w:rsidRDefault="00487D66" w:rsidP="00487D66">
      <w:pPr>
        <w:pStyle w:val="ListParagraph"/>
        <w:ind w:left="1080"/>
      </w:pPr>
    </w:p>
    <w:p w:rsidR="00487D66" w:rsidRDefault="00487D66" w:rsidP="00487D66">
      <w:pPr>
        <w:pStyle w:val="ListParagraph"/>
        <w:numPr>
          <w:ilvl w:val="0"/>
          <w:numId w:val="2"/>
        </w:numPr>
      </w:pPr>
      <w:r>
        <w:rPr>
          <w:rFonts w:hint="cs"/>
          <w:rtl/>
        </w:rPr>
        <w:t>الاستمرار يعتبر أحد المباديء المحاسبية المقبولة قبولا عامًا.</w:t>
      </w:r>
    </w:p>
    <w:p w:rsidR="00487D66" w:rsidRDefault="00487D66" w:rsidP="00487D66">
      <w:pPr>
        <w:pStyle w:val="ListParagraph"/>
        <w:ind w:left="1080"/>
        <w:rPr>
          <w:rtl/>
        </w:rPr>
      </w:pPr>
    </w:p>
    <w:p w:rsidR="00487D66" w:rsidRDefault="00487D66" w:rsidP="00487D66">
      <w:pPr>
        <w:pStyle w:val="ListParagraph"/>
        <w:ind w:left="1080"/>
      </w:pPr>
    </w:p>
    <w:p w:rsidR="00487D66" w:rsidRDefault="00487D66" w:rsidP="00487D66">
      <w:pPr>
        <w:pStyle w:val="ListParagraph"/>
        <w:numPr>
          <w:ilvl w:val="0"/>
          <w:numId w:val="2"/>
        </w:numPr>
      </w:pPr>
      <w:r>
        <w:rPr>
          <w:rFonts w:hint="cs"/>
          <w:rtl/>
        </w:rPr>
        <w:t>في تاريخ نهاية السنة المالية فإن: حق الملكية = رأس المال.</w:t>
      </w:r>
    </w:p>
    <w:p w:rsidR="00487D66" w:rsidRDefault="00487D66" w:rsidP="00487D66">
      <w:pPr>
        <w:pStyle w:val="ListParagraph"/>
        <w:ind w:left="1080"/>
        <w:rPr>
          <w:rtl/>
        </w:rPr>
      </w:pPr>
    </w:p>
    <w:p w:rsidR="00487D66" w:rsidRDefault="00487D66" w:rsidP="00487D66">
      <w:pPr>
        <w:pStyle w:val="ListParagraph"/>
        <w:ind w:left="1080"/>
      </w:pPr>
    </w:p>
    <w:p w:rsidR="00487D66" w:rsidRDefault="00487D66" w:rsidP="00487D66">
      <w:pPr>
        <w:pStyle w:val="ListParagraph"/>
        <w:numPr>
          <w:ilvl w:val="0"/>
          <w:numId w:val="2"/>
        </w:numPr>
      </w:pPr>
      <w:r>
        <w:rPr>
          <w:rFonts w:hint="cs"/>
          <w:rtl/>
        </w:rPr>
        <w:t xml:space="preserve">تلخص قائمة المركز المالي التغيرات في حقوق الملكية عن فترة محاسبية معينة. </w:t>
      </w:r>
    </w:p>
    <w:p w:rsidR="00487D66" w:rsidRDefault="00487D66" w:rsidP="00487D66">
      <w:pPr>
        <w:pStyle w:val="ListParagraph"/>
        <w:ind w:left="1080"/>
        <w:rPr>
          <w:rtl/>
        </w:rPr>
      </w:pPr>
    </w:p>
    <w:p w:rsidR="00487D66" w:rsidRDefault="00487D66" w:rsidP="00487D66">
      <w:pPr>
        <w:pStyle w:val="ListParagraph"/>
        <w:ind w:left="1080"/>
      </w:pPr>
    </w:p>
    <w:p w:rsidR="00487D66" w:rsidRDefault="00487D66" w:rsidP="00487D66">
      <w:pPr>
        <w:pStyle w:val="ListParagraph"/>
        <w:numPr>
          <w:ilvl w:val="0"/>
          <w:numId w:val="2"/>
        </w:numPr>
      </w:pPr>
      <w:r>
        <w:rPr>
          <w:rFonts w:hint="cs"/>
          <w:rtl/>
        </w:rPr>
        <w:t>مراحل نظام المعلومات المحاسبي تتضمن: التلخيص، التبويب، التسجيل، التوصيل.</w:t>
      </w:r>
    </w:p>
    <w:p w:rsidR="00487D66" w:rsidRDefault="00487D66" w:rsidP="00797F0F">
      <w:pPr>
        <w:pStyle w:val="ListParagraph"/>
        <w:numPr>
          <w:ilvl w:val="0"/>
          <w:numId w:val="1"/>
        </w:numPr>
        <w:jc w:val="both"/>
      </w:pPr>
      <w:r>
        <w:rPr>
          <w:rFonts w:hint="cs"/>
          <w:rtl/>
        </w:rPr>
        <w:t>في 1/1/2008 بلغ مجموع الأصول 130000 ريال، ومجموع الالتزامات في نفس التاريخ 55000 ريال، وفي 31/1/2008 بلغ مجموع الأصول 128000 ريال ومجموع الالتزامات 49500 ريال، فإذا علمت أن مسحوبات المالك خلال الشهر 2000 ريال، ومجموع المصروفات 12000 ريال في ضوء هذه المعلومات فإن:</w:t>
      </w:r>
    </w:p>
    <w:p w:rsidR="00797F0F" w:rsidRDefault="00797F0F" w:rsidP="00797F0F">
      <w:pPr>
        <w:pStyle w:val="ListParagraph"/>
        <w:numPr>
          <w:ilvl w:val="0"/>
          <w:numId w:val="3"/>
        </w:numPr>
        <w:jc w:val="both"/>
      </w:pPr>
      <w:r>
        <w:rPr>
          <w:rFonts w:hint="cs"/>
          <w:rtl/>
        </w:rPr>
        <w:t xml:space="preserve">حق الملكية في 1/1/2008 = </w:t>
      </w:r>
    </w:p>
    <w:p w:rsidR="00797F0F" w:rsidRDefault="00797F0F" w:rsidP="00797F0F">
      <w:pPr>
        <w:pStyle w:val="ListParagraph"/>
        <w:ind w:left="1080"/>
        <w:jc w:val="both"/>
        <w:rPr>
          <w:rtl/>
        </w:rPr>
      </w:pPr>
    </w:p>
    <w:p w:rsidR="00797F0F" w:rsidRDefault="00797F0F" w:rsidP="00797F0F">
      <w:pPr>
        <w:pStyle w:val="ListParagraph"/>
        <w:ind w:left="1080"/>
        <w:jc w:val="both"/>
      </w:pPr>
    </w:p>
    <w:p w:rsidR="00797F0F" w:rsidRDefault="00797F0F" w:rsidP="00797F0F">
      <w:pPr>
        <w:pStyle w:val="ListParagraph"/>
        <w:numPr>
          <w:ilvl w:val="0"/>
          <w:numId w:val="3"/>
        </w:numPr>
        <w:jc w:val="both"/>
      </w:pPr>
      <w:r>
        <w:rPr>
          <w:rFonts w:hint="cs"/>
          <w:rtl/>
        </w:rPr>
        <w:t xml:space="preserve">حق الملكية في 31/1/2008 = </w:t>
      </w:r>
    </w:p>
    <w:p w:rsidR="00797F0F" w:rsidRDefault="00797F0F" w:rsidP="00797F0F">
      <w:pPr>
        <w:jc w:val="both"/>
      </w:pPr>
    </w:p>
    <w:p w:rsidR="00797F0F" w:rsidRDefault="00797F0F" w:rsidP="00797F0F">
      <w:pPr>
        <w:pStyle w:val="ListParagraph"/>
        <w:numPr>
          <w:ilvl w:val="0"/>
          <w:numId w:val="3"/>
        </w:numPr>
        <w:jc w:val="both"/>
      </w:pPr>
      <w:r>
        <w:rPr>
          <w:rFonts w:hint="cs"/>
          <w:rtl/>
        </w:rPr>
        <w:t xml:space="preserve">صافي التغير في حق الملكية = </w:t>
      </w:r>
    </w:p>
    <w:p w:rsidR="00797F0F" w:rsidRDefault="00797F0F" w:rsidP="00797F0F">
      <w:pPr>
        <w:pStyle w:val="ListParagraph"/>
        <w:rPr>
          <w:rtl/>
        </w:rPr>
      </w:pPr>
    </w:p>
    <w:p w:rsidR="00797F0F" w:rsidRDefault="00797F0F" w:rsidP="00797F0F">
      <w:pPr>
        <w:pStyle w:val="ListParagraph"/>
        <w:rPr>
          <w:rtl/>
        </w:rPr>
      </w:pPr>
    </w:p>
    <w:p w:rsidR="00797F0F" w:rsidRDefault="00797F0F" w:rsidP="00797F0F">
      <w:pPr>
        <w:pStyle w:val="ListParagraph"/>
        <w:numPr>
          <w:ilvl w:val="0"/>
          <w:numId w:val="3"/>
        </w:numPr>
        <w:jc w:val="both"/>
      </w:pPr>
      <w:r>
        <w:rPr>
          <w:rFonts w:hint="cs"/>
          <w:rtl/>
        </w:rPr>
        <w:t xml:space="preserve">صافي الربح (أو الخسارة) عن الشهر = </w:t>
      </w:r>
    </w:p>
    <w:p w:rsidR="00797F0F" w:rsidRDefault="00797F0F" w:rsidP="00797F0F">
      <w:pPr>
        <w:jc w:val="both"/>
      </w:pPr>
    </w:p>
    <w:p w:rsidR="00797F0F" w:rsidRDefault="00797F0F" w:rsidP="00797F0F">
      <w:pPr>
        <w:pStyle w:val="ListParagraph"/>
        <w:numPr>
          <w:ilvl w:val="0"/>
          <w:numId w:val="3"/>
        </w:numPr>
        <w:jc w:val="both"/>
      </w:pPr>
      <w:r>
        <w:rPr>
          <w:rFonts w:hint="cs"/>
          <w:rtl/>
        </w:rPr>
        <w:t xml:space="preserve">مجموع إيرادات الشهر = </w:t>
      </w:r>
    </w:p>
    <w:p w:rsidR="00797F0F" w:rsidRDefault="00797F0F" w:rsidP="00797F0F">
      <w:pPr>
        <w:pStyle w:val="ListParagraph"/>
        <w:numPr>
          <w:ilvl w:val="0"/>
          <w:numId w:val="1"/>
        </w:numPr>
        <w:jc w:val="both"/>
      </w:pPr>
      <w:r>
        <w:rPr>
          <w:rFonts w:hint="cs"/>
          <w:rtl/>
        </w:rPr>
        <w:t xml:space="preserve">فيما يلي ثمانية حسابات لإحدى المنشآت، تتضمن الحسابات أطراف مدينة وأطراف دائنة لخمسة عمليات مالية والمطلوب، كتابة كل عملية مالية من العمليات الخمسة. </w:t>
      </w:r>
    </w:p>
    <w:tbl>
      <w:tblPr>
        <w:tblStyle w:val="TableGrid"/>
        <w:bidiVisual/>
        <w:tblW w:w="0" w:type="auto"/>
        <w:tblInd w:w="720" w:type="dxa"/>
        <w:tblLook w:val="04A0"/>
      </w:tblPr>
      <w:tblGrid>
        <w:gridCol w:w="1291"/>
        <w:gridCol w:w="1292"/>
        <w:gridCol w:w="1299"/>
        <w:gridCol w:w="1299"/>
        <w:gridCol w:w="1310"/>
        <w:gridCol w:w="1311"/>
      </w:tblGrid>
      <w:tr w:rsidR="00797F0F" w:rsidTr="00797F0F">
        <w:tc>
          <w:tcPr>
            <w:tcW w:w="2583" w:type="dxa"/>
            <w:gridSpan w:val="2"/>
            <w:tcBorders>
              <w:top w:val="nil"/>
              <w:left w:val="nil"/>
              <w:right w:val="nil"/>
            </w:tcBorders>
          </w:tcPr>
          <w:p w:rsidR="00797F0F" w:rsidRDefault="00797F0F" w:rsidP="00797F0F">
            <w:pPr>
              <w:pStyle w:val="ListParagraph"/>
              <w:ind w:left="0"/>
              <w:jc w:val="center"/>
              <w:rPr>
                <w:rtl/>
              </w:rPr>
            </w:pPr>
            <w:r>
              <w:rPr>
                <w:rFonts w:hint="cs"/>
                <w:rtl/>
              </w:rPr>
              <w:t xml:space="preserve">حــــ/ النقدية </w:t>
            </w:r>
          </w:p>
        </w:tc>
        <w:tc>
          <w:tcPr>
            <w:tcW w:w="2598" w:type="dxa"/>
            <w:gridSpan w:val="2"/>
            <w:tcBorders>
              <w:top w:val="nil"/>
              <w:left w:val="nil"/>
              <w:bottom w:val="single" w:sz="4" w:space="0" w:color="auto"/>
              <w:right w:val="nil"/>
            </w:tcBorders>
          </w:tcPr>
          <w:p w:rsidR="00797F0F" w:rsidRDefault="00797F0F" w:rsidP="00797F0F">
            <w:pPr>
              <w:pStyle w:val="ListParagraph"/>
              <w:ind w:left="0"/>
              <w:jc w:val="center"/>
              <w:rPr>
                <w:rtl/>
              </w:rPr>
            </w:pPr>
            <w:r>
              <w:rPr>
                <w:rFonts w:hint="cs"/>
                <w:rtl/>
              </w:rPr>
              <w:t xml:space="preserve">حــــ/ المعدات </w:t>
            </w:r>
          </w:p>
        </w:tc>
        <w:tc>
          <w:tcPr>
            <w:tcW w:w="2621" w:type="dxa"/>
            <w:gridSpan w:val="2"/>
            <w:tcBorders>
              <w:top w:val="nil"/>
              <w:left w:val="nil"/>
              <w:bottom w:val="single" w:sz="4" w:space="0" w:color="auto"/>
              <w:right w:val="nil"/>
            </w:tcBorders>
          </w:tcPr>
          <w:p w:rsidR="00797F0F" w:rsidRDefault="00797F0F" w:rsidP="00797F0F">
            <w:pPr>
              <w:pStyle w:val="ListParagraph"/>
              <w:ind w:left="0"/>
              <w:jc w:val="center"/>
              <w:rPr>
                <w:rtl/>
              </w:rPr>
            </w:pPr>
            <w:r>
              <w:rPr>
                <w:rFonts w:hint="cs"/>
                <w:rtl/>
              </w:rPr>
              <w:t xml:space="preserve">حـــــ/ مصروفات تشغيلية </w:t>
            </w:r>
          </w:p>
        </w:tc>
      </w:tr>
      <w:tr w:rsidR="00797F0F" w:rsidTr="00797F0F">
        <w:trPr>
          <w:trHeight w:val="117"/>
        </w:trPr>
        <w:tc>
          <w:tcPr>
            <w:tcW w:w="1291" w:type="dxa"/>
            <w:tcBorders>
              <w:left w:val="nil"/>
              <w:bottom w:val="nil"/>
            </w:tcBorders>
          </w:tcPr>
          <w:p w:rsidR="00797F0F" w:rsidRDefault="00797F0F" w:rsidP="00797F0F">
            <w:pPr>
              <w:pStyle w:val="ListParagraph"/>
              <w:ind w:left="0"/>
              <w:jc w:val="center"/>
              <w:rPr>
                <w:rtl/>
              </w:rPr>
            </w:pPr>
            <w:r>
              <w:rPr>
                <w:rFonts w:hint="cs"/>
                <w:rtl/>
              </w:rPr>
              <w:t>15000 (1)</w:t>
            </w:r>
          </w:p>
        </w:tc>
        <w:tc>
          <w:tcPr>
            <w:tcW w:w="1292" w:type="dxa"/>
            <w:tcBorders>
              <w:bottom w:val="nil"/>
              <w:right w:val="nil"/>
            </w:tcBorders>
          </w:tcPr>
          <w:p w:rsidR="00797F0F" w:rsidRDefault="00797F0F" w:rsidP="00797F0F">
            <w:pPr>
              <w:pStyle w:val="ListParagraph"/>
              <w:ind w:left="0"/>
              <w:jc w:val="center"/>
              <w:rPr>
                <w:rtl/>
              </w:rPr>
            </w:pPr>
            <w:r>
              <w:rPr>
                <w:rFonts w:hint="cs"/>
                <w:rtl/>
              </w:rPr>
              <w:t>5000 (2)</w:t>
            </w:r>
          </w:p>
        </w:tc>
        <w:tc>
          <w:tcPr>
            <w:tcW w:w="1299" w:type="dxa"/>
            <w:tcBorders>
              <w:left w:val="nil"/>
              <w:bottom w:val="nil"/>
            </w:tcBorders>
          </w:tcPr>
          <w:p w:rsidR="00797F0F" w:rsidRDefault="00797F0F" w:rsidP="00797F0F">
            <w:pPr>
              <w:pStyle w:val="ListParagraph"/>
              <w:ind w:left="0"/>
              <w:jc w:val="center"/>
              <w:rPr>
                <w:rtl/>
              </w:rPr>
            </w:pPr>
            <w:r>
              <w:rPr>
                <w:rFonts w:hint="cs"/>
                <w:rtl/>
              </w:rPr>
              <w:t>12000 (2)</w:t>
            </w:r>
          </w:p>
        </w:tc>
        <w:tc>
          <w:tcPr>
            <w:tcW w:w="1299" w:type="dxa"/>
            <w:tcBorders>
              <w:bottom w:val="nil"/>
              <w:right w:val="nil"/>
            </w:tcBorders>
          </w:tcPr>
          <w:p w:rsidR="00797F0F" w:rsidRDefault="00797F0F" w:rsidP="00797F0F">
            <w:pPr>
              <w:pStyle w:val="ListParagraph"/>
              <w:ind w:left="0"/>
              <w:jc w:val="center"/>
              <w:rPr>
                <w:rtl/>
              </w:rPr>
            </w:pPr>
          </w:p>
        </w:tc>
        <w:tc>
          <w:tcPr>
            <w:tcW w:w="1310" w:type="dxa"/>
            <w:tcBorders>
              <w:left w:val="nil"/>
              <w:bottom w:val="nil"/>
            </w:tcBorders>
          </w:tcPr>
          <w:p w:rsidR="00797F0F" w:rsidRDefault="00797F0F" w:rsidP="00797F0F">
            <w:pPr>
              <w:pStyle w:val="ListParagraph"/>
              <w:ind w:left="0"/>
              <w:jc w:val="center"/>
              <w:rPr>
                <w:rtl/>
              </w:rPr>
            </w:pPr>
            <w:r>
              <w:rPr>
                <w:rFonts w:hint="cs"/>
                <w:rtl/>
              </w:rPr>
              <w:t>3000 (4)</w:t>
            </w:r>
          </w:p>
        </w:tc>
        <w:tc>
          <w:tcPr>
            <w:tcW w:w="1311" w:type="dxa"/>
            <w:tcBorders>
              <w:bottom w:val="nil"/>
              <w:right w:val="nil"/>
            </w:tcBorders>
          </w:tcPr>
          <w:p w:rsidR="00797F0F" w:rsidRDefault="00797F0F" w:rsidP="00797F0F">
            <w:pPr>
              <w:pStyle w:val="ListParagraph"/>
              <w:ind w:left="0"/>
              <w:jc w:val="center"/>
              <w:rPr>
                <w:rtl/>
              </w:rPr>
            </w:pPr>
          </w:p>
        </w:tc>
      </w:tr>
      <w:tr w:rsidR="00797F0F" w:rsidTr="00797F0F">
        <w:trPr>
          <w:trHeight w:val="117"/>
        </w:trPr>
        <w:tc>
          <w:tcPr>
            <w:tcW w:w="1291" w:type="dxa"/>
            <w:tcBorders>
              <w:top w:val="nil"/>
              <w:left w:val="nil"/>
              <w:bottom w:val="nil"/>
            </w:tcBorders>
          </w:tcPr>
          <w:p w:rsidR="00797F0F" w:rsidRDefault="00797F0F" w:rsidP="00797F0F">
            <w:pPr>
              <w:pStyle w:val="ListParagraph"/>
              <w:ind w:left="0"/>
              <w:jc w:val="center"/>
              <w:rPr>
                <w:rtl/>
              </w:rPr>
            </w:pPr>
            <w:r>
              <w:rPr>
                <w:rFonts w:hint="cs"/>
                <w:rtl/>
              </w:rPr>
              <w:t>2000 (3)</w:t>
            </w:r>
          </w:p>
        </w:tc>
        <w:tc>
          <w:tcPr>
            <w:tcW w:w="1292" w:type="dxa"/>
            <w:tcBorders>
              <w:top w:val="nil"/>
              <w:bottom w:val="nil"/>
              <w:right w:val="nil"/>
            </w:tcBorders>
          </w:tcPr>
          <w:p w:rsidR="00797F0F" w:rsidRDefault="00797F0F" w:rsidP="00797F0F">
            <w:pPr>
              <w:pStyle w:val="ListParagraph"/>
              <w:ind w:left="0"/>
              <w:jc w:val="center"/>
              <w:rPr>
                <w:rtl/>
              </w:rPr>
            </w:pPr>
            <w:r>
              <w:rPr>
                <w:rFonts w:hint="cs"/>
                <w:rtl/>
              </w:rPr>
              <w:t>3000 (4)</w:t>
            </w:r>
          </w:p>
        </w:tc>
        <w:tc>
          <w:tcPr>
            <w:tcW w:w="1299" w:type="dxa"/>
            <w:tcBorders>
              <w:top w:val="nil"/>
              <w:left w:val="nil"/>
              <w:bottom w:val="nil"/>
            </w:tcBorders>
          </w:tcPr>
          <w:p w:rsidR="00797F0F" w:rsidRDefault="00797F0F" w:rsidP="00797F0F">
            <w:pPr>
              <w:pStyle w:val="ListParagraph"/>
              <w:ind w:left="0"/>
              <w:jc w:val="center"/>
              <w:rPr>
                <w:rtl/>
              </w:rPr>
            </w:pPr>
          </w:p>
        </w:tc>
        <w:tc>
          <w:tcPr>
            <w:tcW w:w="1299" w:type="dxa"/>
            <w:tcBorders>
              <w:top w:val="nil"/>
              <w:bottom w:val="nil"/>
              <w:right w:val="nil"/>
            </w:tcBorders>
          </w:tcPr>
          <w:p w:rsidR="00797F0F" w:rsidRDefault="00797F0F" w:rsidP="00797F0F">
            <w:pPr>
              <w:pStyle w:val="ListParagraph"/>
              <w:ind w:left="0"/>
              <w:jc w:val="center"/>
              <w:rPr>
                <w:rtl/>
              </w:rPr>
            </w:pPr>
          </w:p>
        </w:tc>
        <w:tc>
          <w:tcPr>
            <w:tcW w:w="1310" w:type="dxa"/>
            <w:tcBorders>
              <w:top w:val="nil"/>
              <w:left w:val="nil"/>
              <w:bottom w:val="nil"/>
            </w:tcBorders>
          </w:tcPr>
          <w:p w:rsidR="00797F0F" w:rsidRDefault="00797F0F" w:rsidP="00797F0F">
            <w:pPr>
              <w:pStyle w:val="ListParagraph"/>
              <w:ind w:left="0"/>
              <w:jc w:val="center"/>
              <w:rPr>
                <w:rtl/>
              </w:rPr>
            </w:pPr>
          </w:p>
        </w:tc>
        <w:tc>
          <w:tcPr>
            <w:tcW w:w="1311" w:type="dxa"/>
            <w:tcBorders>
              <w:top w:val="nil"/>
              <w:bottom w:val="nil"/>
              <w:right w:val="nil"/>
            </w:tcBorders>
          </w:tcPr>
          <w:p w:rsidR="00797F0F" w:rsidRDefault="00797F0F" w:rsidP="00797F0F">
            <w:pPr>
              <w:pStyle w:val="ListParagraph"/>
              <w:ind w:left="0"/>
              <w:jc w:val="center"/>
              <w:rPr>
                <w:rtl/>
              </w:rPr>
            </w:pPr>
          </w:p>
        </w:tc>
      </w:tr>
      <w:tr w:rsidR="00797F0F" w:rsidTr="00797F0F">
        <w:trPr>
          <w:trHeight w:val="117"/>
        </w:trPr>
        <w:tc>
          <w:tcPr>
            <w:tcW w:w="1291" w:type="dxa"/>
            <w:tcBorders>
              <w:top w:val="nil"/>
              <w:left w:val="nil"/>
              <w:bottom w:val="nil"/>
            </w:tcBorders>
          </w:tcPr>
          <w:p w:rsidR="00797F0F" w:rsidRDefault="00797F0F" w:rsidP="00797F0F">
            <w:pPr>
              <w:pStyle w:val="ListParagraph"/>
              <w:ind w:left="0"/>
              <w:jc w:val="center"/>
              <w:rPr>
                <w:rtl/>
              </w:rPr>
            </w:pPr>
          </w:p>
        </w:tc>
        <w:tc>
          <w:tcPr>
            <w:tcW w:w="1292" w:type="dxa"/>
            <w:tcBorders>
              <w:top w:val="nil"/>
              <w:bottom w:val="nil"/>
              <w:right w:val="nil"/>
            </w:tcBorders>
          </w:tcPr>
          <w:p w:rsidR="00797F0F" w:rsidRDefault="00797F0F" w:rsidP="00797F0F">
            <w:pPr>
              <w:pStyle w:val="ListParagraph"/>
              <w:ind w:left="0"/>
              <w:jc w:val="center"/>
              <w:rPr>
                <w:rtl/>
              </w:rPr>
            </w:pPr>
            <w:r>
              <w:rPr>
                <w:rFonts w:hint="cs"/>
                <w:rtl/>
              </w:rPr>
              <w:t>1000 (5)</w:t>
            </w:r>
          </w:p>
        </w:tc>
        <w:tc>
          <w:tcPr>
            <w:tcW w:w="1299" w:type="dxa"/>
            <w:tcBorders>
              <w:top w:val="nil"/>
              <w:left w:val="nil"/>
              <w:bottom w:val="nil"/>
            </w:tcBorders>
          </w:tcPr>
          <w:p w:rsidR="00797F0F" w:rsidRDefault="00797F0F" w:rsidP="00797F0F">
            <w:pPr>
              <w:pStyle w:val="ListParagraph"/>
              <w:ind w:left="0"/>
              <w:jc w:val="center"/>
              <w:rPr>
                <w:rtl/>
              </w:rPr>
            </w:pPr>
          </w:p>
        </w:tc>
        <w:tc>
          <w:tcPr>
            <w:tcW w:w="1299" w:type="dxa"/>
            <w:tcBorders>
              <w:top w:val="nil"/>
              <w:bottom w:val="nil"/>
              <w:right w:val="nil"/>
            </w:tcBorders>
          </w:tcPr>
          <w:p w:rsidR="00797F0F" w:rsidRDefault="00797F0F" w:rsidP="00797F0F">
            <w:pPr>
              <w:pStyle w:val="ListParagraph"/>
              <w:ind w:left="0"/>
              <w:jc w:val="center"/>
              <w:rPr>
                <w:rtl/>
              </w:rPr>
            </w:pPr>
          </w:p>
        </w:tc>
        <w:tc>
          <w:tcPr>
            <w:tcW w:w="1310" w:type="dxa"/>
            <w:tcBorders>
              <w:top w:val="nil"/>
              <w:left w:val="nil"/>
              <w:bottom w:val="nil"/>
            </w:tcBorders>
          </w:tcPr>
          <w:p w:rsidR="00797F0F" w:rsidRDefault="00797F0F" w:rsidP="00797F0F">
            <w:pPr>
              <w:pStyle w:val="ListParagraph"/>
              <w:ind w:left="0"/>
              <w:jc w:val="center"/>
              <w:rPr>
                <w:rtl/>
              </w:rPr>
            </w:pPr>
          </w:p>
        </w:tc>
        <w:tc>
          <w:tcPr>
            <w:tcW w:w="1311" w:type="dxa"/>
            <w:tcBorders>
              <w:top w:val="nil"/>
              <w:bottom w:val="nil"/>
              <w:right w:val="nil"/>
            </w:tcBorders>
          </w:tcPr>
          <w:p w:rsidR="00797F0F" w:rsidRDefault="00797F0F" w:rsidP="00797F0F">
            <w:pPr>
              <w:pStyle w:val="ListParagraph"/>
              <w:ind w:left="0"/>
              <w:jc w:val="center"/>
              <w:rPr>
                <w:rtl/>
              </w:rPr>
            </w:pPr>
          </w:p>
        </w:tc>
      </w:tr>
    </w:tbl>
    <w:p w:rsidR="00797F0F" w:rsidRDefault="00797F0F" w:rsidP="00797F0F">
      <w:pPr>
        <w:pStyle w:val="ListParagraph"/>
        <w:jc w:val="both"/>
        <w:rPr>
          <w:rtl/>
        </w:rPr>
      </w:pPr>
    </w:p>
    <w:tbl>
      <w:tblPr>
        <w:tblStyle w:val="TableGrid"/>
        <w:bidiVisual/>
        <w:tblW w:w="0" w:type="auto"/>
        <w:tblInd w:w="720" w:type="dxa"/>
        <w:tblLook w:val="04A0"/>
      </w:tblPr>
      <w:tblGrid>
        <w:gridCol w:w="1291"/>
        <w:gridCol w:w="1292"/>
        <w:gridCol w:w="1299"/>
        <w:gridCol w:w="1186"/>
        <w:gridCol w:w="1310"/>
        <w:gridCol w:w="1311"/>
      </w:tblGrid>
      <w:tr w:rsidR="00797F0F" w:rsidTr="00AC3A04">
        <w:tc>
          <w:tcPr>
            <w:tcW w:w="2583" w:type="dxa"/>
            <w:gridSpan w:val="2"/>
            <w:tcBorders>
              <w:top w:val="nil"/>
              <w:left w:val="nil"/>
              <w:right w:val="nil"/>
            </w:tcBorders>
          </w:tcPr>
          <w:p w:rsidR="00797F0F" w:rsidRDefault="00797F0F" w:rsidP="00AC3A04">
            <w:pPr>
              <w:pStyle w:val="ListParagraph"/>
              <w:bidi w:val="0"/>
              <w:ind w:left="0"/>
              <w:jc w:val="center"/>
              <w:rPr>
                <w:rtl/>
              </w:rPr>
            </w:pPr>
            <w:r>
              <w:rPr>
                <w:rFonts w:hint="cs"/>
                <w:rtl/>
              </w:rPr>
              <w:lastRenderedPageBreak/>
              <w:t xml:space="preserve">حــــ/ المدينين </w:t>
            </w:r>
          </w:p>
        </w:tc>
        <w:tc>
          <w:tcPr>
            <w:tcW w:w="2485" w:type="dxa"/>
            <w:gridSpan w:val="2"/>
            <w:tcBorders>
              <w:top w:val="nil"/>
              <w:left w:val="nil"/>
              <w:bottom w:val="single" w:sz="4" w:space="0" w:color="auto"/>
              <w:right w:val="nil"/>
            </w:tcBorders>
          </w:tcPr>
          <w:p w:rsidR="00797F0F" w:rsidRDefault="00797F0F" w:rsidP="00AC3A04">
            <w:pPr>
              <w:pStyle w:val="ListParagraph"/>
              <w:bidi w:val="0"/>
              <w:ind w:left="0"/>
              <w:jc w:val="center"/>
              <w:rPr>
                <w:rtl/>
              </w:rPr>
            </w:pPr>
            <w:r>
              <w:rPr>
                <w:rFonts w:hint="cs"/>
                <w:rtl/>
              </w:rPr>
              <w:t xml:space="preserve">حــــ/ الدائنين </w:t>
            </w:r>
          </w:p>
        </w:tc>
        <w:tc>
          <w:tcPr>
            <w:tcW w:w="2621" w:type="dxa"/>
            <w:gridSpan w:val="2"/>
            <w:tcBorders>
              <w:top w:val="nil"/>
              <w:left w:val="nil"/>
              <w:bottom w:val="single" w:sz="4" w:space="0" w:color="auto"/>
              <w:right w:val="nil"/>
            </w:tcBorders>
          </w:tcPr>
          <w:p w:rsidR="00797F0F" w:rsidRDefault="00797F0F" w:rsidP="00797F0F">
            <w:pPr>
              <w:pStyle w:val="ListParagraph"/>
              <w:ind w:left="0"/>
              <w:jc w:val="center"/>
              <w:rPr>
                <w:rtl/>
              </w:rPr>
            </w:pPr>
            <w:r>
              <w:rPr>
                <w:rFonts w:hint="cs"/>
                <w:rtl/>
              </w:rPr>
              <w:t xml:space="preserve">حـــــ/ إيراد الخدمات </w:t>
            </w:r>
          </w:p>
        </w:tc>
      </w:tr>
      <w:tr w:rsidR="00AC3A04" w:rsidTr="00AC3A04">
        <w:trPr>
          <w:trHeight w:val="117"/>
        </w:trPr>
        <w:tc>
          <w:tcPr>
            <w:tcW w:w="1291" w:type="dxa"/>
            <w:tcBorders>
              <w:left w:val="nil"/>
              <w:bottom w:val="nil"/>
            </w:tcBorders>
          </w:tcPr>
          <w:p w:rsidR="00AC3A04" w:rsidRDefault="00AC3A04" w:rsidP="00AC3A04">
            <w:pPr>
              <w:pStyle w:val="ListParagraph"/>
              <w:bidi w:val="0"/>
              <w:ind w:left="0"/>
              <w:jc w:val="center"/>
              <w:rPr>
                <w:rtl/>
              </w:rPr>
            </w:pPr>
            <w:r>
              <w:rPr>
                <w:rFonts w:hint="cs"/>
                <w:rtl/>
              </w:rPr>
              <w:t>5000 (3)</w:t>
            </w:r>
          </w:p>
        </w:tc>
        <w:tc>
          <w:tcPr>
            <w:tcW w:w="1292" w:type="dxa"/>
            <w:tcBorders>
              <w:bottom w:val="nil"/>
              <w:right w:val="nil"/>
            </w:tcBorders>
          </w:tcPr>
          <w:p w:rsidR="00AC3A04" w:rsidRDefault="00AC3A04" w:rsidP="00AC3A04">
            <w:pPr>
              <w:pStyle w:val="ListParagraph"/>
              <w:bidi w:val="0"/>
              <w:ind w:left="0"/>
              <w:jc w:val="center"/>
              <w:rPr>
                <w:rtl/>
              </w:rPr>
            </w:pPr>
          </w:p>
        </w:tc>
        <w:tc>
          <w:tcPr>
            <w:tcW w:w="1299" w:type="dxa"/>
            <w:tcBorders>
              <w:left w:val="nil"/>
              <w:bottom w:val="nil"/>
            </w:tcBorders>
          </w:tcPr>
          <w:p w:rsidR="00AC3A04" w:rsidRDefault="00AC3A04" w:rsidP="00AC3A04">
            <w:pPr>
              <w:pStyle w:val="ListParagraph"/>
              <w:bidi w:val="0"/>
              <w:ind w:left="0"/>
              <w:jc w:val="center"/>
              <w:rPr>
                <w:rtl/>
              </w:rPr>
            </w:pPr>
          </w:p>
        </w:tc>
        <w:tc>
          <w:tcPr>
            <w:tcW w:w="1186" w:type="dxa"/>
            <w:tcBorders>
              <w:bottom w:val="nil"/>
              <w:right w:val="nil"/>
            </w:tcBorders>
          </w:tcPr>
          <w:p w:rsidR="00AC3A04" w:rsidRDefault="00AC3A04" w:rsidP="00AC3A04">
            <w:pPr>
              <w:pStyle w:val="ListParagraph"/>
              <w:bidi w:val="0"/>
              <w:ind w:left="0"/>
              <w:jc w:val="center"/>
              <w:rPr>
                <w:rtl/>
              </w:rPr>
            </w:pPr>
            <w:r>
              <w:rPr>
                <w:rFonts w:hint="cs"/>
                <w:rtl/>
              </w:rPr>
              <w:t>7000  (2)</w:t>
            </w:r>
          </w:p>
        </w:tc>
        <w:tc>
          <w:tcPr>
            <w:tcW w:w="1310" w:type="dxa"/>
            <w:tcBorders>
              <w:left w:val="nil"/>
              <w:bottom w:val="nil"/>
            </w:tcBorders>
          </w:tcPr>
          <w:p w:rsidR="00AC3A04" w:rsidRDefault="00AC3A04" w:rsidP="00AC3A04">
            <w:pPr>
              <w:pStyle w:val="ListParagraph"/>
              <w:ind w:left="0"/>
              <w:jc w:val="center"/>
              <w:rPr>
                <w:rtl/>
              </w:rPr>
            </w:pPr>
          </w:p>
        </w:tc>
        <w:tc>
          <w:tcPr>
            <w:tcW w:w="1311" w:type="dxa"/>
            <w:tcBorders>
              <w:bottom w:val="nil"/>
              <w:right w:val="nil"/>
            </w:tcBorders>
          </w:tcPr>
          <w:p w:rsidR="00AC3A04" w:rsidRDefault="00AC3A04" w:rsidP="00AC3A04">
            <w:pPr>
              <w:pStyle w:val="ListParagraph"/>
              <w:ind w:left="0"/>
              <w:jc w:val="center"/>
              <w:rPr>
                <w:rtl/>
              </w:rPr>
            </w:pPr>
            <w:r>
              <w:rPr>
                <w:rFonts w:hint="cs"/>
                <w:rtl/>
              </w:rPr>
              <w:t>7000  (3)</w:t>
            </w:r>
          </w:p>
        </w:tc>
      </w:tr>
      <w:tr w:rsidR="00AC3A04" w:rsidTr="00AC3A04">
        <w:trPr>
          <w:trHeight w:val="117"/>
        </w:trPr>
        <w:tc>
          <w:tcPr>
            <w:tcW w:w="1291" w:type="dxa"/>
            <w:tcBorders>
              <w:top w:val="nil"/>
              <w:left w:val="nil"/>
              <w:bottom w:val="nil"/>
            </w:tcBorders>
          </w:tcPr>
          <w:p w:rsidR="00AC3A04" w:rsidRDefault="00AC3A04" w:rsidP="00AC3A04">
            <w:pPr>
              <w:pStyle w:val="ListParagraph"/>
              <w:bidi w:val="0"/>
              <w:ind w:left="0"/>
              <w:jc w:val="center"/>
              <w:rPr>
                <w:rtl/>
              </w:rPr>
            </w:pPr>
          </w:p>
        </w:tc>
        <w:tc>
          <w:tcPr>
            <w:tcW w:w="1292" w:type="dxa"/>
            <w:tcBorders>
              <w:top w:val="nil"/>
              <w:bottom w:val="nil"/>
              <w:right w:val="nil"/>
            </w:tcBorders>
          </w:tcPr>
          <w:p w:rsidR="00AC3A04" w:rsidRDefault="00AC3A04" w:rsidP="00AC3A04">
            <w:pPr>
              <w:pStyle w:val="ListParagraph"/>
              <w:bidi w:val="0"/>
              <w:ind w:left="0"/>
              <w:jc w:val="center"/>
              <w:rPr>
                <w:rtl/>
              </w:rPr>
            </w:pPr>
          </w:p>
        </w:tc>
        <w:tc>
          <w:tcPr>
            <w:tcW w:w="1299" w:type="dxa"/>
            <w:tcBorders>
              <w:top w:val="nil"/>
              <w:left w:val="nil"/>
              <w:bottom w:val="nil"/>
            </w:tcBorders>
          </w:tcPr>
          <w:p w:rsidR="00AC3A04" w:rsidRDefault="00AC3A04" w:rsidP="00AC3A04">
            <w:pPr>
              <w:pStyle w:val="ListParagraph"/>
              <w:bidi w:val="0"/>
              <w:ind w:left="0"/>
              <w:jc w:val="center"/>
              <w:rPr>
                <w:rtl/>
              </w:rPr>
            </w:pPr>
          </w:p>
        </w:tc>
        <w:tc>
          <w:tcPr>
            <w:tcW w:w="1186" w:type="dxa"/>
            <w:tcBorders>
              <w:top w:val="nil"/>
              <w:bottom w:val="nil"/>
              <w:right w:val="nil"/>
            </w:tcBorders>
          </w:tcPr>
          <w:p w:rsidR="00AC3A04" w:rsidRDefault="00AC3A04" w:rsidP="00AC3A04">
            <w:pPr>
              <w:pStyle w:val="ListParagraph"/>
              <w:bidi w:val="0"/>
              <w:ind w:left="0"/>
              <w:jc w:val="center"/>
              <w:rPr>
                <w:rtl/>
              </w:rPr>
            </w:pPr>
          </w:p>
        </w:tc>
        <w:tc>
          <w:tcPr>
            <w:tcW w:w="1310" w:type="dxa"/>
            <w:tcBorders>
              <w:top w:val="nil"/>
              <w:left w:val="nil"/>
              <w:bottom w:val="nil"/>
            </w:tcBorders>
          </w:tcPr>
          <w:p w:rsidR="00AC3A04" w:rsidRDefault="00AC3A04" w:rsidP="00AC3A04">
            <w:pPr>
              <w:pStyle w:val="ListParagraph"/>
              <w:ind w:left="0"/>
              <w:jc w:val="center"/>
              <w:rPr>
                <w:rtl/>
              </w:rPr>
            </w:pPr>
          </w:p>
        </w:tc>
        <w:tc>
          <w:tcPr>
            <w:tcW w:w="1311" w:type="dxa"/>
            <w:tcBorders>
              <w:top w:val="nil"/>
              <w:bottom w:val="nil"/>
              <w:right w:val="nil"/>
            </w:tcBorders>
          </w:tcPr>
          <w:p w:rsidR="00AC3A04" w:rsidRDefault="00AC3A04" w:rsidP="00AC3A04">
            <w:pPr>
              <w:pStyle w:val="ListParagraph"/>
              <w:ind w:left="0"/>
              <w:jc w:val="center"/>
              <w:rPr>
                <w:rtl/>
              </w:rPr>
            </w:pPr>
          </w:p>
        </w:tc>
      </w:tr>
      <w:tr w:rsidR="00AC3A04" w:rsidTr="00AC3A04">
        <w:trPr>
          <w:trHeight w:val="117"/>
        </w:trPr>
        <w:tc>
          <w:tcPr>
            <w:tcW w:w="1291" w:type="dxa"/>
            <w:tcBorders>
              <w:top w:val="nil"/>
              <w:left w:val="nil"/>
              <w:bottom w:val="nil"/>
            </w:tcBorders>
          </w:tcPr>
          <w:p w:rsidR="00AC3A04" w:rsidRDefault="00AC3A04" w:rsidP="00AC3A04">
            <w:pPr>
              <w:pStyle w:val="ListParagraph"/>
              <w:bidi w:val="0"/>
              <w:ind w:left="0"/>
              <w:jc w:val="center"/>
              <w:rPr>
                <w:rtl/>
              </w:rPr>
            </w:pPr>
          </w:p>
        </w:tc>
        <w:tc>
          <w:tcPr>
            <w:tcW w:w="1292" w:type="dxa"/>
            <w:tcBorders>
              <w:top w:val="nil"/>
              <w:bottom w:val="nil"/>
              <w:right w:val="nil"/>
            </w:tcBorders>
          </w:tcPr>
          <w:p w:rsidR="00AC3A04" w:rsidRDefault="00AC3A04" w:rsidP="00AC3A04">
            <w:pPr>
              <w:pStyle w:val="ListParagraph"/>
              <w:bidi w:val="0"/>
              <w:ind w:left="0"/>
              <w:jc w:val="center"/>
              <w:rPr>
                <w:rtl/>
              </w:rPr>
            </w:pPr>
          </w:p>
        </w:tc>
        <w:tc>
          <w:tcPr>
            <w:tcW w:w="1299" w:type="dxa"/>
            <w:tcBorders>
              <w:top w:val="nil"/>
              <w:left w:val="nil"/>
              <w:bottom w:val="nil"/>
            </w:tcBorders>
          </w:tcPr>
          <w:p w:rsidR="00AC3A04" w:rsidRDefault="00AC3A04" w:rsidP="00AC3A04">
            <w:pPr>
              <w:pStyle w:val="ListParagraph"/>
              <w:bidi w:val="0"/>
              <w:ind w:left="0"/>
              <w:jc w:val="center"/>
              <w:rPr>
                <w:rtl/>
              </w:rPr>
            </w:pPr>
          </w:p>
        </w:tc>
        <w:tc>
          <w:tcPr>
            <w:tcW w:w="1186" w:type="dxa"/>
            <w:tcBorders>
              <w:top w:val="nil"/>
              <w:bottom w:val="nil"/>
              <w:right w:val="nil"/>
            </w:tcBorders>
          </w:tcPr>
          <w:p w:rsidR="00AC3A04" w:rsidRDefault="00AC3A04" w:rsidP="00AC3A04">
            <w:pPr>
              <w:pStyle w:val="ListParagraph"/>
              <w:bidi w:val="0"/>
              <w:ind w:left="0"/>
              <w:jc w:val="center"/>
              <w:rPr>
                <w:rtl/>
              </w:rPr>
            </w:pPr>
          </w:p>
        </w:tc>
        <w:tc>
          <w:tcPr>
            <w:tcW w:w="1310" w:type="dxa"/>
            <w:tcBorders>
              <w:top w:val="nil"/>
              <w:left w:val="nil"/>
              <w:bottom w:val="nil"/>
            </w:tcBorders>
          </w:tcPr>
          <w:p w:rsidR="00AC3A04" w:rsidRDefault="00AC3A04" w:rsidP="00AC3A04">
            <w:pPr>
              <w:pStyle w:val="ListParagraph"/>
              <w:ind w:left="0"/>
              <w:jc w:val="center"/>
              <w:rPr>
                <w:rtl/>
              </w:rPr>
            </w:pPr>
          </w:p>
        </w:tc>
        <w:tc>
          <w:tcPr>
            <w:tcW w:w="1311" w:type="dxa"/>
            <w:tcBorders>
              <w:top w:val="nil"/>
              <w:bottom w:val="nil"/>
              <w:right w:val="nil"/>
            </w:tcBorders>
          </w:tcPr>
          <w:p w:rsidR="00AC3A04" w:rsidRDefault="00AC3A04" w:rsidP="00AC3A04">
            <w:pPr>
              <w:pStyle w:val="ListParagraph"/>
              <w:ind w:left="0"/>
              <w:jc w:val="center"/>
              <w:rPr>
                <w:rtl/>
              </w:rPr>
            </w:pPr>
          </w:p>
        </w:tc>
      </w:tr>
    </w:tbl>
    <w:p w:rsidR="00797F0F" w:rsidRDefault="00797F0F" w:rsidP="00797F0F">
      <w:pPr>
        <w:pStyle w:val="ListParagraph"/>
        <w:jc w:val="both"/>
        <w:rPr>
          <w:rtl/>
        </w:rPr>
      </w:pPr>
    </w:p>
    <w:tbl>
      <w:tblPr>
        <w:tblStyle w:val="TableGrid"/>
        <w:bidiVisual/>
        <w:tblW w:w="0" w:type="auto"/>
        <w:tblInd w:w="720" w:type="dxa"/>
        <w:tblLook w:val="04A0"/>
      </w:tblPr>
      <w:tblGrid>
        <w:gridCol w:w="1291"/>
        <w:gridCol w:w="1292"/>
        <w:gridCol w:w="1299"/>
        <w:gridCol w:w="1186"/>
      </w:tblGrid>
      <w:tr w:rsidR="00AC3A04" w:rsidTr="00AC3A04">
        <w:tc>
          <w:tcPr>
            <w:tcW w:w="2583" w:type="dxa"/>
            <w:gridSpan w:val="2"/>
            <w:tcBorders>
              <w:top w:val="nil"/>
              <w:left w:val="nil"/>
              <w:right w:val="nil"/>
            </w:tcBorders>
          </w:tcPr>
          <w:p w:rsidR="00AC3A04" w:rsidRDefault="00AC3A04" w:rsidP="00AC3A04">
            <w:pPr>
              <w:pStyle w:val="ListParagraph"/>
              <w:bidi w:val="0"/>
              <w:ind w:left="0"/>
              <w:jc w:val="center"/>
              <w:rPr>
                <w:rtl/>
              </w:rPr>
            </w:pPr>
            <w:r>
              <w:rPr>
                <w:rFonts w:hint="cs"/>
                <w:rtl/>
              </w:rPr>
              <w:t xml:space="preserve">حــــ/ الأدوات </w:t>
            </w:r>
          </w:p>
        </w:tc>
        <w:tc>
          <w:tcPr>
            <w:tcW w:w="2485" w:type="dxa"/>
            <w:gridSpan w:val="2"/>
            <w:tcBorders>
              <w:top w:val="nil"/>
              <w:left w:val="nil"/>
              <w:bottom w:val="single" w:sz="4" w:space="0" w:color="auto"/>
              <w:right w:val="nil"/>
            </w:tcBorders>
          </w:tcPr>
          <w:p w:rsidR="00AC3A04" w:rsidRDefault="00AC3A04" w:rsidP="00AC3A04">
            <w:pPr>
              <w:pStyle w:val="ListParagraph"/>
              <w:bidi w:val="0"/>
              <w:ind w:left="0"/>
              <w:jc w:val="center"/>
              <w:rPr>
                <w:rtl/>
              </w:rPr>
            </w:pPr>
            <w:r>
              <w:rPr>
                <w:rFonts w:hint="cs"/>
                <w:rtl/>
              </w:rPr>
              <w:t xml:space="preserve">حــــ/ رالمالأس  </w:t>
            </w:r>
          </w:p>
        </w:tc>
      </w:tr>
      <w:tr w:rsidR="00AC3A04" w:rsidTr="00AC3A04">
        <w:trPr>
          <w:trHeight w:val="117"/>
        </w:trPr>
        <w:tc>
          <w:tcPr>
            <w:tcW w:w="1291" w:type="dxa"/>
            <w:tcBorders>
              <w:left w:val="nil"/>
              <w:bottom w:val="nil"/>
            </w:tcBorders>
          </w:tcPr>
          <w:p w:rsidR="00AC3A04" w:rsidRDefault="00AC3A04" w:rsidP="00AC3A04">
            <w:pPr>
              <w:pStyle w:val="ListParagraph"/>
              <w:bidi w:val="0"/>
              <w:ind w:left="0"/>
              <w:jc w:val="center"/>
              <w:rPr>
                <w:rtl/>
              </w:rPr>
            </w:pPr>
            <w:r>
              <w:rPr>
                <w:rFonts w:hint="cs"/>
                <w:rtl/>
              </w:rPr>
              <w:t>1000 (5)</w:t>
            </w:r>
          </w:p>
        </w:tc>
        <w:tc>
          <w:tcPr>
            <w:tcW w:w="1292" w:type="dxa"/>
            <w:tcBorders>
              <w:bottom w:val="nil"/>
              <w:right w:val="nil"/>
            </w:tcBorders>
          </w:tcPr>
          <w:p w:rsidR="00AC3A04" w:rsidRDefault="00AC3A04" w:rsidP="00AC3A04">
            <w:pPr>
              <w:pStyle w:val="ListParagraph"/>
              <w:bidi w:val="0"/>
              <w:ind w:left="0"/>
              <w:jc w:val="center"/>
              <w:rPr>
                <w:rtl/>
              </w:rPr>
            </w:pPr>
          </w:p>
        </w:tc>
        <w:tc>
          <w:tcPr>
            <w:tcW w:w="1299" w:type="dxa"/>
            <w:tcBorders>
              <w:left w:val="nil"/>
              <w:bottom w:val="nil"/>
            </w:tcBorders>
          </w:tcPr>
          <w:p w:rsidR="00AC3A04" w:rsidRDefault="00AC3A04" w:rsidP="00AC3A04">
            <w:pPr>
              <w:pStyle w:val="ListParagraph"/>
              <w:bidi w:val="0"/>
              <w:ind w:left="0"/>
              <w:jc w:val="center"/>
              <w:rPr>
                <w:rtl/>
              </w:rPr>
            </w:pPr>
          </w:p>
        </w:tc>
        <w:tc>
          <w:tcPr>
            <w:tcW w:w="1186" w:type="dxa"/>
            <w:tcBorders>
              <w:bottom w:val="nil"/>
              <w:right w:val="nil"/>
            </w:tcBorders>
          </w:tcPr>
          <w:p w:rsidR="00AC3A04" w:rsidRDefault="00AC3A04" w:rsidP="00AC3A04">
            <w:pPr>
              <w:pStyle w:val="ListParagraph"/>
              <w:bidi w:val="0"/>
              <w:ind w:left="0"/>
              <w:jc w:val="center"/>
              <w:rPr>
                <w:rtl/>
              </w:rPr>
            </w:pPr>
            <w:r>
              <w:rPr>
                <w:rFonts w:hint="cs"/>
                <w:rtl/>
              </w:rPr>
              <w:t>15000  (1)</w:t>
            </w:r>
          </w:p>
        </w:tc>
      </w:tr>
      <w:tr w:rsidR="00AC3A04" w:rsidTr="00AC3A04">
        <w:trPr>
          <w:trHeight w:val="117"/>
        </w:trPr>
        <w:tc>
          <w:tcPr>
            <w:tcW w:w="1291" w:type="dxa"/>
            <w:tcBorders>
              <w:top w:val="nil"/>
              <w:left w:val="nil"/>
              <w:bottom w:val="nil"/>
            </w:tcBorders>
          </w:tcPr>
          <w:p w:rsidR="00AC3A04" w:rsidRDefault="00AC3A04" w:rsidP="00AC3A04">
            <w:pPr>
              <w:pStyle w:val="ListParagraph"/>
              <w:bidi w:val="0"/>
              <w:ind w:left="0"/>
              <w:jc w:val="center"/>
              <w:rPr>
                <w:rtl/>
              </w:rPr>
            </w:pPr>
          </w:p>
        </w:tc>
        <w:tc>
          <w:tcPr>
            <w:tcW w:w="1292" w:type="dxa"/>
            <w:tcBorders>
              <w:top w:val="nil"/>
              <w:bottom w:val="nil"/>
              <w:right w:val="nil"/>
            </w:tcBorders>
          </w:tcPr>
          <w:p w:rsidR="00AC3A04" w:rsidRDefault="00AC3A04" w:rsidP="00AC3A04">
            <w:pPr>
              <w:pStyle w:val="ListParagraph"/>
              <w:bidi w:val="0"/>
              <w:ind w:left="0"/>
              <w:jc w:val="center"/>
              <w:rPr>
                <w:rtl/>
              </w:rPr>
            </w:pPr>
          </w:p>
        </w:tc>
        <w:tc>
          <w:tcPr>
            <w:tcW w:w="1299" w:type="dxa"/>
            <w:tcBorders>
              <w:top w:val="nil"/>
              <w:left w:val="nil"/>
              <w:bottom w:val="nil"/>
            </w:tcBorders>
          </w:tcPr>
          <w:p w:rsidR="00AC3A04" w:rsidRDefault="00AC3A04" w:rsidP="00AC3A04">
            <w:pPr>
              <w:pStyle w:val="ListParagraph"/>
              <w:bidi w:val="0"/>
              <w:ind w:left="0"/>
              <w:jc w:val="center"/>
              <w:rPr>
                <w:rtl/>
              </w:rPr>
            </w:pPr>
          </w:p>
        </w:tc>
        <w:tc>
          <w:tcPr>
            <w:tcW w:w="1186" w:type="dxa"/>
            <w:tcBorders>
              <w:top w:val="nil"/>
              <w:bottom w:val="nil"/>
              <w:right w:val="nil"/>
            </w:tcBorders>
          </w:tcPr>
          <w:p w:rsidR="00AC3A04" w:rsidRDefault="00AC3A04" w:rsidP="00AC3A04">
            <w:pPr>
              <w:pStyle w:val="ListParagraph"/>
              <w:bidi w:val="0"/>
              <w:ind w:left="0"/>
              <w:jc w:val="center"/>
              <w:rPr>
                <w:rtl/>
              </w:rPr>
            </w:pPr>
          </w:p>
        </w:tc>
      </w:tr>
      <w:tr w:rsidR="00AC3A04" w:rsidTr="00AC3A04">
        <w:trPr>
          <w:trHeight w:val="117"/>
        </w:trPr>
        <w:tc>
          <w:tcPr>
            <w:tcW w:w="1291" w:type="dxa"/>
            <w:tcBorders>
              <w:top w:val="nil"/>
              <w:left w:val="nil"/>
              <w:bottom w:val="nil"/>
            </w:tcBorders>
          </w:tcPr>
          <w:p w:rsidR="00AC3A04" w:rsidRDefault="00AC3A04" w:rsidP="00AC3A04">
            <w:pPr>
              <w:pStyle w:val="ListParagraph"/>
              <w:bidi w:val="0"/>
              <w:ind w:left="0"/>
              <w:jc w:val="center"/>
              <w:rPr>
                <w:rtl/>
              </w:rPr>
            </w:pPr>
          </w:p>
        </w:tc>
        <w:tc>
          <w:tcPr>
            <w:tcW w:w="1292" w:type="dxa"/>
            <w:tcBorders>
              <w:top w:val="nil"/>
              <w:bottom w:val="nil"/>
              <w:right w:val="nil"/>
            </w:tcBorders>
          </w:tcPr>
          <w:p w:rsidR="00AC3A04" w:rsidRDefault="00AC3A04" w:rsidP="00AC3A04">
            <w:pPr>
              <w:pStyle w:val="ListParagraph"/>
              <w:bidi w:val="0"/>
              <w:ind w:left="0"/>
              <w:jc w:val="center"/>
              <w:rPr>
                <w:rtl/>
              </w:rPr>
            </w:pPr>
          </w:p>
        </w:tc>
        <w:tc>
          <w:tcPr>
            <w:tcW w:w="1299" w:type="dxa"/>
            <w:tcBorders>
              <w:top w:val="nil"/>
              <w:left w:val="nil"/>
              <w:bottom w:val="nil"/>
            </w:tcBorders>
          </w:tcPr>
          <w:p w:rsidR="00AC3A04" w:rsidRDefault="00AC3A04" w:rsidP="00AC3A04">
            <w:pPr>
              <w:pStyle w:val="ListParagraph"/>
              <w:bidi w:val="0"/>
              <w:ind w:left="0"/>
              <w:jc w:val="center"/>
              <w:rPr>
                <w:rtl/>
              </w:rPr>
            </w:pPr>
          </w:p>
        </w:tc>
        <w:tc>
          <w:tcPr>
            <w:tcW w:w="1186" w:type="dxa"/>
            <w:tcBorders>
              <w:top w:val="nil"/>
              <w:bottom w:val="nil"/>
              <w:right w:val="nil"/>
            </w:tcBorders>
          </w:tcPr>
          <w:p w:rsidR="00AC3A04" w:rsidRDefault="00AC3A04" w:rsidP="00AC3A04">
            <w:pPr>
              <w:pStyle w:val="ListParagraph"/>
              <w:bidi w:val="0"/>
              <w:ind w:left="0"/>
              <w:jc w:val="center"/>
              <w:rPr>
                <w:rtl/>
              </w:rPr>
            </w:pPr>
          </w:p>
        </w:tc>
      </w:tr>
    </w:tbl>
    <w:p w:rsidR="00AC3A04" w:rsidRDefault="00AC3A04" w:rsidP="00797F0F">
      <w:pPr>
        <w:pStyle w:val="ListParagraph"/>
        <w:jc w:val="both"/>
        <w:rPr>
          <w:rtl/>
        </w:rPr>
      </w:pPr>
      <w:r>
        <w:rPr>
          <w:rFonts w:hint="cs"/>
          <w:rtl/>
        </w:rPr>
        <w:t xml:space="preserve">العملية رقم (1): </w:t>
      </w:r>
    </w:p>
    <w:p w:rsidR="00AC3A04" w:rsidRDefault="00AC3A04" w:rsidP="00797F0F">
      <w:pPr>
        <w:pStyle w:val="ListParagraph"/>
        <w:jc w:val="both"/>
        <w:rPr>
          <w:rtl/>
        </w:rPr>
      </w:pPr>
    </w:p>
    <w:p w:rsidR="00AC3A04" w:rsidRDefault="00AC3A04" w:rsidP="00797F0F">
      <w:pPr>
        <w:pStyle w:val="ListParagraph"/>
        <w:jc w:val="both"/>
        <w:rPr>
          <w:rtl/>
        </w:rPr>
      </w:pPr>
    </w:p>
    <w:p w:rsidR="00AC3A04" w:rsidRDefault="00AC3A04" w:rsidP="00797F0F">
      <w:pPr>
        <w:pStyle w:val="ListParagraph"/>
        <w:jc w:val="both"/>
        <w:rPr>
          <w:rtl/>
        </w:rPr>
      </w:pPr>
    </w:p>
    <w:p w:rsidR="00AC3A04" w:rsidRDefault="00AC3A04" w:rsidP="00AC3A04">
      <w:pPr>
        <w:pStyle w:val="ListParagraph"/>
        <w:jc w:val="both"/>
      </w:pPr>
      <w:r>
        <w:rPr>
          <w:rFonts w:hint="cs"/>
          <w:rtl/>
        </w:rPr>
        <w:t xml:space="preserve">العملية رقم (2): </w:t>
      </w:r>
    </w:p>
    <w:p w:rsidR="00AC3A04" w:rsidRDefault="00AC3A04" w:rsidP="00797F0F">
      <w:pPr>
        <w:pStyle w:val="ListParagraph"/>
        <w:jc w:val="both"/>
        <w:rPr>
          <w:rtl/>
        </w:rPr>
      </w:pPr>
    </w:p>
    <w:p w:rsidR="00AC3A04" w:rsidRDefault="00AC3A04" w:rsidP="00797F0F">
      <w:pPr>
        <w:pStyle w:val="ListParagraph"/>
        <w:jc w:val="both"/>
        <w:rPr>
          <w:rtl/>
        </w:rPr>
      </w:pPr>
    </w:p>
    <w:p w:rsidR="00AC3A04" w:rsidRDefault="00AC3A04" w:rsidP="00797F0F">
      <w:pPr>
        <w:pStyle w:val="ListParagraph"/>
        <w:jc w:val="both"/>
        <w:rPr>
          <w:rtl/>
        </w:rPr>
      </w:pPr>
    </w:p>
    <w:p w:rsidR="00AC3A04" w:rsidRDefault="00AC3A04" w:rsidP="00AC3A04">
      <w:pPr>
        <w:pStyle w:val="ListParagraph"/>
        <w:jc w:val="both"/>
        <w:rPr>
          <w:rtl/>
        </w:rPr>
      </w:pPr>
      <w:r>
        <w:rPr>
          <w:rFonts w:hint="cs"/>
          <w:rtl/>
        </w:rPr>
        <w:t xml:space="preserve">العملية رقم (3): </w:t>
      </w:r>
    </w:p>
    <w:p w:rsidR="00AC3A04" w:rsidRDefault="00AC3A04" w:rsidP="00AC3A04">
      <w:pPr>
        <w:pStyle w:val="ListParagraph"/>
        <w:jc w:val="both"/>
        <w:rPr>
          <w:rtl/>
        </w:rPr>
      </w:pPr>
    </w:p>
    <w:p w:rsidR="00AC3A04" w:rsidRDefault="00AC3A04" w:rsidP="00AC3A04">
      <w:pPr>
        <w:pStyle w:val="ListParagraph"/>
        <w:jc w:val="both"/>
        <w:rPr>
          <w:rtl/>
        </w:rPr>
      </w:pPr>
    </w:p>
    <w:p w:rsidR="00AC3A04" w:rsidRDefault="00AC3A04" w:rsidP="00AC3A04">
      <w:pPr>
        <w:pStyle w:val="ListParagraph"/>
        <w:jc w:val="both"/>
        <w:rPr>
          <w:rtl/>
        </w:rPr>
      </w:pPr>
    </w:p>
    <w:p w:rsidR="00AC3A04" w:rsidRDefault="00AC3A04" w:rsidP="00AC3A04">
      <w:pPr>
        <w:pStyle w:val="ListParagraph"/>
        <w:jc w:val="both"/>
        <w:rPr>
          <w:rtl/>
        </w:rPr>
      </w:pPr>
      <w:r>
        <w:rPr>
          <w:rFonts w:hint="cs"/>
          <w:rtl/>
        </w:rPr>
        <w:t xml:space="preserve">العملية رقم (4): </w:t>
      </w:r>
    </w:p>
    <w:p w:rsidR="00AC3A04" w:rsidRDefault="00AC3A04" w:rsidP="00AC3A04">
      <w:pPr>
        <w:pStyle w:val="ListParagraph"/>
        <w:jc w:val="both"/>
        <w:rPr>
          <w:rtl/>
        </w:rPr>
      </w:pPr>
    </w:p>
    <w:p w:rsidR="00AC3A04" w:rsidRDefault="00AC3A04" w:rsidP="00AC3A04">
      <w:pPr>
        <w:pStyle w:val="ListParagraph"/>
        <w:jc w:val="both"/>
        <w:rPr>
          <w:rtl/>
        </w:rPr>
      </w:pPr>
    </w:p>
    <w:p w:rsidR="00AC3A04" w:rsidRDefault="00AC3A04" w:rsidP="00AC3A04">
      <w:pPr>
        <w:pStyle w:val="ListParagraph"/>
        <w:jc w:val="both"/>
        <w:rPr>
          <w:rtl/>
        </w:rPr>
      </w:pPr>
    </w:p>
    <w:p w:rsidR="00AC3A04" w:rsidRDefault="00AC3A04" w:rsidP="00AC3A04">
      <w:pPr>
        <w:pStyle w:val="ListParagraph"/>
        <w:jc w:val="both"/>
      </w:pPr>
      <w:r>
        <w:rPr>
          <w:rFonts w:hint="cs"/>
          <w:rtl/>
        </w:rPr>
        <w:t xml:space="preserve">العملية رقم (5): </w:t>
      </w:r>
    </w:p>
    <w:p w:rsidR="00487D66" w:rsidRDefault="00566792">
      <w:pPr>
        <w:rPr>
          <w:rtl/>
        </w:rPr>
      </w:pPr>
      <w:r>
        <w:rPr>
          <w:rFonts w:hint="cs"/>
          <w:rtl/>
        </w:rPr>
        <w:t>السؤال الثاني:</w:t>
      </w:r>
    </w:p>
    <w:p w:rsidR="00566792" w:rsidRDefault="00566792" w:rsidP="00566792">
      <w:pPr>
        <w:jc w:val="both"/>
        <w:rPr>
          <w:rtl/>
        </w:rPr>
      </w:pPr>
      <w:r>
        <w:rPr>
          <w:rFonts w:hint="cs"/>
          <w:rtl/>
        </w:rPr>
        <w:t xml:space="preserve">بدأ أحد المهندسين أعماله الاستشارية بفتح مكتب للاستشارات الهندسية في الأول من أبريل 2008 وقد قام المكتب بالعمليات المالية الآتية خلال الشهر، والمطلوب إعداد قيود اليومية وتصوير حساب النقدية. </w:t>
      </w:r>
    </w:p>
    <w:tbl>
      <w:tblPr>
        <w:tblStyle w:val="TableGrid"/>
        <w:bidiVisual/>
        <w:tblW w:w="0" w:type="auto"/>
        <w:tblLook w:val="04A0"/>
      </w:tblPr>
      <w:tblGrid>
        <w:gridCol w:w="626"/>
        <w:gridCol w:w="2788"/>
        <w:gridCol w:w="1702"/>
        <w:gridCol w:w="1703"/>
        <w:gridCol w:w="1703"/>
      </w:tblGrid>
      <w:tr w:rsidR="00566792" w:rsidTr="001E3008">
        <w:tc>
          <w:tcPr>
            <w:tcW w:w="626" w:type="dxa"/>
          </w:tcPr>
          <w:p w:rsidR="00566792" w:rsidRDefault="00566792" w:rsidP="00566792">
            <w:pPr>
              <w:jc w:val="both"/>
              <w:rPr>
                <w:rtl/>
              </w:rPr>
            </w:pPr>
          </w:p>
        </w:tc>
        <w:tc>
          <w:tcPr>
            <w:tcW w:w="2788" w:type="dxa"/>
          </w:tcPr>
          <w:p w:rsidR="00566792" w:rsidRDefault="00566792" w:rsidP="00566792">
            <w:pPr>
              <w:jc w:val="both"/>
              <w:rPr>
                <w:rtl/>
              </w:rPr>
            </w:pPr>
          </w:p>
        </w:tc>
        <w:tc>
          <w:tcPr>
            <w:tcW w:w="1702" w:type="dxa"/>
          </w:tcPr>
          <w:p w:rsidR="00566792" w:rsidRDefault="00566792" w:rsidP="00566792">
            <w:pPr>
              <w:jc w:val="both"/>
              <w:rPr>
                <w:rtl/>
              </w:rPr>
            </w:pPr>
            <w:r>
              <w:rPr>
                <w:rFonts w:hint="cs"/>
                <w:rtl/>
              </w:rPr>
              <w:t>مدين</w:t>
            </w:r>
          </w:p>
        </w:tc>
        <w:tc>
          <w:tcPr>
            <w:tcW w:w="1703" w:type="dxa"/>
          </w:tcPr>
          <w:p w:rsidR="00566792" w:rsidRDefault="00566792" w:rsidP="00566792">
            <w:pPr>
              <w:jc w:val="both"/>
              <w:rPr>
                <w:rtl/>
              </w:rPr>
            </w:pPr>
            <w:r>
              <w:rPr>
                <w:rFonts w:hint="cs"/>
                <w:rtl/>
              </w:rPr>
              <w:t>دائن</w:t>
            </w:r>
          </w:p>
        </w:tc>
        <w:tc>
          <w:tcPr>
            <w:tcW w:w="1703" w:type="dxa"/>
          </w:tcPr>
          <w:p w:rsidR="00566792" w:rsidRDefault="00566792" w:rsidP="00566792">
            <w:pPr>
              <w:jc w:val="both"/>
              <w:rPr>
                <w:rtl/>
              </w:rPr>
            </w:pPr>
            <w:r>
              <w:rPr>
                <w:rFonts w:hint="cs"/>
                <w:rtl/>
              </w:rPr>
              <w:t>البيان</w:t>
            </w:r>
          </w:p>
        </w:tc>
      </w:tr>
      <w:tr w:rsidR="00566792" w:rsidTr="001E3008">
        <w:tc>
          <w:tcPr>
            <w:tcW w:w="626" w:type="dxa"/>
          </w:tcPr>
          <w:p w:rsidR="00566792" w:rsidRDefault="00566792" w:rsidP="00566792">
            <w:pPr>
              <w:jc w:val="both"/>
              <w:rPr>
                <w:rtl/>
              </w:rPr>
            </w:pPr>
            <w:r>
              <w:rPr>
                <w:rFonts w:hint="cs"/>
                <w:rtl/>
              </w:rPr>
              <w:t>1/4</w:t>
            </w:r>
          </w:p>
        </w:tc>
        <w:tc>
          <w:tcPr>
            <w:tcW w:w="2788" w:type="dxa"/>
          </w:tcPr>
          <w:p w:rsidR="00566792" w:rsidRDefault="00566792" w:rsidP="00566792">
            <w:pPr>
              <w:jc w:val="both"/>
              <w:rPr>
                <w:rtl/>
              </w:rPr>
            </w:pPr>
            <w:r>
              <w:rPr>
                <w:rFonts w:hint="cs"/>
                <w:rtl/>
              </w:rPr>
              <w:t>تحويل 22300 من حسابه الشخصي إلى حساب خاص بالمكتب بالإضافة إلى معدات قدرت قيمتها بمبلغ 8000 ريال.</w:t>
            </w:r>
          </w:p>
        </w:tc>
        <w:tc>
          <w:tcPr>
            <w:tcW w:w="1702" w:type="dxa"/>
          </w:tcPr>
          <w:p w:rsidR="00566792" w:rsidRDefault="00566792" w:rsidP="00566792">
            <w:pPr>
              <w:jc w:val="both"/>
              <w:rPr>
                <w:rtl/>
              </w:rPr>
            </w:pPr>
          </w:p>
        </w:tc>
        <w:tc>
          <w:tcPr>
            <w:tcW w:w="1703" w:type="dxa"/>
          </w:tcPr>
          <w:p w:rsidR="00566792" w:rsidRDefault="00566792" w:rsidP="00566792">
            <w:pPr>
              <w:jc w:val="both"/>
              <w:rPr>
                <w:rtl/>
              </w:rPr>
            </w:pPr>
          </w:p>
        </w:tc>
        <w:tc>
          <w:tcPr>
            <w:tcW w:w="1703" w:type="dxa"/>
          </w:tcPr>
          <w:p w:rsidR="00566792" w:rsidRDefault="00566792" w:rsidP="00566792">
            <w:pPr>
              <w:jc w:val="both"/>
              <w:rPr>
                <w:rtl/>
              </w:rPr>
            </w:pPr>
          </w:p>
        </w:tc>
      </w:tr>
      <w:tr w:rsidR="00566792" w:rsidTr="001E3008">
        <w:tc>
          <w:tcPr>
            <w:tcW w:w="626" w:type="dxa"/>
          </w:tcPr>
          <w:p w:rsidR="00566792" w:rsidRDefault="00566792" w:rsidP="00566792">
            <w:pPr>
              <w:jc w:val="both"/>
              <w:rPr>
                <w:rtl/>
              </w:rPr>
            </w:pPr>
            <w:r>
              <w:rPr>
                <w:rFonts w:hint="cs"/>
                <w:rtl/>
              </w:rPr>
              <w:t>3/4</w:t>
            </w:r>
          </w:p>
        </w:tc>
        <w:tc>
          <w:tcPr>
            <w:tcW w:w="2788" w:type="dxa"/>
          </w:tcPr>
          <w:p w:rsidR="00566792" w:rsidRDefault="00566792" w:rsidP="00566792">
            <w:pPr>
              <w:jc w:val="both"/>
              <w:rPr>
                <w:rtl/>
              </w:rPr>
            </w:pPr>
            <w:r>
              <w:rPr>
                <w:rFonts w:hint="cs"/>
                <w:rtl/>
              </w:rPr>
              <w:t xml:space="preserve">شراء سيارة مستعملة بمبلغ 15000 ريال سدد منها 3000 ريال على أن يسدد باقي المبلغ في أول يوليو 2008. </w:t>
            </w:r>
          </w:p>
        </w:tc>
        <w:tc>
          <w:tcPr>
            <w:tcW w:w="1702" w:type="dxa"/>
          </w:tcPr>
          <w:p w:rsidR="00566792" w:rsidRDefault="00566792" w:rsidP="00566792">
            <w:pPr>
              <w:jc w:val="both"/>
              <w:rPr>
                <w:rtl/>
              </w:rPr>
            </w:pPr>
          </w:p>
        </w:tc>
        <w:tc>
          <w:tcPr>
            <w:tcW w:w="1703" w:type="dxa"/>
          </w:tcPr>
          <w:p w:rsidR="00566792" w:rsidRDefault="00566792" w:rsidP="00566792">
            <w:pPr>
              <w:jc w:val="both"/>
              <w:rPr>
                <w:rtl/>
              </w:rPr>
            </w:pPr>
          </w:p>
        </w:tc>
        <w:tc>
          <w:tcPr>
            <w:tcW w:w="1703" w:type="dxa"/>
          </w:tcPr>
          <w:p w:rsidR="00566792" w:rsidRDefault="00566792" w:rsidP="00566792">
            <w:pPr>
              <w:jc w:val="both"/>
              <w:rPr>
                <w:rtl/>
              </w:rPr>
            </w:pPr>
          </w:p>
        </w:tc>
      </w:tr>
      <w:tr w:rsidR="00566792" w:rsidTr="001E3008">
        <w:tc>
          <w:tcPr>
            <w:tcW w:w="626" w:type="dxa"/>
          </w:tcPr>
          <w:p w:rsidR="00566792" w:rsidRDefault="00566792" w:rsidP="00566792">
            <w:pPr>
              <w:jc w:val="both"/>
              <w:rPr>
                <w:rtl/>
              </w:rPr>
            </w:pPr>
            <w:r>
              <w:rPr>
                <w:rFonts w:hint="cs"/>
                <w:rtl/>
              </w:rPr>
              <w:t>5/4</w:t>
            </w:r>
          </w:p>
        </w:tc>
        <w:tc>
          <w:tcPr>
            <w:tcW w:w="2788" w:type="dxa"/>
          </w:tcPr>
          <w:p w:rsidR="00566792" w:rsidRDefault="00566792" w:rsidP="00566792">
            <w:pPr>
              <w:jc w:val="both"/>
              <w:rPr>
                <w:rtl/>
              </w:rPr>
            </w:pPr>
            <w:r>
              <w:rPr>
                <w:rFonts w:hint="cs"/>
                <w:rtl/>
              </w:rPr>
              <w:t>سدد إيجار المكتب لمدة ستة شهور تبدأ من أول أبريل علمًا بأن الإيجار السنوي للمكتب 1200 ريال.</w:t>
            </w:r>
          </w:p>
        </w:tc>
        <w:tc>
          <w:tcPr>
            <w:tcW w:w="1702" w:type="dxa"/>
          </w:tcPr>
          <w:p w:rsidR="00566792" w:rsidRDefault="00566792" w:rsidP="00566792">
            <w:pPr>
              <w:jc w:val="both"/>
              <w:rPr>
                <w:rtl/>
              </w:rPr>
            </w:pPr>
          </w:p>
        </w:tc>
        <w:tc>
          <w:tcPr>
            <w:tcW w:w="1703" w:type="dxa"/>
          </w:tcPr>
          <w:p w:rsidR="00566792" w:rsidRDefault="00566792" w:rsidP="00566792">
            <w:pPr>
              <w:jc w:val="both"/>
              <w:rPr>
                <w:rtl/>
              </w:rPr>
            </w:pPr>
          </w:p>
        </w:tc>
        <w:tc>
          <w:tcPr>
            <w:tcW w:w="1703" w:type="dxa"/>
          </w:tcPr>
          <w:p w:rsidR="00566792" w:rsidRDefault="00566792" w:rsidP="00566792">
            <w:pPr>
              <w:jc w:val="both"/>
              <w:rPr>
                <w:rtl/>
              </w:rPr>
            </w:pPr>
          </w:p>
        </w:tc>
      </w:tr>
      <w:tr w:rsidR="00566792" w:rsidTr="001E3008">
        <w:tc>
          <w:tcPr>
            <w:tcW w:w="626" w:type="dxa"/>
          </w:tcPr>
          <w:p w:rsidR="00566792" w:rsidRDefault="00566792" w:rsidP="00566792">
            <w:pPr>
              <w:jc w:val="both"/>
              <w:rPr>
                <w:rtl/>
              </w:rPr>
            </w:pPr>
            <w:r>
              <w:rPr>
                <w:rFonts w:hint="cs"/>
                <w:rtl/>
              </w:rPr>
              <w:t>10/4</w:t>
            </w:r>
          </w:p>
        </w:tc>
        <w:tc>
          <w:tcPr>
            <w:tcW w:w="2788" w:type="dxa"/>
          </w:tcPr>
          <w:p w:rsidR="00566792" w:rsidRDefault="00566792" w:rsidP="00566792">
            <w:pPr>
              <w:jc w:val="both"/>
              <w:rPr>
                <w:rtl/>
              </w:rPr>
            </w:pPr>
            <w:r>
              <w:rPr>
                <w:rFonts w:hint="cs"/>
                <w:rtl/>
              </w:rPr>
              <w:t>شراء أدوات ومهمات مكتبية قيمتها 2800 ريال دفع نصفها نقدًا والباقي يسدد في بداية شهر مايو.</w:t>
            </w:r>
          </w:p>
        </w:tc>
        <w:tc>
          <w:tcPr>
            <w:tcW w:w="1702" w:type="dxa"/>
          </w:tcPr>
          <w:p w:rsidR="00566792" w:rsidRDefault="00566792" w:rsidP="00566792">
            <w:pPr>
              <w:jc w:val="both"/>
              <w:rPr>
                <w:rtl/>
              </w:rPr>
            </w:pPr>
          </w:p>
        </w:tc>
        <w:tc>
          <w:tcPr>
            <w:tcW w:w="1703" w:type="dxa"/>
          </w:tcPr>
          <w:p w:rsidR="00566792" w:rsidRDefault="00566792" w:rsidP="00566792">
            <w:pPr>
              <w:jc w:val="both"/>
              <w:rPr>
                <w:rtl/>
              </w:rPr>
            </w:pPr>
          </w:p>
        </w:tc>
        <w:tc>
          <w:tcPr>
            <w:tcW w:w="1703" w:type="dxa"/>
          </w:tcPr>
          <w:p w:rsidR="00566792" w:rsidRDefault="00566792" w:rsidP="00566792">
            <w:pPr>
              <w:jc w:val="both"/>
              <w:rPr>
                <w:rtl/>
              </w:rPr>
            </w:pPr>
          </w:p>
        </w:tc>
      </w:tr>
      <w:tr w:rsidR="00566792" w:rsidTr="001E3008">
        <w:tc>
          <w:tcPr>
            <w:tcW w:w="626" w:type="dxa"/>
          </w:tcPr>
          <w:p w:rsidR="00566792" w:rsidRDefault="00566792" w:rsidP="00566792">
            <w:pPr>
              <w:jc w:val="both"/>
              <w:rPr>
                <w:rtl/>
              </w:rPr>
            </w:pPr>
            <w:r>
              <w:rPr>
                <w:rFonts w:hint="cs"/>
                <w:rtl/>
              </w:rPr>
              <w:t>12/4</w:t>
            </w:r>
          </w:p>
        </w:tc>
        <w:tc>
          <w:tcPr>
            <w:tcW w:w="2788" w:type="dxa"/>
          </w:tcPr>
          <w:p w:rsidR="00566792" w:rsidRDefault="00566792" w:rsidP="00566792">
            <w:pPr>
              <w:jc w:val="both"/>
              <w:rPr>
                <w:rtl/>
              </w:rPr>
            </w:pPr>
            <w:r>
              <w:rPr>
                <w:rFonts w:hint="cs"/>
                <w:rtl/>
              </w:rPr>
              <w:t>دفع قسط بوليصة تأمين قدره 1800 ريال عن عام يبدأ من 1 أبريل 2008.</w:t>
            </w:r>
          </w:p>
        </w:tc>
        <w:tc>
          <w:tcPr>
            <w:tcW w:w="1702" w:type="dxa"/>
          </w:tcPr>
          <w:p w:rsidR="00566792" w:rsidRDefault="00566792" w:rsidP="00566792">
            <w:pPr>
              <w:jc w:val="both"/>
              <w:rPr>
                <w:rtl/>
              </w:rPr>
            </w:pPr>
          </w:p>
        </w:tc>
        <w:tc>
          <w:tcPr>
            <w:tcW w:w="1703" w:type="dxa"/>
          </w:tcPr>
          <w:p w:rsidR="00566792" w:rsidRDefault="00566792" w:rsidP="00566792">
            <w:pPr>
              <w:jc w:val="both"/>
              <w:rPr>
                <w:rtl/>
              </w:rPr>
            </w:pPr>
          </w:p>
        </w:tc>
        <w:tc>
          <w:tcPr>
            <w:tcW w:w="1703" w:type="dxa"/>
          </w:tcPr>
          <w:p w:rsidR="00566792" w:rsidRDefault="00566792" w:rsidP="00566792">
            <w:pPr>
              <w:jc w:val="both"/>
              <w:rPr>
                <w:rtl/>
              </w:rPr>
            </w:pPr>
          </w:p>
        </w:tc>
      </w:tr>
      <w:tr w:rsidR="00566792" w:rsidTr="001E3008">
        <w:tc>
          <w:tcPr>
            <w:tcW w:w="626" w:type="dxa"/>
          </w:tcPr>
          <w:p w:rsidR="00566792" w:rsidRDefault="00566792" w:rsidP="00566792">
            <w:pPr>
              <w:jc w:val="both"/>
              <w:rPr>
                <w:rtl/>
              </w:rPr>
            </w:pPr>
            <w:r>
              <w:rPr>
                <w:rFonts w:hint="cs"/>
                <w:rtl/>
              </w:rPr>
              <w:t>15/4</w:t>
            </w:r>
          </w:p>
        </w:tc>
        <w:tc>
          <w:tcPr>
            <w:tcW w:w="2788" w:type="dxa"/>
          </w:tcPr>
          <w:p w:rsidR="00566792" w:rsidRDefault="00566792" w:rsidP="00566792">
            <w:pPr>
              <w:jc w:val="both"/>
              <w:rPr>
                <w:rtl/>
              </w:rPr>
            </w:pPr>
            <w:r>
              <w:rPr>
                <w:rFonts w:hint="cs"/>
                <w:rtl/>
              </w:rPr>
              <w:t xml:space="preserve">استلم مبلغ 6000 ريال نقدًا مقدم استشارات هندسية تبلغ قيمتها </w:t>
            </w:r>
            <w:r>
              <w:rPr>
                <w:rFonts w:hint="cs"/>
                <w:rtl/>
              </w:rPr>
              <w:lastRenderedPageBreak/>
              <w:t xml:space="preserve">18000 ريال على أن ينتهي منها خلال الشهر. </w:t>
            </w:r>
          </w:p>
        </w:tc>
        <w:tc>
          <w:tcPr>
            <w:tcW w:w="1702" w:type="dxa"/>
          </w:tcPr>
          <w:p w:rsidR="00566792" w:rsidRDefault="00566792" w:rsidP="00566792">
            <w:pPr>
              <w:jc w:val="both"/>
              <w:rPr>
                <w:rtl/>
              </w:rPr>
            </w:pPr>
          </w:p>
        </w:tc>
        <w:tc>
          <w:tcPr>
            <w:tcW w:w="1703" w:type="dxa"/>
          </w:tcPr>
          <w:p w:rsidR="00566792" w:rsidRDefault="00566792" w:rsidP="00566792">
            <w:pPr>
              <w:jc w:val="both"/>
              <w:rPr>
                <w:rtl/>
              </w:rPr>
            </w:pPr>
          </w:p>
        </w:tc>
        <w:tc>
          <w:tcPr>
            <w:tcW w:w="1703" w:type="dxa"/>
          </w:tcPr>
          <w:p w:rsidR="00566792" w:rsidRDefault="00566792" w:rsidP="00566792">
            <w:pPr>
              <w:jc w:val="both"/>
              <w:rPr>
                <w:rtl/>
              </w:rPr>
            </w:pPr>
          </w:p>
        </w:tc>
      </w:tr>
      <w:tr w:rsidR="001E3008" w:rsidTr="001E3008">
        <w:tc>
          <w:tcPr>
            <w:tcW w:w="626" w:type="dxa"/>
          </w:tcPr>
          <w:p w:rsidR="001E3008" w:rsidRDefault="001E3008" w:rsidP="00566792">
            <w:pPr>
              <w:jc w:val="both"/>
              <w:rPr>
                <w:rtl/>
              </w:rPr>
            </w:pPr>
            <w:r>
              <w:rPr>
                <w:rFonts w:hint="cs"/>
                <w:rtl/>
              </w:rPr>
              <w:lastRenderedPageBreak/>
              <w:t>22/4</w:t>
            </w:r>
          </w:p>
        </w:tc>
        <w:tc>
          <w:tcPr>
            <w:tcW w:w="2788" w:type="dxa"/>
          </w:tcPr>
          <w:p w:rsidR="001E3008" w:rsidRDefault="001E3008" w:rsidP="00566792">
            <w:pPr>
              <w:jc w:val="both"/>
              <w:rPr>
                <w:rtl/>
              </w:rPr>
            </w:pPr>
            <w:r>
              <w:rPr>
                <w:rFonts w:hint="cs"/>
                <w:rtl/>
              </w:rPr>
              <w:t>سداد مبلغ 2300 ريال مصروفات متنوعة تتضمن 300 ريال قيمة فاتورة تليفون منزل صاحب المكتب.</w:t>
            </w: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29/4</w:t>
            </w:r>
          </w:p>
        </w:tc>
        <w:tc>
          <w:tcPr>
            <w:tcW w:w="2788" w:type="dxa"/>
          </w:tcPr>
          <w:p w:rsidR="001E3008" w:rsidRDefault="001E3008" w:rsidP="00566792">
            <w:pPr>
              <w:jc w:val="both"/>
              <w:rPr>
                <w:rtl/>
              </w:rPr>
            </w:pPr>
            <w:r>
              <w:rPr>
                <w:rFonts w:hint="cs"/>
                <w:rtl/>
              </w:rPr>
              <w:t xml:space="preserve">أنجز الاستشارات الهندسية المتفق عليها في 15/4 واستلم باقي المبلغ. </w:t>
            </w: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bl>
    <w:p w:rsidR="001E3008" w:rsidRDefault="001E3008" w:rsidP="001E3008">
      <w:pPr>
        <w:jc w:val="center"/>
      </w:pPr>
      <w:r>
        <w:rPr>
          <w:rFonts w:hint="cs"/>
          <w:rtl/>
        </w:rPr>
        <w:t>حساب النقدية</w:t>
      </w:r>
    </w:p>
    <w:tbl>
      <w:tblPr>
        <w:tblStyle w:val="TableGrid"/>
        <w:bidiVisual/>
        <w:tblW w:w="0" w:type="auto"/>
        <w:tblLook w:val="04A0"/>
      </w:tblPr>
      <w:tblGrid>
        <w:gridCol w:w="689"/>
        <w:gridCol w:w="2763"/>
        <w:gridCol w:w="1689"/>
        <w:gridCol w:w="1689"/>
        <w:gridCol w:w="1692"/>
      </w:tblGrid>
      <w:tr w:rsidR="001E3008" w:rsidTr="001E3008">
        <w:tc>
          <w:tcPr>
            <w:tcW w:w="626" w:type="dxa"/>
          </w:tcPr>
          <w:p w:rsidR="001E3008" w:rsidRDefault="001E3008" w:rsidP="00566792">
            <w:pPr>
              <w:jc w:val="both"/>
              <w:rPr>
                <w:rtl/>
              </w:rPr>
            </w:pPr>
            <w:r>
              <w:rPr>
                <w:rFonts w:hint="cs"/>
                <w:rtl/>
              </w:rPr>
              <w:t xml:space="preserve">التاريخ </w:t>
            </w:r>
          </w:p>
        </w:tc>
        <w:tc>
          <w:tcPr>
            <w:tcW w:w="2788" w:type="dxa"/>
          </w:tcPr>
          <w:p w:rsidR="001E3008" w:rsidRDefault="001E3008" w:rsidP="00566792">
            <w:pPr>
              <w:jc w:val="both"/>
              <w:rPr>
                <w:rtl/>
              </w:rPr>
            </w:pPr>
            <w:r>
              <w:rPr>
                <w:rFonts w:hint="cs"/>
                <w:rtl/>
              </w:rPr>
              <w:t xml:space="preserve">البيان </w:t>
            </w:r>
          </w:p>
        </w:tc>
        <w:tc>
          <w:tcPr>
            <w:tcW w:w="1702" w:type="dxa"/>
          </w:tcPr>
          <w:p w:rsidR="001E3008" w:rsidRDefault="001E3008" w:rsidP="00566792">
            <w:pPr>
              <w:jc w:val="both"/>
              <w:rPr>
                <w:rtl/>
              </w:rPr>
            </w:pPr>
            <w:r>
              <w:rPr>
                <w:rFonts w:hint="cs"/>
                <w:rtl/>
              </w:rPr>
              <w:t xml:space="preserve">مدين </w:t>
            </w:r>
          </w:p>
        </w:tc>
        <w:tc>
          <w:tcPr>
            <w:tcW w:w="1703" w:type="dxa"/>
          </w:tcPr>
          <w:p w:rsidR="001E3008" w:rsidRDefault="001E3008" w:rsidP="00566792">
            <w:pPr>
              <w:jc w:val="both"/>
              <w:rPr>
                <w:rtl/>
              </w:rPr>
            </w:pPr>
            <w:r>
              <w:rPr>
                <w:rFonts w:hint="cs"/>
                <w:rtl/>
              </w:rPr>
              <w:t xml:space="preserve">دائن </w:t>
            </w:r>
          </w:p>
        </w:tc>
        <w:tc>
          <w:tcPr>
            <w:tcW w:w="1703" w:type="dxa"/>
          </w:tcPr>
          <w:p w:rsidR="001E3008" w:rsidRDefault="001E3008" w:rsidP="00566792">
            <w:pPr>
              <w:jc w:val="both"/>
              <w:rPr>
                <w:rtl/>
              </w:rPr>
            </w:pPr>
            <w:r>
              <w:rPr>
                <w:rFonts w:hint="cs"/>
                <w:rtl/>
              </w:rPr>
              <w:t xml:space="preserve">الرصيد </w:t>
            </w:r>
          </w:p>
        </w:tc>
      </w:tr>
      <w:tr w:rsidR="001E3008" w:rsidTr="001E3008">
        <w:tc>
          <w:tcPr>
            <w:tcW w:w="626" w:type="dxa"/>
          </w:tcPr>
          <w:p w:rsidR="001E3008" w:rsidRDefault="001E3008" w:rsidP="00566792">
            <w:pPr>
              <w:jc w:val="both"/>
              <w:rPr>
                <w:rtl/>
              </w:rPr>
            </w:pPr>
            <w:r>
              <w:rPr>
                <w:rFonts w:hint="cs"/>
                <w:rtl/>
              </w:rPr>
              <w:t>1/4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3/4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5/4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10/4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12/4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15/4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22/4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r w:rsidR="001E3008" w:rsidTr="001E3008">
        <w:tc>
          <w:tcPr>
            <w:tcW w:w="626" w:type="dxa"/>
          </w:tcPr>
          <w:p w:rsidR="001E3008" w:rsidRDefault="001E3008" w:rsidP="00566792">
            <w:pPr>
              <w:jc w:val="both"/>
              <w:rPr>
                <w:rtl/>
              </w:rPr>
            </w:pPr>
            <w:r>
              <w:rPr>
                <w:rFonts w:hint="cs"/>
                <w:rtl/>
              </w:rPr>
              <w:t>29/4</w:t>
            </w:r>
          </w:p>
        </w:tc>
        <w:tc>
          <w:tcPr>
            <w:tcW w:w="2788" w:type="dxa"/>
          </w:tcPr>
          <w:p w:rsidR="001E3008" w:rsidRDefault="001E3008" w:rsidP="00566792">
            <w:pPr>
              <w:jc w:val="both"/>
              <w:rPr>
                <w:rtl/>
              </w:rPr>
            </w:pPr>
          </w:p>
        </w:tc>
        <w:tc>
          <w:tcPr>
            <w:tcW w:w="1702" w:type="dxa"/>
          </w:tcPr>
          <w:p w:rsidR="001E3008" w:rsidRDefault="001E3008" w:rsidP="00566792">
            <w:pPr>
              <w:jc w:val="both"/>
              <w:rPr>
                <w:rtl/>
              </w:rPr>
            </w:pPr>
          </w:p>
        </w:tc>
        <w:tc>
          <w:tcPr>
            <w:tcW w:w="1703" w:type="dxa"/>
          </w:tcPr>
          <w:p w:rsidR="001E3008" w:rsidRDefault="001E3008" w:rsidP="00566792">
            <w:pPr>
              <w:jc w:val="both"/>
              <w:rPr>
                <w:rtl/>
              </w:rPr>
            </w:pPr>
          </w:p>
        </w:tc>
        <w:tc>
          <w:tcPr>
            <w:tcW w:w="1703" w:type="dxa"/>
          </w:tcPr>
          <w:p w:rsidR="001E3008" w:rsidRDefault="001E3008" w:rsidP="00566792">
            <w:pPr>
              <w:jc w:val="both"/>
              <w:rPr>
                <w:rtl/>
              </w:rPr>
            </w:pPr>
          </w:p>
        </w:tc>
      </w:tr>
    </w:tbl>
    <w:p w:rsidR="00566792" w:rsidRDefault="001E3008" w:rsidP="00566792">
      <w:pPr>
        <w:jc w:val="both"/>
        <w:rPr>
          <w:rtl/>
        </w:rPr>
      </w:pPr>
      <w:r>
        <w:rPr>
          <w:rFonts w:hint="cs"/>
          <w:rtl/>
        </w:rPr>
        <w:t xml:space="preserve">السؤال الثالث: </w:t>
      </w:r>
    </w:p>
    <w:p w:rsidR="001E3008" w:rsidRDefault="001E3008" w:rsidP="001E3008">
      <w:pPr>
        <w:jc w:val="both"/>
        <w:rPr>
          <w:rtl/>
        </w:rPr>
      </w:pPr>
      <w:r>
        <w:rPr>
          <w:rFonts w:hint="cs"/>
          <w:rtl/>
        </w:rPr>
        <w:t xml:space="preserve">فيما يلي ورقة العمل وأرصدة حسابات ميزان المراجعة المؤسسة العليا لخدمات الصيانة في 31/12/2008 عن السنة المالية المنتهية في هذا التاريخ. فإذا علمت أن المهمات والأدوات الباقية في 31 ديسمبر تكلفتها 2500 ريال. التأمين مدفوع عن ثلاث سنوات اعتبارًا من 1/1/2003، استهلاك الآلات والمعدات 2600 ريال. مصروف الأجور مدفوع عن 11 (إحدى عشر) شهر من السنة. خدمات الصيانة المقدمة للعملاء ولم تعد عنها فواتير حتى نهاية السنة 1000 ريال. </w:t>
      </w:r>
    </w:p>
    <w:p w:rsidR="001E3008" w:rsidRDefault="001E3008" w:rsidP="001E3008">
      <w:pPr>
        <w:jc w:val="center"/>
        <w:rPr>
          <w:rtl/>
        </w:rPr>
      </w:pPr>
      <w:r>
        <w:rPr>
          <w:rFonts w:hint="cs"/>
          <w:rtl/>
        </w:rPr>
        <w:t>ورقة العمل 31/12/2008</w:t>
      </w:r>
    </w:p>
    <w:tbl>
      <w:tblPr>
        <w:tblStyle w:val="TableGrid"/>
        <w:bidiVisual/>
        <w:tblW w:w="0" w:type="auto"/>
        <w:tblInd w:w="-375" w:type="dxa"/>
        <w:tblLook w:val="04A0"/>
      </w:tblPr>
      <w:tblGrid>
        <w:gridCol w:w="1795"/>
        <w:gridCol w:w="710"/>
        <w:gridCol w:w="710"/>
        <w:gridCol w:w="710"/>
        <w:gridCol w:w="710"/>
        <w:gridCol w:w="710"/>
        <w:gridCol w:w="710"/>
        <w:gridCol w:w="710"/>
        <w:gridCol w:w="711"/>
        <w:gridCol w:w="710"/>
        <w:gridCol w:w="711"/>
      </w:tblGrid>
      <w:tr w:rsidR="001E3008" w:rsidTr="00FF1453">
        <w:tc>
          <w:tcPr>
            <w:tcW w:w="1795" w:type="dxa"/>
          </w:tcPr>
          <w:p w:rsidR="001E3008" w:rsidRDefault="001E3008" w:rsidP="001E3008">
            <w:pPr>
              <w:rPr>
                <w:rtl/>
              </w:rPr>
            </w:pPr>
            <w:r>
              <w:rPr>
                <w:rFonts w:hint="cs"/>
                <w:rtl/>
              </w:rPr>
              <w:t xml:space="preserve">الحساب </w:t>
            </w:r>
          </w:p>
        </w:tc>
        <w:tc>
          <w:tcPr>
            <w:tcW w:w="1420" w:type="dxa"/>
            <w:gridSpan w:val="2"/>
          </w:tcPr>
          <w:p w:rsidR="001E3008" w:rsidRDefault="001E3008" w:rsidP="001E3008">
            <w:pPr>
              <w:rPr>
                <w:rtl/>
              </w:rPr>
            </w:pPr>
            <w:r>
              <w:rPr>
                <w:rFonts w:hint="cs"/>
                <w:rtl/>
              </w:rPr>
              <w:t xml:space="preserve">ميزان المراجعة قبل التسويات </w:t>
            </w:r>
          </w:p>
        </w:tc>
        <w:tc>
          <w:tcPr>
            <w:tcW w:w="1420" w:type="dxa"/>
            <w:gridSpan w:val="2"/>
          </w:tcPr>
          <w:p w:rsidR="001E3008" w:rsidRDefault="001E3008" w:rsidP="001E3008">
            <w:pPr>
              <w:rPr>
                <w:rtl/>
              </w:rPr>
            </w:pPr>
            <w:r>
              <w:rPr>
                <w:rFonts w:hint="cs"/>
                <w:rtl/>
              </w:rPr>
              <w:t xml:space="preserve">التسويات </w:t>
            </w:r>
          </w:p>
        </w:tc>
        <w:tc>
          <w:tcPr>
            <w:tcW w:w="1420" w:type="dxa"/>
            <w:gridSpan w:val="2"/>
          </w:tcPr>
          <w:p w:rsidR="001E3008" w:rsidRDefault="001E3008" w:rsidP="001E3008">
            <w:pPr>
              <w:rPr>
                <w:rtl/>
              </w:rPr>
            </w:pPr>
            <w:r>
              <w:rPr>
                <w:rFonts w:hint="cs"/>
                <w:rtl/>
              </w:rPr>
              <w:t xml:space="preserve">ميزان المراجعة بعد التسويات </w:t>
            </w:r>
          </w:p>
        </w:tc>
        <w:tc>
          <w:tcPr>
            <w:tcW w:w="1421" w:type="dxa"/>
            <w:gridSpan w:val="2"/>
          </w:tcPr>
          <w:p w:rsidR="001E3008" w:rsidRDefault="001E3008" w:rsidP="001E3008">
            <w:pPr>
              <w:rPr>
                <w:rtl/>
              </w:rPr>
            </w:pPr>
            <w:r>
              <w:rPr>
                <w:rFonts w:hint="cs"/>
                <w:rtl/>
              </w:rPr>
              <w:t xml:space="preserve">قائمة الدخل </w:t>
            </w:r>
          </w:p>
        </w:tc>
        <w:tc>
          <w:tcPr>
            <w:tcW w:w="1421" w:type="dxa"/>
            <w:gridSpan w:val="2"/>
          </w:tcPr>
          <w:p w:rsidR="001E3008" w:rsidRDefault="001E3008" w:rsidP="001E3008">
            <w:pPr>
              <w:rPr>
                <w:rtl/>
              </w:rPr>
            </w:pPr>
            <w:r>
              <w:rPr>
                <w:rFonts w:hint="cs"/>
                <w:rtl/>
              </w:rPr>
              <w:t xml:space="preserve">قائمة المركز المالي </w:t>
            </w: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r>
              <w:rPr>
                <w:rFonts w:hint="cs"/>
                <w:rtl/>
              </w:rPr>
              <w:t xml:space="preserve">مدين </w:t>
            </w:r>
          </w:p>
        </w:tc>
        <w:tc>
          <w:tcPr>
            <w:tcW w:w="710" w:type="dxa"/>
          </w:tcPr>
          <w:p w:rsidR="00FF1453" w:rsidRDefault="00FF1453" w:rsidP="001E3008">
            <w:pPr>
              <w:rPr>
                <w:rtl/>
              </w:rPr>
            </w:pPr>
            <w:r>
              <w:rPr>
                <w:rFonts w:hint="cs"/>
                <w:rtl/>
              </w:rPr>
              <w:t xml:space="preserve">دائن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النقدية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المهمات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التأمين المقدم</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الآلات والمعدات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مجمع إهلاك المعدات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حسابات المدينين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رأس المال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المسحوبات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إيرادات الصيانة</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مصروف الأجور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مصروف الإيجار</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r>
              <w:rPr>
                <w:rFonts w:hint="cs"/>
                <w:rtl/>
              </w:rPr>
              <w:t xml:space="preserve">مصروفات متنوعة </w:t>
            </w: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r w:rsidR="00FF1453" w:rsidTr="00FF1453">
        <w:tc>
          <w:tcPr>
            <w:tcW w:w="1795"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c>
          <w:tcPr>
            <w:tcW w:w="710" w:type="dxa"/>
          </w:tcPr>
          <w:p w:rsidR="00FF1453" w:rsidRDefault="00FF1453" w:rsidP="001E3008">
            <w:pPr>
              <w:rPr>
                <w:rtl/>
              </w:rPr>
            </w:pPr>
          </w:p>
        </w:tc>
        <w:tc>
          <w:tcPr>
            <w:tcW w:w="711" w:type="dxa"/>
          </w:tcPr>
          <w:p w:rsidR="00FF1453" w:rsidRDefault="00FF1453" w:rsidP="001E3008">
            <w:pPr>
              <w:rPr>
                <w:rtl/>
              </w:rPr>
            </w:pPr>
          </w:p>
        </w:tc>
      </w:tr>
    </w:tbl>
    <w:p w:rsidR="001E3008" w:rsidRDefault="00FF1453" w:rsidP="001E3008">
      <w:pPr>
        <w:rPr>
          <w:rtl/>
        </w:rPr>
      </w:pPr>
      <w:r>
        <w:rPr>
          <w:rFonts w:hint="cs"/>
          <w:rtl/>
        </w:rPr>
        <w:t>المطلوب: (1) استكمال ورقة العمل، (2) إثبات قيود الإقفال</w:t>
      </w:r>
    </w:p>
    <w:p w:rsidR="00FF1453" w:rsidRDefault="00FF1453" w:rsidP="001E3008">
      <w:pPr>
        <w:rPr>
          <w:rtl/>
        </w:rPr>
      </w:pPr>
    </w:p>
    <w:p w:rsidR="00FF1453" w:rsidRDefault="00FF1453" w:rsidP="00FF1453">
      <w:pPr>
        <w:rPr>
          <w:rtl/>
        </w:rPr>
      </w:pPr>
      <w:r>
        <w:rPr>
          <w:rFonts w:hint="cs"/>
          <w:rtl/>
        </w:rPr>
        <w:lastRenderedPageBreak/>
        <w:t xml:space="preserve">جامعة الملك سعود </w:t>
      </w:r>
      <w:r>
        <w:rPr>
          <w:rFonts w:hint="cs"/>
          <w:rtl/>
        </w:rPr>
        <w:tab/>
      </w:r>
      <w:r>
        <w:rPr>
          <w:rFonts w:hint="cs"/>
          <w:rtl/>
        </w:rPr>
        <w:tab/>
      </w:r>
      <w:r>
        <w:rPr>
          <w:rFonts w:hint="cs"/>
          <w:rtl/>
        </w:rPr>
        <w:tab/>
        <w:t>الامتحان الفصلي الموحد (ج)</w:t>
      </w:r>
      <w:r>
        <w:rPr>
          <w:rFonts w:hint="cs"/>
          <w:rtl/>
        </w:rPr>
        <w:tab/>
      </w:r>
      <w:r>
        <w:rPr>
          <w:rFonts w:hint="cs"/>
          <w:rtl/>
        </w:rPr>
        <w:tab/>
        <w:t xml:space="preserve">الفصل الدراسي الثاني </w:t>
      </w:r>
    </w:p>
    <w:p w:rsidR="00FF1453" w:rsidRDefault="00FF1453" w:rsidP="00FF1453">
      <w:pPr>
        <w:rPr>
          <w:rtl/>
        </w:rPr>
      </w:pPr>
      <w:r>
        <w:rPr>
          <w:rFonts w:hint="cs"/>
          <w:rtl/>
        </w:rPr>
        <w:t xml:space="preserve">كلية إدارة الأعمال </w:t>
      </w:r>
      <w:r>
        <w:rPr>
          <w:rFonts w:hint="cs"/>
          <w:rtl/>
        </w:rPr>
        <w:tab/>
      </w:r>
      <w:r>
        <w:rPr>
          <w:rFonts w:hint="cs"/>
          <w:rtl/>
        </w:rPr>
        <w:tab/>
      </w:r>
      <w:r>
        <w:rPr>
          <w:rFonts w:hint="cs"/>
          <w:rtl/>
        </w:rPr>
        <w:tab/>
        <w:t xml:space="preserve">مقرر (201) حسب </w:t>
      </w:r>
      <w:r>
        <w:rPr>
          <w:rFonts w:hint="cs"/>
          <w:rtl/>
        </w:rPr>
        <w:tab/>
      </w:r>
      <w:r>
        <w:rPr>
          <w:rFonts w:hint="cs"/>
          <w:rtl/>
        </w:rPr>
        <w:tab/>
      </w:r>
      <w:r>
        <w:rPr>
          <w:rFonts w:hint="cs"/>
          <w:rtl/>
        </w:rPr>
        <w:tab/>
        <w:t>العام الجامعي 1430/1431 هـ</w:t>
      </w:r>
    </w:p>
    <w:p w:rsidR="00FF1453" w:rsidRDefault="0037231A" w:rsidP="00FF1453">
      <w:pPr>
        <w:rPr>
          <w:rtl/>
        </w:rPr>
      </w:pPr>
      <w:r>
        <w:rPr>
          <w:noProof/>
          <w:rtl/>
          <w:lang w:eastAsia="zh-TW"/>
        </w:rPr>
        <w:pict>
          <v:shape id="_x0000_s1027" type="#_x0000_t202" style="position:absolute;left:0;text-align:left;margin-left:-20.15pt;margin-top:13.9pt;width:453pt;height:32.5pt;z-index:251662336;mso-height-percent:200;mso-height-percent:200;mso-width-relative:margin;mso-height-relative:margin">
            <v:textbox style="mso-fit-shape-to-text:t">
              <w:txbxContent>
                <w:p w:rsidR="00FF1453" w:rsidRDefault="00FF1453" w:rsidP="00FF1453">
                  <w:r>
                    <w:rPr>
                      <w:rFonts w:hint="cs"/>
                      <w:rtl/>
                    </w:rPr>
                    <w:t>اسم الطالب (الطالبة):</w:t>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txbxContent>
            </v:textbox>
          </v:shape>
        </w:pict>
      </w:r>
      <w:r w:rsidR="00FF1453">
        <w:rPr>
          <w:rFonts w:hint="cs"/>
          <w:rtl/>
        </w:rPr>
        <w:t xml:space="preserve">قسم المحاسبة </w:t>
      </w:r>
      <w:r w:rsidR="00FF1453">
        <w:rPr>
          <w:rFonts w:hint="cs"/>
          <w:rtl/>
        </w:rPr>
        <w:tab/>
      </w:r>
      <w:r w:rsidR="00FF1453">
        <w:rPr>
          <w:rFonts w:hint="cs"/>
          <w:rtl/>
        </w:rPr>
        <w:tab/>
      </w:r>
      <w:r w:rsidR="00FF1453">
        <w:rPr>
          <w:rFonts w:hint="cs"/>
          <w:rtl/>
        </w:rPr>
        <w:tab/>
        <w:t xml:space="preserve">مادة: مباديء المحاسبة والتقرير المالي </w:t>
      </w:r>
      <w:r w:rsidR="00FF1453">
        <w:rPr>
          <w:rFonts w:hint="cs"/>
          <w:rtl/>
        </w:rPr>
        <w:tab/>
        <w:t xml:space="preserve">الزمن: ساعتان </w:t>
      </w:r>
    </w:p>
    <w:p w:rsidR="00FF1453" w:rsidRDefault="00FF1453" w:rsidP="00FF1453"/>
    <w:p w:rsidR="00FF1453" w:rsidRDefault="00FF1453" w:rsidP="00FF1453">
      <w:pPr>
        <w:rPr>
          <w:rtl/>
        </w:rPr>
      </w:pPr>
      <w:r>
        <w:rPr>
          <w:rFonts w:hint="cs"/>
          <w:rtl/>
        </w:rPr>
        <w:t xml:space="preserve">أجب عن الأسئلة التالية: </w:t>
      </w:r>
      <w:r>
        <w:rPr>
          <w:rFonts w:hint="cs"/>
          <w:rtl/>
        </w:rPr>
        <w:tab/>
      </w:r>
      <w:r>
        <w:rPr>
          <w:rFonts w:hint="cs"/>
          <w:rtl/>
        </w:rPr>
        <w:tab/>
      </w:r>
      <w:r>
        <w:rPr>
          <w:rFonts w:hint="cs"/>
          <w:rtl/>
        </w:rPr>
        <w:tab/>
      </w:r>
      <w:r>
        <w:rPr>
          <w:rFonts w:hint="cs"/>
          <w:rtl/>
        </w:rPr>
        <w:tab/>
        <w:t xml:space="preserve">السؤال الأول: </w:t>
      </w:r>
    </w:p>
    <w:p w:rsidR="00FF1453" w:rsidRDefault="00FF1453" w:rsidP="00FF1453">
      <w:pPr>
        <w:rPr>
          <w:rtl/>
        </w:rPr>
      </w:pPr>
      <w:r>
        <w:rPr>
          <w:rFonts w:hint="cs"/>
          <w:rtl/>
        </w:rPr>
        <w:t>=============</w:t>
      </w:r>
      <w:r>
        <w:rPr>
          <w:rFonts w:hint="cs"/>
          <w:rtl/>
        </w:rPr>
        <w:tab/>
      </w:r>
      <w:r>
        <w:rPr>
          <w:rFonts w:hint="cs"/>
          <w:rtl/>
        </w:rPr>
        <w:tab/>
      </w:r>
      <w:r>
        <w:rPr>
          <w:rFonts w:hint="cs"/>
          <w:rtl/>
        </w:rPr>
        <w:tab/>
      </w:r>
      <w:r>
        <w:rPr>
          <w:rFonts w:hint="cs"/>
          <w:rtl/>
        </w:rPr>
        <w:tab/>
        <w:t>=========</w:t>
      </w:r>
    </w:p>
    <w:p w:rsidR="00FF1453" w:rsidRDefault="00FF1453" w:rsidP="00FF1453">
      <w:pPr>
        <w:jc w:val="both"/>
        <w:rPr>
          <w:rtl/>
        </w:rPr>
      </w:pPr>
      <w:r>
        <w:rPr>
          <w:rFonts w:hint="cs"/>
          <w:rtl/>
        </w:rPr>
        <w:t xml:space="preserve">فيما يلي عدد من العمليات التي قامت بها إحدى الشركات بالرياض. والمطلوب: تحديد أثر كل عملية على مجموع الأصول، ومجموع الخصوم، ومجموع حقوق الملكية. تستخدم إشارة (+) للدلالة على الزيادة، وإشارة (-) للدلالة على النقص، وكلمة (لا أثر) للدلالة على عدم حدوث تغيير. </w:t>
      </w:r>
    </w:p>
    <w:tbl>
      <w:tblPr>
        <w:tblStyle w:val="TableGrid"/>
        <w:bidiVisual/>
        <w:tblW w:w="0" w:type="auto"/>
        <w:tblLook w:val="04A0"/>
      </w:tblPr>
      <w:tblGrid>
        <w:gridCol w:w="1043"/>
        <w:gridCol w:w="2835"/>
        <w:gridCol w:w="1559"/>
        <w:gridCol w:w="1380"/>
        <w:gridCol w:w="1705"/>
      </w:tblGrid>
      <w:tr w:rsidR="00FF1453" w:rsidTr="00FF1453">
        <w:tc>
          <w:tcPr>
            <w:tcW w:w="1043" w:type="dxa"/>
          </w:tcPr>
          <w:p w:rsidR="00FF1453" w:rsidRDefault="00FF1453" w:rsidP="00FF1453">
            <w:pPr>
              <w:jc w:val="both"/>
              <w:rPr>
                <w:rtl/>
              </w:rPr>
            </w:pPr>
            <w:r>
              <w:rPr>
                <w:rFonts w:hint="cs"/>
                <w:rtl/>
              </w:rPr>
              <w:t xml:space="preserve">رقم العملية </w:t>
            </w:r>
          </w:p>
        </w:tc>
        <w:tc>
          <w:tcPr>
            <w:tcW w:w="2835" w:type="dxa"/>
          </w:tcPr>
          <w:p w:rsidR="00FF1453" w:rsidRDefault="00FF1453" w:rsidP="00FF1453">
            <w:pPr>
              <w:jc w:val="both"/>
              <w:rPr>
                <w:rtl/>
              </w:rPr>
            </w:pPr>
            <w:r>
              <w:rPr>
                <w:rFonts w:hint="cs"/>
                <w:rtl/>
              </w:rPr>
              <w:t xml:space="preserve">العملية </w:t>
            </w:r>
          </w:p>
        </w:tc>
        <w:tc>
          <w:tcPr>
            <w:tcW w:w="1559" w:type="dxa"/>
          </w:tcPr>
          <w:p w:rsidR="00FF1453" w:rsidRDefault="00FF1453" w:rsidP="00FF1453">
            <w:pPr>
              <w:jc w:val="both"/>
              <w:rPr>
                <w:rtl/>
              </w:rPr>
            </w:pPr>
            <w:r>
              <w:rPr>
                <w:rFonts w:hint="cs"/>
                <w:rtl/>
              </w:rPr>
              <w:t xml:space="preserve">مجموع الأصول </w:t>
            </w:r>
          </w:p>
        </w:tc>
        <w:tc>
          <w:tcPr>
            <w:tcW w:w="1380" w:type="dxa"/>
          </w:tcPr>
          <w:p w:rsidR="00FF1453" w:rsidRDefault="00FF1453" w:rsidP="00FF1453">
            <w:pPr>
              <w:jc w:val="both"/>
              <w:rPr>
                <w:rtl/>
              </w:rPr>
            </w:pPr>
            <w:r>
              <w:rPr>
                <w:rFonts w:hint="cs"/>
                <w:rtl/>
              </w:rPr>
              <w:t xml:space="preserve">مجموع الخصوم </w:t>
            </w:r>
          </w:p>
        </w:tc>
        <w:tc>
          <w:tcPr>
            <w:tcW w:w="1705" w:type="dxa"/>
          </w:tcPr>
          <w:p w:rsidR="00FF1453" w:rsidRDefault="00FF1453" w:rsidP="00FF1453">
            <w:pPr>
              <w:jc w:val="both"/>
              <w:rPr>
                <w:rtl/>
              </w:rPr>
            </w:pPr>
            <w:r>
              <w:rPr>
                <w:rFonts w:hint="cs"/>
                <w:rtl/>
              </w:rPr>
              <w:t>مجموع حقوق الملكية</w:t>
            </w:r>
          </w:p>
        </w:tc>
      </w:tr>
      <w:tr w:rsidR="00FF1453" w:rsidTr="00FF1453">
        <w:tc>
          <w:tcPr>
            <w:tcW w:w="1043" w:type="dxa"/>
          </w:tcPr>
          <w:p w:rsidR="00FF1453" w:rsidRDefault="00FF1453" w:rsidP="00FF1453">
            <w:pPr>
              <w:jc w:val="both"/>
              <w:rPr>
                <w:rtl/>
              </w:rPr>
            </w:pPr>
            <w:r>
              <w:rPr>
                <w:rFonts w:hint="cs"/>
                <w:rtl/>
              </w:rPr>
              <w:t>1</w:t>
            </w:r>
          </w:p>
        </w:tc>
        <w:tc>
          <w:tcPr>
            <w:tcW w:w="2835" w:type="dxa"/>
          </w:tcPr>
          <w:p w:rsidR="00FF1453" w:rsidRDefault="00FF1453" w:rsidP="00FF1453">
            <w:pPr>
              <w:jc w:val="both"/>
              <w:rPr>
                <w:rtl/>
              </w:rPr>
            </w:pPr>
            <w:r>
              <w:rPr>
                <w:rFonts w:hint="cs"/>
                <w:rtl/>
              </w:rPr>
              <w:t>قيام ملاك الشركة بسحب أرباحهم من الشركة نقدًا.</w:t>
            </w:r>
          </w:p>
        </w:tc>
        <w:tc>
          <w:tcPr>
            <w:tcW w:w="1559" w:type="dxa"/>
          </w:tcPr>
          <w:p w:rsidR="00FF1453" w:rsidRDefault="00FF1453" w:rsidP="00FF1453">
            <w:pPr>
              <w:jc w:val="both"/>
              <w:rPr>
                <w:rtl/>
              </w:rPr>
            </w:pPr>
          </w:p>
        </w:tc>
        <w:tc>
          <w:tcPr>
            <w:tcW w:w="1380" w:type="dxa"/>
          </w:tcPr>
          <w:p w:rsidR="00FF1453" w:rsidRDefault="00FF1453" w:rsidP="00FF1453">
            <w:pPr>
              <w:jc w:val="both"/>
              <w:rPr>
                <w:rtl/>
              </w:rPr>
            </w:pPr>
          </w:p>
        </w:tc>
        <w:tc>
          <w:tcPr>
            <w:tcW w:w="1705" w:type="dxa"/>
          </w:tcPr>
          <w:p w:rsidR="00FF1453" w:rsidRDefault="00FF1453" w:rsidP="00FF1453">
            <w:pPr>
              <w:jc w:val="both"/>
              <w:rPr>
                <w:rtl/>
              </w:rPr>
            </w:pPr>
          </w:p>
        </w:tc>
      </w:tr>
      <w:tr w:rsidR="00FF1453" w:rsidTr="00FF1453">
        <w:tc>
          <w:tcPr>
            <w:tcW w:w="1043" w:type="dxa"/>
          </w:tcPr>
          <w:p w:rsidR="00FF1453" w:rsidRDefault="00FF1453" w:rsidP="00FF1453">
            <w:pPr>
              <w:jc w:val="both"/>
              <w:rPr>
                <w:rtl/>
              </w:rPr>
            </w:pPr>
            <w:r>
              <w:rPr>
                <w:rFonts w:hint="cs"/>
                <w:rtl/>
              </w:rPr>
              <w:t>2</w:t>
            </w:r>
          </w:p>
        </w:tc>
        <w:tc>
          <w:tcPr>
            <w:tcW w:w="2835" w:type="dxa"/>
          </w:tcPr>
          <w:p w:rsidR="00FF1453" w:rsidRDefault="00FF1453" w:rsidP="00FF1453">
            <w:pPr>
              <w:jc w:val="both"/>
              <w:rPr>
                <w:rtl/>
              </w:rPr>
            </w:pPr>
            <w:r>
              <w:rPr>
                <w:rFonts w:hint="cs"/>
                <w:rtl/>
              </w:rPr>
              <w:t>تحصيل مبلغ مقدمًا من أحد العملاء لتأدية خادمات له في المستقبل.</w:t>
            </w:r>
          </w:p>
        </w:tc>
        <w:tc>
          <w:tcPr>
            <w:tcW w:w="1559" w:type="dxa"/>
          </w:tcPr>
          <w:p w:rsidR="00FF1453" w:rsidRDefault="00FF1453" w:rsidP="00FF1453">
            <w:pPr>
              <w:jc w:val="both"/>
              <w:rPr>
                <w:rtl/>
              </w:rPr>
            </w:pPr>
          </w:p>
        </w:tc>
        <w:tc>
          <w:tcPr>
            <w:tcW w:w="1380" w:type="dxa"/>
          </w:tcPr>
          <w:p w:rsidR="00FF1453" w:rsidRDefault="00FF1453" w:rsidP="00FF1453">
            <w:pPr>
              <w:jc w:val="both"/>
              <w:rPr>
                <w:rtl/>
              </w:rPr>
            </w:pPr>
          </w:p>
        </w:tc>
        <w:tc>
          <w:tcPr>
            <w:tcW w:w="1705" w:type="dxa"/>
          </w:tcPr>
          <w:p w:rsidR="00FF1453" w:rsidRDefault="00FF1453" w:rsidP="00FF1453">
            <w:pPr>
              <w:jc w:val="both"/>
              <w:rPr>
                <w:rtl/>
              </w:rPr>
            </w:pPr>
          </w:p>
        </w:tc>
      </w:tr>
      <w:tr w:rsidR="00FF1453" w:rsidTr="00FF1453">
        <w:tc>
          <w:tcPr>
            <w:tcW w:w="1043" w:type="dxa"/>
          </w:tcPr>
          <w:p w:rsidR="00FF1453" w:rsidRDefault="00FF1453" w:rsidP="00FF1453">
            <w:pPr>
              <w:jc w:val="both"/>
              <w:rPr>
                <w:rtl/>
              </w:rPr>
            </w:pPr>
            <w:r>
              <w:rPr>
                <w:rFonts w:hint="cs"/>
                <w:rtl/>
              </w:rPr>
              <w:t>3</w:t>
            </w:r>
          </w:p>
        </w:tc>
        <w:tc>
          <w:tcPr>
            <w:tcW w:w="2835" w:type="dxa"/>
          </w:tcPr>
          <w:p w:rsidR="00FF1453" w:rsidRDefault="00FF1453" w:rsidP="00FF1453">
            <w:pPr>
              <w:jc w:val="both"/>
              <w:rPr>
                <w:rtl/>
              </w:rPr>
            </w:pPr>
            <w:r>
              <w:rPr>
                <w:rFonts w:hint="cs"/>
                <w:rtl/>
              </w:rPr>
              <w:t>شراء أصل للشركة وسداد جزء من الثمن نقدًا</w:t>
            </w:r>
            <w:r w:rsidR="00BB4BA3">
              <w:rPr>
                <w:rFonts w:hint="cs"/>
                <w:rtl/>
              </w:rPr>
              <w:t xml:space="preserve">. </w:t>
            </w:r>
          </w:p>
        </w:tc>
        <w:tc>
          <w:tcPr>
            <w:tcW w:w="1559" w:type="dxa"/>
          </w:tcPr>
          <w:p w:rsidR="00FF1453" w:rsidRDefault="00FF1453" w:rsidP="00FF1453">
            <w:pPr>
              <w:jc w:val="both"/>
              <w:rPr>
                <w:rtl/>
              </w:rPr>
            </w:pPr>
          </w:p>
        </w:tc>
        <w:tc>
          <w:tcPr>
            <w:tcW w:w="1380" w:type="dxa"/>
          </w:tcPr>
          <w:p w:rsidR="00FF1453" w:rsidRDefault="00FF1453" w:rsidP="00FF1453">
            <w:pPr>
              <w:jc w:val="both"/>
              <w:rPr>
                <w:rtl/>
              </w:rPr>
            </w:pPr>
          </w:p>
        </w:tc>
        <w:tc>
          <w:tcPr>
            <w:tcW w:w="1705" w:type="dxa"/>
          </w:tcPr>
          <w:p w:rsidR="00FF1453" w:rsidRDefault="00FF1453" w:rsidP="00FF1453">
            <w:pPr>
              <w:jc w:val="both"/>
              <w:rPr>
                <w:rtl/>
              </w:rPr>
            </w:pPr>
          </w:p>
        </w:tc>
      </w:tr>
      <w:tr w:rsidR="00BB4BA3" w:rsidTr="00FF1453">
        <w:tc>
          <w:tcPr>
            <w:tcW w:w="1043" w:type="dxa"/>
          </w:tcPr>
          <w:p w:rsidR="00BB4BA3" w:rsidRDefault="00BB4BA3" w:rsidP="00FF1453">
            <w:pPr>
              <w:jc w:val="both"/>
              <w:rPr>
                <w:rtl/>
              </w:rPr>
            </w:pPr>
            <w:r>
              <w:rPr>
                <w:rFonts w:hint="cs"/>
                <w:rtl/>
              </w:rPr>
              <w:t>4</w:t>
            </w:r>
          </w:p>
        </w:tc>
        <w:tc>
          <w:tcPr>
            <w:tcW w:w="2835" w:type="dxa"/>
          </w:tcPr>
          <w:p w:rsidR="00BB4BA3" w:rsidRDefault="00BB4BA3" w:rsidP="00BB4BA3">
            <w:pPr>
              <w:jc w:val="both"/>
              <w:rPr>
                <w:rtl/>
              </w:rPr>
            </w:pPr>
            <w:r>
              <w:rPr>
                <w:rFonts w:hint="cs"/>
                <w:rtl/>
              </w:rPr>
              <w:t xml:space="preserve">الانتهاء من تأدية جزء من الخدمات التي تم تحصيل قيمتها مقدمًا في عملية سابقة. </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r w:rsidR="00BB4BA3" w:rsidTr="00FF1453">
        <w:tc>
          <w:tcPr>
            <w:tcW w:w="1043" w:type="dxa"/>
          </w:tcPr>
          <w:p w:rsidR="00BB4BA3" w:rsidRDefault="00BB4BA3" w:rsidP="00FF1453">
            <w:pPr>
              <w:jc w:val="both"/>
              <w:rPr>
                <w:rtl/>
              </w:rPr>
            </w:pPr>
            <w:r>
              <w:rPr>
                <w:rFonts w:hint="cs"/>
                <w:rtl/>
              </w:rPr>
              <w:t>5</w:t>
            </w:r>
          </w:p>
        </w:tc>
        <w:tc>
          <w:tcPr>
            <w:tcW w:w="2835" w:type="dxa"/>
          </w:tcPr>
          <w:p w:rsidR="00BB4BA3" w:rsidRPr="00BB4BA3" w:rsidRDefault="00BB4BA3" w:rsidP="00BB4BA3">
            <w:pPr>
              <w:jc w:val="both"/>
              <w:rPr>
                <w:rtl/>
              </w:rPr>
            </w:pPr>
            <w:r>
              <w:rPr>
                <w:rFonts w:hint="cs"/>
                <w:rtl/>
              </w:rPr>
              <w:t xml:space="preserve">إجراء تسوية نهاية الفترة المتعلقة بإثبات استخدام جزء من اللوازم المكتبية في عمليات الشركة. </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r w:rsidR="00BB4BA3" w:rsidTr="00FF1453">
        <w:tc>
          <w:tcPr>
            <w:tcW w:w="1043" w:type="dxa"/>
          </w:tcPr>
          <w:p w:rsidR="00BB4BA3" w:rsidRDefault="00BB4BA3" w:rsidP="00FF1453">
            <w:pPr>
              <w:jc w:val="both"/>
              <w:rPr>
                <w:rtl/>
              </w:rPr>
            </w:pPr>
            <w:r>
              <w:rPr>
                <w:rFonts w:hint="cs"/>
                <w:rtl/>
              </w:rPr>
              <w:t>6</w:t>
            </w:r>
          </w:p>
        </w:tc>
        <w:tc>
          <w:tcPr>
            <w:tcW w:w="2835" w:type="dxa"/>
          </w:tcPr>
          <w:p w:rsidR="00BB4BA3" w:rsidRDefault="00BB4BA3" w:rsidP="00BB4BA3">
            <w:pPr>
              <w:jc w:val="both"/>
              <w:rPr>
                <w:rtl/>
              </w:rPr>
            </w:pPr>
            <w:r>
              <w:rPr>
                <w:rFonts w:hint="cs"/>
                <w:rtl/>
              </w:rPr>
              <w:t>إجراء تسوية نهاية الفترة المتعلقة بإثبات الرواتب المستحقة الخاصة بالفترة والتي لم يتم سدادها.</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r w:rsidR="00BB4BA3" w:rsidTr="00FF1453">
        <w:tc>
          <w:tcPr>
            <w:tcW w:w="1043" w:type="dxa"/>
          </w:tcPr>
          <w:p w:rsidR="00BB4BA3" w:rsidRDefault="00BB4BA3" w:rsidP="00FF1453">
            <w:pPr>
              <w:jc w:val="both"/>
              <w:rPr>
                <w:rtl/>
              </w:rPr>
            </w:pPr>
            <w:r>
              <w:rPr>
                <w:rFonts w:hint="cs"/>
                <w:rtl/>
              </w:rPr>
              <w:t>7</w:t>
            </w:r>
          </w:p>
        </w:tc>
        <w:tc>
          <w:tcPr>
            <w:tcW w:w="2835" w:type="dxa"/>
          </w:tcPr>
          <w:p w:rsidR="00BB4BA3" w:rsidRDefault="00BB4BA3" w:rsidP="00BB4BA3">
            <w:pPr>
              <w:jc w:val="both"/>
              <w:rPr>
                <w:rtl/>
              </w:rPr>
            </w:pPr>
            <w:r>
              <w:rPr>
                <w:rFonts w:hint="cs"/>
                <w:rtl/>
              </w:rPr>
              <w:t xml:space="preserve">إجراء تسوية نهاية الفترة المتعلقة بإيراد الفوائد المستحق الخاص بالفترة والذي لم يتم تحصيله. </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r w:rsidR="00BB4BA3" w:rsidTr="00FF1453">
        <w:tc>
          <w:tcPr>
            <w:tcW w:w="1043" w:type="dxa"/>
          </w:tcPr>
          <w:p w:rsidR="00BB4BA3" w:rsidRDefault="00BB4BA3" w:rsidP="00FF1453">
            <w:pPr>
              <w:jc w:val="both"/>
              <w:rPr>
                <w:rtl/>
              </w:rPr>
            </w:pPr>
            <w:r>
              <w:rPr>
                <w:rFonts w:hint="cs"/>
                <w:rtl/>
              </w:rPr>
              <w:t>8</w:t>
            </w:r>
          </w:p>
        </w:tc>
        <w:tc>
          <w:tcPr>
            <w:tcW w:w="2835" w:type="dxa"/>
          </w:tcPr>
          <w:p w:rsidR="00BB4BA3" w:rsidRDefault="00BB4BA3" w:rsidP="00BB4BA3">
            <w:pPr>
              <w:jc w:val="both"/>
              <w:rPr>
                <w:rtl/>
              </w:rPr>
            </w:pPr>
            <w:r>
              <w:rPr>
                <w:rFonts w:hint="cs"/>
                <w:rtl/>
              </w:rPr>
              <w:t xml:space="preserve">سداد مبلغ لأحد الدائنين. </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r w:rsidR="00BB4BA3" w:rsidTr="00FF1453">
        <w:tc>
          <w:tcPr>
            <w:tcW w:w="1043" w:type="dxa"/>
          </w:tcPr>
          <w:p w:rsidR="00BB4BA3" w:rsidRDefault="00BB4BA3" w:rsidP="00FF1453">
            <w:pPr>
              <w:jc w:val="both"/>
              <w:rPr>
                <w:rtl/>
              </w:rPr>
            </w:pPr>
            <w:r>
              <w:rPr>
                <w:rFonts w:hint="cs"/>
                <w:rtl/>
              </w:rPr>
              <w:t>9</w:t>
            </w:r>
          </w:p>
        </w:tc>
        <w:tc>
          <w:tcPr>
            <w:tcW w:w="2835" w:type="dxa"/>
          </w:tcPr>
          <w:p w:rsidR="00BB4BA3" w:rsidRDefault="00BB4BA3" w:rsidP="00BB4BA3">
            <w:pPr>
              <w:jc w:val="both"/>
              <w:rPr>
                <w:rtl/>
              </w:rPr>
            </w:pPr>
            <w:r>
              <w:rPr>
                <w:rFonts w:hint="cs"/>
                <w:rtl/>
              </w:rPr>
              <w:t xml:space="preserve">الانتهاء من تأدية خدمات على الحساب لأحد العملاء. </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r w:rsidR="00BB4BA3" w:rsidTr="00FF1453">
        <w:tc>
          <w:tcPr>
            <w:tcW w:w="1043" w:type="dxa"/>
          </w:tcPr>
          <w:p w:rsidR="00BB4BA3" w:rsidRDefault="00BB4BA3" w:rsidP="00FF1453">
            <w:pPr>
              <w:jc w:val="both"/>
              <w:rPr>
                <w:rtl/>
              </w:rPr>
            </w:pPr>
            <w:r>
              <w:rPr>
                <w:rFonts w:hint="cs"/>
                <w:rtl/>
              </w:rPr>
              <w:t>10</w:t>
            </w:r>
          </w:p>
        </w:tc>
        <w:tc>
          <w:tcPr>
            <w:tcW w:w="2835" w:type="dxa"/>
          </w:tcPr>
          <w:p w:rsidR="00BB4BA3" w:rsidRDefault="00BB4BA3" w:rsidP="00BB4BA3">
            <w:pPr>
              <w:jc w:val="both"/>
              <w:rPr>
                <w:rtl/>
              </w:rPr>
            </w:pPr>
            <w:r>
              <w:rPr>
                <w:rFonts w:hint="cs"/>
                <w:rtl/>
              </w:rPr>
              <w:t xml:space="preserve">تحصيل جزء من قيمة الخدمات المؤداة على الحساب في العملية رقم (9) أعلاه. </w:t>
            </w:r>
          </w:p>
        </w:tc>
        <w:tc>
          <w:tcPr>
            <w:tcW w:w="1559" w:type="dxa"/>
          </w:tcPr>
          <w:p w:rsidR="00BB4BA3" w:rsidRDefault="00BB4BA3" w:rsidP="00FF1453">
            <w:pPr>
              <w:jc w:val="both"/>
              <w:rPr>
                <w:rtl/>
              </w:rPr>
            </w:pPr>
          </w:p>
        </w:tc>
        <w:tc>
          <w:tcPr>
            <w:tcW w:w="1380" w:type="dxa"/>
          </w:tcPr>
          <w:p w:rsidR="00BB4BA3" w:rsidRDefault="00BB4BA3" w:rsidP="00FF1453">
            <w:pPr>
              <w:jc w:val="both"/>
              <w:rPr>
                <w:rtl/>
              </w:rPr>
            </w:pPr>
          </w:p>
        </w:tc>
        <w:tc>
          <w:tcPr>
            <w:tcW w:w="1705" w:type="dxa"/>
          </w:tcPr>
          <w:p w:rsidR="00BB4BA3" w:rsidRDefault="00BB4BA3" w:rsidP="00FF1453">
            <w:pPr>
              <w:jc w:val="both"/>
              <w:rPr>
                <w:rtl/>
              </w:rPr>
            </w:pPr>
          </w:p>
        </w:tc>
      </w:tr>
    </w:tbl>
    <w:p w:rsidR="00BB4BA3" w:rsidRDefault="00BB4BA3" w:rsidP="00FF1453">
      <w:pPr>
        <w:jc w:val="both"/>
        <w:rPr>
          <w:rtl/>
        </w:rPr>
      </w:pPr>
    </w:p>
    <w:p w:rsidR="00BB4BA3" w:rsidRDefault="00BB4BA3">
      <w:pPr>
        <w:bidi w:val="0"/>
        <w:rPr>
          <w:rtl/>
        </w:rPr>
      </w:pPr>
      <w:r>
        <w:rPr>
          <w:rtl/>
        </w:rPr>
        <w:br w:type="page"/>
      </w:r>
    </w:p>
    <w:p w:rsidR="00FF1453" w:rsidRDefault="00BB4BA3" w:rsidP="00BB4BA3">
      <w:pPr>
        <w:jc w:val="center"/>
        <w:rPr>
          <w:rtl/>
        </w:rPr>
      </w:pPr>
      <w:r>
        <w:rPr>
          <w:rFonts w:hint="cs"/>
          <w:rtl/>
        </w:rPr>
        <w:lastRenderedPageBreak/>
        <w:t>السؤال الثاني (15 درجة)</w:t>
      </w:r>
    </w:p>
    <w:p w:rsidR="00BB4BA3" w:rsidRDefault="009E438E" w:rsidP="00BB4BA3">
      <w:pPr>
        <w:rPr>
          <w:rFonts w:hint="cs"/>
          <w:rtl/>
        </w:rPr>
      </w:pPr>
      <w:r>
        <w:rPr>
          <w:rFonts w:hint="cs"/>
          <w:rtl/>
        </w:rPr>
        <w:t xml:space="preserve">المطلوب وضع دائرة حول رمز أفضل إجابة لكل مما يلي: </w:t>
      </w:r>
    </w:p>
    <w:p w:rsidR="009E438E" w:rsidRDefault="009E438E" w:rsidP="009E438E">
      <w:pPr>
        <w:pStyle w:val="ListParagraph"/>
        <w:numPr>
          <w:ilvl w:val="0"/>
          <w:numId w:val="4"/>
        </w:numPr>
        <w:rPr>
          <w:rFonts w:hint="cs"/>
        </w:rPr>
      </w:pPr>
      <w:r>
        <w:rPr>
          <w:rFonts w:hint="cs"/>
          <w:rtl/>
        </w:rPr>
        <w:t xml:space="preserve">وفقًا لمفهوم الشخصية المعنوية المستقلة للمنشأة فإن: </w:t>
      </w:r>
    </w:p>
    <w:p w:rsidR="009E438E" w:rsidRDefault="009E438E" w:rsidP="009E438E">
      <w:pPr>
        <w:pStyle w:val="ListParagraph"/>
        <w:numPr>
          <w:ilvl w:val="0"/>
          <w:numId w:val="5"/>
        </w:numPr>
        <w:rPr>
          <w:rFonts w:hint="cs"/>
        </w:rPr>
      </w:pPr>
      <w:r>
        <w:rPr>
          <w:rFonts w:hint="cs"/>
          <w:rtl/>
        </w:rPr>
        <w:t xml:space="preserve">الأصول التي في حيازة المنشأة تعتبر ملكًا لأصحابها. </w:t>
      </w:r>
    </w:p>
    <w:p w:rsidR="009E438E" w:rsidRDefault="009E438E" w:rsidP="009E438E">
      <w:pPr>
        <w:pStyle w:val="ListParagraph"/>
        <w:numPr>
          <w:ilvl w:val="0"/>
          <w:numId w:val="5"/>
        </w:numPr>
        <w:rPr>
          <w:rFonts w:hint="cs"/>
        </w:rPr>
      </w:pPr>
      <w:r>
        <w:rPr>
          <w:rFonts w:hint="cs"/>
          <w:rtl/>
        </w:rPr>
        <w:t xml:space="preserve">الأصول التي في حيازة المنشأة تعتبر التزامًا على المنشأة. </w:t>
      </w:r>
    </w:p>
    <w:p w:rsidR="009E438E" w:rsidRDefault="009E438E" w:rsidP="009E438E">
      <w:pPr>
        <w:pStyle w:val="ListParagraph"/>
        <w:numPr>
          <w:ilvl w:val="0"/>
          <w:numId w:val="5"/>
        </w:numPr>
        <w:rPr>
          <w:rFonts w:hint="cs"/>
        </w:rPr>
      </w:pPr>
      <w:r>
        <w:rPr>
          <w:rFonts w:hint="cs"/>
          <w:rtl/>
        </w:rPr>
        <w:t xml:space="preserve">الأصول التي في حيازة المنشأة تعتبر ملكًا لها. </w:t>
      </w:r>
    </w:p>
    <w:p w:rsidR="009E438E" w:rsidRDefault="009E438E" w:rsidP="009E438E">
      <w:pPr>
        <w:pStyle w:val="ListParagraph"/>
        <w:numPr>
          <w:ilvl w:val="0"/>
          <w:numId w:val="5"/>
        </w:numPr>
        <w:rPr>
          <w:rFonts w:hint="cs"/>
        </w:rPr>
      </w:pPr>
      <w:r>
        <w:rPr>
          <w:rFonts w:hint="cs"/>
          <w:rtl/>
        </w:rPr>
        <w:t xml:space="preserve">لا شيء مما سبق. </w:t>
      </w:r>
    </w:p>
    <w:p w:rsidR="009E438E" w:rsidRDefault="009E438E" w:rsidP="009E438E">
      <w:pPr>
        <w:pStyle w:val="ListParagraph"/>
        <w:numPr>
          <w:ilvl w:val="0"/>
          <w:numId w:val="4"/>
        </w:numPr>
        <w:jc w:val="both"/>
        <w:rPr>
          <w:rFonts w:hint="cs"/>
        </w:rPr>
      </w:pPr>
      <w:r>
        <w:rPr>
          <w:rFonts w:hint="cs"/>
          <w:rtl/>
        </w:rPr>
        <w:t xml:space="preserve">في إحدى الشركات وخلال فترة معينة زادت الأصول بمقدار 27000 ريال، وزاد رأس المال بمقدار 59000 ريال، ونقصت الأرباح المحتجزة بمقدار 18000 ريال. بناء على هذه المعلومات فإن التغير الذي طرأ على الخصوم خلال الفترة هو </w:t>
      </w:r>
    </w:p>
    <w:p w:rsidR="009E438E" w:rsidRDefault="009E438E" w:rsidP="009E438E">
      <w:pPr>
        <w:pStyle w:val="ListParagraph"/>
        <w:numPr>
          <w:ilvl w:val="0"/>
          <w:numId w:val="4"/>
        </w:numPr>
        <w:jc w:val="both"/>
        <w:rPr>
          <w:rFonts w:hint="cs"/>
        </w:rPr>
      </w:pPr>
      <w:r>
        <w:rPr>
          <w:rFonts w:hint="cs"/>
          <w:rtl/>
        </w:rPr>
        <w:t xml:space="preserve">يقضي مبدأ المقابلة في المحاسبة بمقابلة: </w:t>
      </w:r>
    </w:p>
    <w:p w:rsidR="009E438E" w:rsidRDefault="009E438E" w:rsidP="009E438E">
      <w:pPr>
        <w:pStyle w:val="ListParagraph"/>
        <w:numPr>
          <w:ilvl w:val="0"/>
          <w:numId w:val="6"/>
        </w:numPr>
        <w:jc w:val="both"/>
        <w:rPr>
          <w:rFonts w:hint="cs"/>
        </w:rPr>
      </w:pPr>
      <w:r>
        <w:rPr>
          <w:rFonts w:hint="cs"/>
          <w:rtl/>
        </w:rPr>
        <w:t xml:space="preserve">عناصر الأصول بعناصر الإيرادات والمصروفات. </w:t>
      </w:r>
    </w:p>
    <w:p w:rsidR="009E438E" w:rsidRDefault="009E438E" w:rsidP="009E438E">
      <w:pPr>
        <w:pStyle w:val="ListParagraph"/>
        <w:numPr>
          <w:ilvl w:val="0"/>
          <w:numId w:val="6"/>
        </w:numPr>
        <w:jc w:val="both"/>
        <w:rPr>
          <w:rFonts w:hint="cs"/>
        </w:rPr>
      </w:pPr>
      <w:r>
        <w:rPr>
          <w:rFonts w:hint="cs"/>
          <w:rtl/>
        </w:rPr>
        <w:t>عناصر الأصول المتداولة بعناصر الخصوم المتداولة.</w:t>
      </w:r>
    </w:p>
    <w:p w:rsidR="009E438E" w:rsidRDefault="009E438E" w:rsidP="009E438E">
      <w:pPr>
        <w:pStyle w:val="ListParagraph"/>
        <w:numPr>
          <w:ilvl w:val="0"/>
          <w:numId w:val="6"/>
        </w:numPr>
        <w:jc w:val="both"/>
        <w:rPr>
          <w:rFonts w:hint="cs"/>
        </w:rPr>
      </w:pPr>
      <w:r>
        <w:rPr>
          <w:rFonts w:hint="cs"/>
          <w:rtl/>
        </w:rPr>
        <w:t xml:space="preserve">عناصر الأصول بعناصر الخصوم وحقوق الملكية لتحقيق التوازن الحسابي للمركز المالي. </w:t>
      </w:r>
    </w:p>
    <w:p w:rsidR="009E438E" w:rsidRDefault="009E438E" w:rsidP="009E438E">
      <w:pPr>
        <w:pStyle w:val="ListParagraph"/>
        <w:numPr>
          <w:ilvl w:val="0"/>
          <w:numId w:val="6"/>
        </w:numPr>
        <w:jc w:val="both"/>
        <w:rPr>
          <w:rFonts w:hint="cs"/>
        </w:rPr>
      </w:pPr>
      <w:r>
        <w:rPr>
          <w:rFonts w:hint="cs"/>
          <w:rtl/>
        </w:rPr>
        <w:t xml:space="preserve">عناصر الإيرادات المتعلقة بالفترة بعناصر المصروفات المتعلقة بنفس الفترة. </w:t>
      </w:r>
    </w:p>
    <w:p w:rsidR="009E438E" w:rsidRDefault="009E438E" w:rsidP="009E438E">
      <w:pPr>
        <w:pStyle w:val="ListParagraph"/>
        <w:numPr>
          <w:ilvl w:val="0"/>
          <w:numId w:val="4"/>
        </w:numPr>
        <w:jc w:val="both"/>
        <w:rPr>
          <w:rFonts w:hint="cs"/>
        </w:rPr>
      </w:pPr>
      <w:r>
        <w:rPr>
          <w:rFonts w:hint="cs"/>
          <w:rtl/>
        </w:rPr>
        <w:t xml:space="preserve">أي من الحسابات التالية يجعل دائنًا إذا نقصت قيمته: </w:t>
      </w:r>
    </w:p>
    <w:p w:rsidR="009E438E" w:rsidRDefault="009E438E" w:rsidP="009E438E">
      <w:pPr>
        <w:pStyle w:val="ListParagraph"/>
        <w:numPr>
          <w:ilvl w:val="0"/>
          <w:numId w:val="7"/>
        </w:numPr>
        <w:jc w:val="both"/>
        <w:rPr>
          <w:rFonts w:hint="cs"/>
        </w:rPr>
      </w:pPr>
      <w:r>
        <w:rPr>
          <w:rFonts w:hint="cs"/>
          <w:rtl/>
        </w:rPr>
        <w:t xml:space="preserve">الإيراد المقدم </w:t>
      </w:r>
      <w:r>
        <w:rPr>
          <w:rFonts w:hint="cs"/>
          <w:rtl/>
        </w:rPr>
        <w:tab/>
      </w:r>
      <w:r>
        <w:rPr>
          <w:rFonts w:hint="cs"/>
          <w:rtl/>
        </w:rPr>
        <w:tab/>
      </w:r>
      <w:r>
        <w:rPr>
          <w:rFonts w:hint="cs"/>
          <w:rtl/>
        </w:rPr>
        <w:tab/>
      </w:r>
      <w:r>
        <w:rPr>
          <w:rFonts w:hint="cs"/>
          <w:rtl/>
        </w:rPr>
        <w:tab/>
      </w:r>
      <w:r>
        <w:rPr>
          <w:rFonts w:hint="cs"/>
          <w:rtl/>
        </w:rPr>
        <w:tab/>
        <w:t>ب- التأمين المقدم</w:t>
      </w:r>
    </w:p>
    <w:p w:rsidR="009E438E" w:rsidRDefault="009E438E" w:rsidP="009E438E">
      <w:pPr>
        <w:ind w:left="720"/>
        <w:jc w:val="both"/>
        <w:rPr>
          <w:rFonts w:hint="cs"/>
        </w:rPr>
      </w:pPr>
      <w:r>
        <w:rPr>
          <w:rFonts w:hint="cs"/>
          <w:rtl/>
        </w:rPr>
        <w:t>ج- مصروف الرواتب المستحق</w:t>
      </w:r>
      <w:r>
        <w:rPr>
          <w:rFonts w:hint="cs"/>
          <w:rtl/>
        </w:rPr>
        <w:tab/>
      </w:r>
      <w:r>
        <w:rPr>
          <w:rFonts w:hint="cs"/>
          <w:rtl/>
        </w:rPr>
        <w:tab/>
      </w:r>
      <w:r>
        <w:rPr>
          <w:rFonts w:hint="cs"/>
          <w:rtl/>
        </w:rPr>
        <w:tab/>
        <w:t>د- لا شيء مما سبق</w:t>
      </w:r>
    </w:p>
    <w:p w:rsidR="009E438E" w:rsidRDefault="009E438E" w:rsidP="009E438E">
      <w:pPr>
        <w:pStyle w:val="ListParagraph"/>
        <w:numPr>
          <w:ilvl w:val="0"/>
          <w:numId w:val="4"/>
        </w:numPr>
        <w:jc w:val="both"/>
        <w:rPr>
          <w:rFonts w:hint="cs"/>
        </w:rPr>
      </w:pPr>
      <w:r>
        <w:rPr>
          <w:rFonts w:hint="cs"/>
          <w:rtl/>
        </w:rPr>
        <w:t xml:space="preserve">تنطوي توية نهاية الفترة المحاسبية المتعلقة بإثبات إيراد محصل مقدمًا على علاقة بين: </w:t>
      </w:r>
    </w:p>
    <w:p w:rsidR="009E438E" w:rsidRDefault="009E438E" w:rsidP="009E438E">
      <w:pPr>
        <w:pStyle w:val="ListParagraph"/>
        <w:numPr>
          <w:ilvl w:val="0"/>
          <w:numId w:val="8"/>
        </w:numPr>
        <w:jc w:val="both"/>
        <w:rPr>
          <w:rFonts w:hint="cs"/>
        </w:rPr>
      </w:pPr>
      <w:r>
        <w:rPr>
          <w:rFonts w:hint="cs"/>
          <w:rtl/>
        </w:rPr>
        <w:t xml:space="preserve">خصوم ومصروف </w:t>
      </w:r>
      <w:r>
        <w:rPr>
          <w:rFonts w:hint="cs"/>
          <w:rtl/>
        </w:rPr>
        <w:tab/>
      </w:r>
      <w:r>
        <w:rPr>
          <w:rFonts w:hint="cs"/>
          <w:rtl/>
        </w:rPr>
        <w:tab/>
      </w:r>
      <w:r>
        <w:rPr>
          <w:rFonts w:hint="cs"/>
          <w:rtl/>
        </w:rPr>
        <w:tab/>
      </w:r>
      <w:r>
        <w:rPr>
          <w:rFonts w:hint="cs"/>
          <w:rtl/>
        </w:rPr>
        <w:tab/>
        <w:t>ب- أصل ومصروف</w:t>
      </w:r>
    </w:p>
    <w:p w:rsidR="009E438E" w:rsidRDefault="009E438E" w:rsidP="009E438E">
      <w:pPr>
        <w:pStyle w:val="ListParagraph"/>
        <w:jc w:val="both"/>
        <w:rPr>
          <w:rFonts w:hint="cs"/>
        </w:rPr>
      </w:pPr>
      <w:r>
        <w:rPr>
          <w:rFonts w:hint="cs"/>
          <w:rtl/>
        </w:rPr>
        <w:t>ج- خصوم وإيراد</w:t>
      </w:r>
      <w:r>
        <w:rPr>
          <w:rFonts w:hint="cs"/>
          <w:rtl/>
        </w:rPr>
        <w:tab/>
      </w:r>
      <w:r>
        <w:rPr>
          <w:rFonts w:hint="cs"/>
          <w:rtl/>
        </w:rPr>
        <w:tab/>
      </w:r>
      <w:r>
        <w:rPr>
          <w:rFonts w:hint="cs"/>
          <w:rtl/>
        </w:rPr>
        <w:tab/>
      </w:r>
      <w:r>
        <w:rPr>
          <w:rFonts w:hint="cs"/>
          <w:rtl/>
        </w:rPr>
        <w:tab/>
      </w:r>
      <w:r>
        <w:rPr>
          <w:rFonts w:hint="cs"/>
          <w:rtl/>
        </w:rPr>
        <w:tab/>
        <w:t>د- أصل وخصوم</w:t>
      </w:r>
    </w:p>
    <w:p w:rsidR="009E438E" w:rsidRDefault="009E438E" w:rsidP="009E438E">
      <w:pPr>
        <w:jc w:val="center"/>
        <w:rPr>
          <w:rFonts w:hint="cs"/>
          <w:rtl/>
        </w:rPr>
      </w:pPr>
      <w:r>
        <w:rPr>
          <w:rFonts w:hint="cs"/>
          <w:rtl/>
        </w:rPr>
        <w:t>السؤال الثالث (10 درجات)</w:t>
      </w:r>
    </w:p>
    <w:p w:rsidR="009E438E" w:rsidRDefault="009E438E" w:rsidP="009E438E">
      <w:pPr>
        <w:rPr>
          <w:rFonts w:hint="cs"/>
          <w:rtl/>
        </w:rPr>
      </w:pPr>
      <w:r>
        <w:rPr>
          <w:rFonts w:hint="cs"/>
          <w:rtl/>
        </w:rPr>
        <w:t>فيما يلي بعض قيود اليومية التي أجرتها ضركة العليا التجارية عن عملياتها خلال شهر رمضان 1430 هـ</w:t>
      </w:r>
    </w:p>
    <w:p w:rsidR="00415067" w:rsidRDefault="00415067" w:rsidP="00AF5353">
      <w:pPr>
        <w:rPr>
          <w:rFonts w:hint="cs"/>
          <w:rtl/>
        </w:rPr>
      </w:pPr>
      <w:r>
        <w:rPr>
          <w:rFonts w:hint="cs"/>
          <w:rtl/>
        </w:rPr>
        <w:t xml:space="preserve">والمطلوب: وضح بالشرح في حدود سطرين العملية المالية لكل قيد؟ </w:t>
      </w:r>
    </w:p>
    <w:p w:rsidR="00415067" w:rsidRDefault="00415067" w:rsidP="009E438E">
      <w:pPr>
        <w:rPr>
          <w:rFonts w:hint="cs"/>
          <w:rtl/>
        </w:rPr>
      </w:pPr>
      <w:r>
        <w:rPr>
          <w:rFonts w:hint="cs"/>
          <w:rtl/>
        </w:rPr>
        <w:t xml:space="preserve">مثال: 500 </w:t>
      </w:r>
      <w:r>
        <w:rPr>
          <w:rFonts w:hint="cs"/>
          <w:rtl/>
        </w:rPr>
        <w:tab/>
      </w:r>
      <w:r>
        <w:rPr>
          <w:rFonts w:hint="cs"/>
          <w:rtl/>
        </w:rPr>
        <w:tab/>
      </w:r>
      <w:r>
        <w:rPr>
          <w:rFonts w:hint="cs"/>
          <w:rtl/>
        </w:rPr>
        <w:tab/>
        <w:t xml:space="preserve">من حـ/ المشتريات </w:t>
      </w:r>
      <w:r>
        <w:rPr>
          <w:rFonts w:hint="cs"/>
          <w:rtl/>
        </w:rPr>
        <w:tab/>
      </w:r>
      <w:r>
        <w:rPr>
          <w:rFonts w:hint="cs"/>
          <w:rtl/>
        </w:rPr>
        <w:tab/>
      </w:r>
      <w:r>
        <w:rPr>
          <w:rFonts w:hint="cs"/>
          <w:rtl/>
        </w:rPr>
        <w:tab/>
      </w:r>
      <w:r>
        <w:rPr>
          <w:rFonts w:hint="cs"/>
          <w:rtl/>
        </w:rPr>
        <w:tab/>
        <w:t>1/9</w:t>
      </w:r>
    </w:p>
    <w:p w:rsidR="00415067" w:rsidRDefault="00415067" w:rsidP="009E438E">
      <w:pPr>
        <w:rPr>
          <w:rFonts w:hint="cs"/>
          <w:rtl/>
        </w:rPr>
      </w:pPr>
      <w:r>
        <w:rPr>
          <w:rFonts w:hint="cs"/>
          <w:rtl/>
        </w:rPr>
        <w:tab/>
        <w:t>5000</w:t>
      </w:r>
      <w:r>
        <w:rPr>
          <w:rFonts w:hint="cs"/>
          <w:rtl/>
        </w:rPr>
        <w:tab/>
      </w:r>
      <w:r>
        <w:rPr>
          <w:rFonts w:hint="cs"/>
          <w:rtl/>
        </w:rPr>
        <w:tab/>
      </w:r>
      <w:r>
        <w:rPr>
          <w:rFonts w:hint="cs"/>
          <w:rtl/>
        </w:rPr>
        <w:tab/>
        <w:t xml:space="preserve">إلى حـ/ الصندوق </w:t>
      </w:r>
    </w:p>
    <w:p w:rsidR="00415067" w:rsidRDefault="00415067" w:rsidP="009E438E">
      <w:pPr>
        <w:rPr>
          <w:rFonts w:hint="cs"/>
          <w:rtl/>
        </w:rPr>
      </w:pPr>
      <w:r>
        <w:rPr>
          <w:rFonts w:hint="cs"/>
          <w:rtl/>
        </w:rPr>
        <w:t>الشرح: شراء بضاعة نقدًا بمبلغ 5000 ريال يوم 1/9</w:t>
      </w:r>
    </w:p>
    <w:p w:rsidR="00415067" w:rsidRDefault="00415067" w:rsidP="009E438E">
      <w:pPr>
        <w:rPr>
          <w:rFonts w:hint="cs"/>
          <w:rtl/>
        </w:rPr>
      </w:pPr>
      <w:r>
        <w:rPr>
          <w:rFonts w:hint="cs"/>
          <w:rtl/>
        </w:rPr>
        <w:t>----------------------------------------------------------------------------------------------------------</w:t>
      </w:r>
    </w:p>
    <w:p w:rsidR="00415067" w:rsidRDefault="00415067" w:rsidP="00415067">
      <w:pPr>
        <w:jc w:val="center"/>
        <w:rPr>
          <w:rFonts w:hint="cs"/>
          <w:rtl/>
        </w:rPr>
      </w:pPr>
      <w:r>
        <w:rPr>
          <w:rFonts w:hint="cs"/>
          <w:rtl/>
        </w:rPr>
        <w:t>من مذكورين</w:t>
      </w:r>
    </w:p>
    <w:p w:rsidR="00415067" w:rsidRDefault="00415067" w:rsidP="00415067">
      <w:pPr>
        <w:rPr>
          <w:rFonts w:hint="cs"/>
          <w:rtl/>
        </w:rPr>
      </w:pPr>
      <w:r>
        <w:rPr>
          <w:rFonts w:hint="cs"/>
          <w:rtl/>
        </w:rPr>
        <w:t xml:space="preserve">6000 </w:t>
      </w:r>
      <w:r>
        <w:rPr>
          <w:rFonts w:hint="cs"/>
          <w:rtl/>
        </w:rPr>
        <w:tab/>
      </w:r>
      <w:r>
        <w:rPr>
          <w:rFonts w:hint="cs"/>
          <w:rtl/>
        </w:rPr>
        <w:tab/>
      </w:r>
      <w:r>
        <w:rPr>
          <w:rFonts w:hint="cs"/>
          <w:rtl/>
        </w:rPr>
        <w:tab/>
        <w:t xml:space="preserve">حـ/ مردودات ومسموحات المبيعات </w:t>
      </w:r>
      <w:r>
        <w:rPr>
          <w:rFonts w:hint="cs"/>
          <w:rtl/>
        </w:rPr>
        <w:tab/>
      </w:r>
      <w:r>
        <w:rPr>
          <w:rFonts w:hint="cs"/>
          <w:rtl/>
        </w:rPr>
        <w:tab/>
        <w:t>10/9</w:t>
      </w:r>
    </w:p>
    <w:p w:rsidR="00415067" w:rsidRDefault="00415067" w:rsidP="00415067">
      <w:pPr>
        <w:rPr>
          <w:rFonts w:hint="cs"/>
          <w:rtl/>
        </w:rPr>
      </w:pPr>
      <w:r>
        <w:rPr>
          <w:rFonts w:hint="cs"/>
          <w:rtl/>
        </w:rPr>
        <w:t>63000</w:t>
      </w:r>
      <w:r>
        <w:rPr>
          <w:rFonts w:hint="cs"/>
          <w:rtl/>
        </w:rPr>
        <w:tab/>
      </w:r>
      <w:r>
        <w:rPr>
          <w:rFonts w:hint="cs"/>
          <w:rtl/>
        </w:rPr>
        <w:tab/>
      </w:r>
      <w:r>
        <w:rPr>
          <w:rFonts w:hint="cs"/>
          <w:rtl/>
        </w:rPr>
        <w:tab/>
        <w:t xml:space="preserve">حـ/ البنك </w:t>
      </w:r>
    </w:p>
    <w:p w:rsidR="00415067" w:rsidRDefault="00415067" w:rsidP="00415067">
      <w:pPr>
        <w:rPr>
          <w:rFonts w:hint="cs"/>
          <w:rtl/>
        </w:rPr>
      </w:pPr>
      <w:r>
        <w:rPr>
          <w:rFonts w:hint="cs"/>
          <w:rtl/>
        </w:rPr>
        <w:t xml:space="preserve">7000 </w:t>
      </w:r>
      <w:r>
        <w:rPr>
          <w:rFonts w:hint="cs"/>
          <w:rtl/>
        </w:rPr>
        <w:tab/>
      </w:r>
      <w:r>
        <w:rPr>
          <w:rFonts w:hint="cs"/>
          <w:rtl/>
        </w:rPr>
        <w:tab/>
      </w:r>
      <w:r>
        <w:rPr>
          <w:rFonts w:hint="cs"/>
          <w:rtl/>
        </w:rPr>
        <w:tab/>
        <w:t xml:space="preserve">حـ/ خصم مسموح به </w:t>
      </w:r>
    </w:p>
    <w:p w:rsidR="00415067" w:rsidRDefault="00415067" w:rsidP="00415067">
      <w:pPr>
        <w:rPr>
          <w:rFonts w:hint="cs"/>
          <w:rtl/>
        </w:rPr>
      </w:pPr>
      <w:r>
        <w:rPr>
          <w:rFonts w:hint="cs"/>
          <w:rtl/>
        </w:rPr>
        <w:tab/>
        <w:t>76000</w:t>
      </w:r>
      <w:r>
        <w:rPr>
          <w:rFonts w:hint="cs"/>
          <w:rtl/>
        </w:rPr>
        <w:tab/>
      </w:r>
      <w:r>
        <w:rPr>
          <w:rFonts w:hint="cs"/>
          <w:rtl/>
        </w:rPr>
        <w:tab/>
        <w:t xml:space="preserve">إلى حـ / المدينين </w:t>
      </w:r>
    </w:p>
    <w:p w:rsidR="00415067" w:rsidRDefault="00415067">
      <w:pPr>
        <w:bidi w:val="0"/>
      </w:pPr>
      <w:r>
        <w:rPr>
          <w:rtl/>
        </w:rPr>
        <w:br w:type="page"/>
      </w:r>
    </w:p>
    <w:p w:rsidR="00415067" w:rsidRDefault="00415067" w:rsidP="00415067">
      <w:pPr>
        <w:rPr>
          <w:rFonts w:hint="cs"/>
          <w:rtl/>
        </w:rPr>
      </w:pPr>
      <w:r>
        <w:rPr>
          <w:rFonts w:hint="cs"/>
          <w:rtl/>
        </w:rPr>
        <w:lastRenderedPageBreak/>
        <w:t xml:space="preserve">الشرح: </w:t>
      </w:r>
    </w:p>
    <w:p w:rsidR="00415067" w:rsidRDefault="00415067" w:rsidP="00415067">
      <w:pPr>
        <w:rPr>
          <w:rFonts w:hint="cs"/>
          <w:rtl/>
        </w:rPr>
      </w:pPr>
      <w:r>
        <w:rPr>
          <w:rFonts w:hint="cs"/>
          <w:rtl/>
        </w:rPr>
        <w:t>--------------------------------------------------------</w:t>
      </w:r>
    </w:p>
    <w:p w:rsidR="00415067" w:rsidRDefault="00415067" w:rsidP="00415067">
      <w:pPr>
        <w:rPr>
          <w:rFonts w:hint="cs"/>
          <w:rtl/>
        </w:rPr>
      </w:pPr>
      <w:r>
        <w:rPr>
          <w:rFonts w:hint="cs"/>
          <w:rtl/>
        </w:rPr>
        <w:t>10000</w:t>
      </w:r>
      <w:r>
        <w:rPr>
          <w:rFonts w:hint="cs"/>
          <w:rtl/>
        </w:rPr>
        <w:tab/>
      </w:r>
      <w:r>
        <w:rPr>
          <w:rFonts w:hint="cs"/>
          <w:rtl/>
        </w:rPr>
        <w:tab/>
      </w:r>
      <w:r>
        <w:rPr>
          <w:rFonts w:hint="cs"/>
          <w:rtl/>
        </w:rPr>
        <w:tab/>
        <w:t xml:space="preserve">من حـ/ الدائنين </w:t>
      </w:r>
      <w:r>
        <w:rPr>
          <w:rFonts w:hint="cs"/>
          <w:rtl/>
        </w:rPr>
        <w:tab/>
      </w:r>
      <w:r>
        <w:rPr>
          <w:rFonts w:hint="cs"/>
          <w:rtl/>
        </w:rPr>
        <w:tab/>
      </w:r>
      <w:r>
        <w:rPr>
          <w:rFonts w:hint="cs"/>
          <w:rtl/>
        </w:rPr>
        <w:tab/>
      </w:r>
      <w:r>
        <w:rPr>
          <w:rFonts w:hint="cs"/>
          <w:rtl/>
        </w:rPr>
        <w:tab/>
        <w:t>5/9</w:t>
      </w:r>
    </w:p>
    <w:p w:rsidR="00415067" w:rsidRDefault="00415067" w:rsidP="00415067">
      <w:pPr>
        <w:jc w:val="center"/>
        <w:rPr>
          <w:rFonts w:hint="cs"/>
          <w:rtl/>
        </w:rPr>
      </w:pPr>
      <w:r>
        <w:rPr>
          <w:rFonts w:hint="cs"/>
          <w:rtl/>
        </w:rPr>
        <w:t xml:space="preserve">إلى مذكورين </w:t>
      </w:r>
    </w:p>
    <w:p w:rsidR="00415067" w:rsidRDefault="00415067" w:rsidP="00415067">
      <w:pPr>
        <w:rPr>
          <w:rFonts w:hint="cs"/>
          <w:rtl/>
        </w:rPr>
      </w:pPr>
      <w:r>
        <w:rPr>
          <w:rFonts w:hint="cs"/>
          <w:rtl/>
        </w:rPr>
        <w:t>9000</w:t>
      </w:r>
      <w:r>
        <w:rPr>
          <w:rFonts w:hint="cs"/>
          <w:rtl/>
        </w:rPr>
        <w:tab/>
      </w:r>
      <w:r>
        <w:rPr>
          <w:rFonts w:hint="cs"/>
          <w:rtl/>
        </w:rPr>
        <w:tab/>
      </w:r>
      <w:r>
        <w:rPr>
          <w:rFonts w:hint="cs"/>
          <w:rtl/>
        </w:rPr>
        <w:tab/>
        <w:t xml:space="preserve">حـ/ الصندوق </w:t>
      </w:r>
    </w:p>
    <w:p w:rsidR="00415067" w:rsidRDefault="00415067" w:rsidP="00415067">
      <w:pPr>
        <w:rPr>
          <w:rFonts w:hint="cs"/>
          <w:rtl/>
        </w:rPr>
      </w:pPr>
      <w:r>
        <w:rPr>
          <w:rFonts w:hint="cs"/>
          <w:rtl/>
        </w:rPr>
        <w:t>1000</w:t>
      </w:r>
      <w:r>
        <w:rPr>
          <w:rFonts w:hint="cs"/>
          <w:rtl/>
        </w:rPr>
        <w:tab/>
      </w:r>
      <w:r>
        <w:rPr>
          <w:rFonts w:hint="cs"/>
          <w:rtl/>
        </w:rPr>
        <w:tab/>
      </w:r>
      <w:r>
        <w:rPr>
          <w:rFonts w:hint="cs"/>
          <w:rtl/>
        </w:rPr>
        <w:tab/>
        <w:t xml:space="preserve">حـ/ خصم مكتسب </w:t>
      </w:r>
    </w:p>
    <w:p w:rsidR="00415067" w:rsidRDefault="00415067" w:rsidP="00415067">
      <w:pPr>
        <w:rPr>
          <w:rFonts w:hint="cs"/>
          <w:rtl/>
        </w:rPr>
      </w:pPr>
      <w:r>
        <w:rPr>
          <w:rFonts w:hint="cs"/>
          <w:rtl/>
        </w:rPr>
        <w:t xml:space="preserve">الشرح: </w:t>
      </w:r>
    </w:p>
    <w:p w:rsidR="00415067" w:rsidRDefault="00415067" w:rsidP="00415067">
      <w:pPr>
        <w:rPr>
          <w:rFonts w:hint="cs"/>
          <w:rtl/>
        </w:rPr>
      </w:pPr>
      <w:r>
        <w:rPr>
          <w:rFonts w:hint="cs"/>
          <w:rtl/>
        </w:rPr>
        <w:t>--------------------------------------------------------</w:t>
      </w:r>
    </w:p>
    <w:p w:rsidR="00415067" w:rsidRDefault="00415067" w:rsidP="00415067">
      <w:pPr>
        <w:rPr>
          <w:rFonts w:hint="cs"/>
          <w:rtl/>
        </w:rPr>
      </w:pPr>
      <w:r>
        <w:rPr>
          <w:rFonts w:hint="cs"/>
          <w:rtl/>
        </w:rPr>
        <w:t xml:space="preserve">6000 </w:t>
      </w:r>
      <w:r>
        <w:rPr>
          <w:rFonts w:hint="cs"/>
          <w:rtl/>
        </w:rPr>
        <w:tab/>
      </w:r>
      <w:r>
        <w:rPr>
          <w:rFonts w:hint="cs"/>
          <w:rtl/>
        </w:rPr>
        <w:tab/>
      </w:r>
      <w:r>
        <w:rPr>
          <w:rFonts w:hint="cs"/>
          <w:rtl/>
        </w:rPr>
        <w:tab/>
        <w:t xml:space="preserve">من حـ/ الآلات </w:t>
      </w:r>
      <w:r>
        <w:rPr>
          <w:rFonts w:hint="cs"/>
          <w:rtl/>
        </w:rPr>
        <w:tab/>
        <w:t>20/9</w:t>
      </w:r>
    </w:p>
    <w:p w:rsidR="00415067" w:rsidRDefault="00415067" w:rsidP="00415067">
      <w:pPr>
        <w:jc w:val="center"/>
        <w:rPr>
          <w:rFonts w:hint="cs"/>
          <w:rtl/>
        </w:rPr>
      </w:pPr>
      <w:r>
        <w:rPr>
          <w:rFonts w:hint="cs"/>
          <w:rtl/>
        </w:rPr>
        <w:t xml:space="preserve">إلى مذكورين </w:t>
      </w:r>
    </w:p>
    <w:p w:rsidR="00415067" w:rsidRDefault="00415067" w:rsidP="00415067">
      <w:pPr>
        <w:rPr>
          <w:rFonts w:hint="cs"/>
          <w:rtl/>
        </w:rPr>
      </w:pPr>
      <w:r>
        <w:rPr>
          <w:rFonts w:hint="cs"/>
          <w:rtl/>
        </w:rPr>
        <w:tab/>
        <w:t>30000</w:t>
      </w:r>
      <w:r>
        <w:rPr>
          <w:rFonts w:hint="cs"/>
          <w:rtl/>
        </w:rPr>
        <w:tab/>
      </w:r>
      <w:r>
        <w:rPr>
          <w:rFonts w:hint="cs"/>
          <w:rtl/>
        </w:rPr>
        <w:tab/>
        <w:t xml:space="preserve">حـ/ قروض بنك الراجحي </w:t>
      </w:r>
    </w:p>
    <w:p w:rsidR="00415067" w:rsidRDefault="00415067" w:rsidP="00415067">
      <w:pPr>
        <w:rPr>
          <w:rFonts w:hint="cs"/>
          <w:rtl/>
        </w:rPr>
      </w:pPr>
      <w:r>
        <w:rPr>
          <w:rFonts w:hint="cs"/>
          <w:rtl/>
        </w:rPr>
        <w:tab/>
        <w:t>30000</w:t>
      </w:r>
      <w:r>
        <w:rPr>
          <w:rFonts w:hint="cs"/>
          <w:rtl/>
        </w:rPr>
        <w:tab/>
      </w:r>
      <w:r>
        <w:rPr>
          <w:rFonts w:hint="cs"/>
          <w:rtl/>
        </w:rPr>
        <w:tab/>
        <w:t>حـ/ جاري المالك</w:t>
      </w:r>
    </w:p>
    <w:p w:rsidR="00415067" w:rsidRDefault="00415067" w:rsidP="00415067">
      <w:pPr>
        <w:rPr>
          <w:rFonts w:hint="cs"/>
          <w:rtl/>
        </w:rPr>
      </w:pPr>
      <w:r>
        <w:rPr>
          <w:rFonts w:hint="cs"/>
          <w:rtl/>
        </w:rPr>
        <w:t xml:space="preserve">الشرح: </w:t>
      </w:r>
    </w:p>
    <w:p w:rsidR="00415067" w:rsidRDefault="00415067" w:rsidP="00415067">
      <w:pPr>
        <w:rPr>
          <w:rFonts w:hint="cs"/>
          <w:rtl/>
        </w:rPr>
      </w:pPr>
      <w:r>
        <w:rPr>
          <w:rFonts w:hint="cs"/>
          <w:rtl/>
        </w:rPr>
        <w:t>--------------------------------------------------------</w:t>
      </w:r>
    </w:p>
    <w:p w:rsidR="00415067" w:rsidRDefault="00415067" w:rsidP="00415067">
      <w:pPr>
        <w:rPr>
          <w:rFonts w:hint="cs"/>
          <w:rtl/>
        </w:rPr>
      </w:pPr>
      <w:r>
        <w:rPr>
          <w:rFonts w:hint="cs"/>
          <w:rtl/>
        </w:rPr>
        <w:t>5000</w:t>
      </w:r>
      <w:r>
        <w:rPr>
          <w:rFonts w:hint="cs"/>
          <w:rtl/>
        </w:rPr>
        <w:tab/>
      </w:r>
      <w:r>
        <w:rPr>
          <w:rFonts w:hint="cs"/>
          <w:rtl/>
        </w:rPr>
        <w:tab/>
      </w:r>
      <w:r>
        <w:rPr>
          <w:rFonts w:hint="cs"/>
          <w:rtl/>
        </w:rPr>
        <w:tab/>
        <w:t xml:space="preserve">من حـ/ مصروف التليفون </w:t>
      </w:r>
      <w:r>
        <w:rPr>
          <w:rFonts w:hint="cs"/>
          <w:rtl/>
        </w:rPr>
        <w:tab/>
      </w:r>
      <w:r>
        <w:rPr>
          <w:rFonts w:hint="cs"/>
          <w:rtl/>
        </w:rPr>
        <w:tab/>
        <w:t>15/9</w:t>
      </w:r>
    </w:p>
    <w:p w:rsidR="00415067" w:rsidRDefault="00415067" w:rsidP="00415067">
      <w:pPr>
        <w:rPr>
          <w:rFonts w:hint="cs"/>
          <w:rtl/>
        </w:rPr>
      </w:pPr>
      <w:r>
        <w:rPr>
          <w:rFonts w:hint="cs"/>
          <w:rtl/>
        </w:rPr>
        <w:tab/>
        <w:t>5000</w:t>
      </w:r>
      <w:r>
        <w:rPr>
          <w:rFonts w:hint="cs"/>
          <w:rtl/>
        </w:rPr>
        <w:tab/>
      </w:r>
      <w:r>
        <w:rPr>
          <w:rFonts w:hint="cs"/>
          <w:rtl/>
        </w:rPr>
        <w:tab/>
        <w:t xml:space="preserve">إلى حـ/ جاري المالك </w:t>
      </w:r>
    </w:p>
    <w:p w:rsidR="00415067" w:rsidRDefault="00415067" w:rsidP="00415067">
      <w:pPr>
        <w:rPr>
          <w:rFonts w:hint="cs"/>
          <w:rtl/>
        </w:rPr>
      </w:pPr>
      <w:r>
        <w:rPr>
          <w:rFonts w:hint="cs"/>
          <w:rtl/>
        </w:rPr>
        <w:t xml:space="preserve">الشرح: </w:t>
      </w:r>
    </w:p>
    <w:p w:rsidR="00415067" w:rsidRDefault="00415067" w:rsidP="00415067">
      <w:pPr>
        <w:jc w:val="center"/>
        <w:rPr>
          <w:rFonts w:hint="cs"/>
          <w:rtl/>
        </w:rPr>
      </w:pPr>
      <w:r>
        <w:rPr>
          <w:rFonts w:hint="cs"/>
          <w:rtl/>
        </w:rPr>
        <w:t>السؤال الرابع (35 درجة)</w:t>
      </w:r>
    </w:p>
    <w:p w:rsidR="00415067" w:rsidRDefault="00415067" w:rsidP="00415067">
      <w:pPr>
        <w:rPr>
          <w:rFonts w:hint="cs"/>
          <w:rtl/>
        </w:rPr>
      </w:pPr>
      <w:r>
        <w:rPr>
          <w:rFonts w:hint="cs"/>
          <w:rtl/>
        </w:rPr>
        <w:t>فيما يلي ورقة العمل لشركة المروج لخدمات الصيانة في 30/12/1429 هـ (الأرقام بالألف ريال)</w:t>
      </w:r>
    </w:p>
    <w:tbl>
      <w:tblPr>
        <w:tblStyle w:val="TableGrid"/>
        <w:bidiVisual/>
        <w:tblW w:w="9180" w:type="dxa"/>
        <w:tblInd w:w="-658" w:type="dxa"/>
        <w:tblLook w:val="04A0"/>
      </w:tblPr>
      <w:tblGrid>
        <w:gridCol w:w="708"/>
        <w:gridCol w:w="2344"/>
        <w:gridCol w:w="715"/>
        <w:gridCol w:w="713"/>
        <w:gridCol w:w="547"/>
        <w:gridCol w:w="506"/>
        <w:gridCol w:w="700"/>
        <w:gridCol w:w="698"/>
        <w:gridCol w:w="547"/>
        <w:gridCol w:w="506"/>
        <w:gridCol w:w="599"/>
        <w:gridCol w:w="597"/>
      </w:tblGrid>
      <w:tr w:rsidR="000166B1" w:rsidTr="000166B1">
        <w:tc>
          <w:tcPr>
            <w:tcW w:w="708" w:type="dxa"/>
          </w:tcPr>
          <w:p w:rsidR="000166B1" w:rsidRDefault="000166B1" w:rsidP="00415067">
            <w:pPr>
              <w:rPr>
                <w:rtl/>
              </w:rPr>
            </w:pPr>
            <w:r>
              <w:rPr>
                <w:rFonts w:hint="cs"/>
                <w:rtl/>
              </w:rPr>
              <w:t xml:space="preserve">المبلغ </w:t>
            </w:r>
          </w:p>
        </w:tc>
        <w:tc>
          <w:tcPr>
            <w:tcW w:w="2344" w:type="dxa"/>
          </w:tcPr>
          <w:p w:rsidR="000166B1" w:rsidRDefault="000166B1" w:rsidP="00415067">
            <w:pPr>
              <w:rPr>
                <w:rtl/>
              </w:rPr>
            </w:pPr>
            <w:r>
              <w:rPr>
                <w:rFonts w:hint="cs"/>
                <w:rtl/>
              </w:rPr>
              <w:t xml:space="preserve">الحسابات </w:t>
            </w:r>
          </w:p>
        </w:tc>
        <w:tc>
          <w:tcPr>
            <w:tcW w:w="1428" w:type="dxa"/>
            <w:gridSpan w:val="2"/>
          </w:tcPr>
          <w:p w:rsidR="000166B1" w:rsidRDefault="000166B1" w:rsidP="00415067">
            <w:pPr>
              <w:rPr>
                <w:rtl/>
              </w:rPr>
            </w:pPr>
            <w:r>
              <w:rPr>
                <w:rFonts w:hint="cs"/>
                <w:rtl/>
              </w:rPr>
              <w:t xml:space="preserve">ميزان المراجعة قبل التسويات </w:t>
            </w:r>
          </w:p>
        </w:tc>
        <w:tc>
          <w:tcPr>
            <w:tcW w:w="1053" w:type="dxa"/>
            <w:gridSpan w:val="2"/>
          </w:tcPr>
          <w:p w:rsidR="000166B1" w:rsidRDefault="000166B1" w:rsidP="00415067">
            <w:pPr>
              <w:rPr>
                <w:rtl/>
              </w:rPr>
            </w:pPr>
            <w:r>
              <w:rPr>
                <w:rFonts w:hint="cs"/>
                <w:rtl/>
              </w:rPr>
              <w:t xml:space="preserve">التسويات </w:t>
            </w:r>
          </w:p>
        </w:tc>
        <w:tc>
          <w:tcPr>
            <w:tcW w:w="1398" w:type="dxa"/>
            <w:gridSpan w:val="2"/>
          </w:tcPr>
          <w:p w:rsidR="000166B1" w:rsidRDefault="000166B1" w:rsidP="00415067">
            <w:pPr>
              <w:rPr>
                <w:rtl/>
              </w:rPr>
            </w:pPr>
            <w:r>
              <w:rPr>
                <w:rFonts w:hint="cs"/>
                <w:rtl/>
              </w:rPr>
              <w:t xml:space="preserve">ميزان المراجعة </w:t>
            </w:r>
            <w:r>
              <w:rPr>
                <w:rFonts w:hint="cs"/>
                <w:rtl/>
              </w:rPr>
              <w:t>بعد</w:t>
            </w:r>
            <w:r>
              <w:rPr>
                <w:rFonts w:hint="cs"/>
                <w:rtl/>
              </w:rPr>
              <w:t xml:space="preserve"> التسويات </w:t>
            </w:r>
          </w:p>
        </w:tc>
        <w:tc>
          <w:tcPr>
            <w:tcW w:w="1053" w:type="dxa"/>
            <w:gridSpan w:val="2"/>
          </w:tcPr>
          <w:p w:rsidR="000166B1" w:rsidRDefault="000166B1" w:rsidP="00415067">
            <w:pPr>
              <w:rPr>
                <w:rtl/>
              </w:rPr>
            </w:pPr>
            <w:r>
              <w:rPr>
                <w:rFonts w:hint="cs"/>
                <w:rtl/>
              </w:rPr>
              <w:t xml:space="preserve">قائمة الدخل </w:t>
            </w:r>
          </w:p>
        </w:tc>
        <w:tc>
          <w:tcPr>
            <w:tcW w:w="1196" w:type="dxa"/>
            <w:gridSpan w:val="2"/>
          </w:tcPr>
          <w:p w:rsidR="000166B1" w:rsidRDefault="000166B1" w:rsidP="00415067">
            <w:pPr>
              <w:rPr>
                <w:rtl/>
              </w:rPr>
            </w:pPr>
            <w:r>
              <w:rPr>
                <w:rFonts w:hint="cs"/>
                <w:rtl/>
              </w:rPr>
              <w:t xml:space="preserve">قائمة المركز المالي </w:t>
            </w:r>
          </w:p>
        </w:tc>
      </w:tr>
      <w:tr w:rsidR="000166B1" w:rsidTr="000166B1">
        <w:tc>
          <w:tcPr>
            <w:tcW w:w="708" w:type="dxa"/>
          </w:tcPr>
          <w:p w:rsidR="000166B1" w:rsidRDefault="000166B1" w:rsidP="00415067">
            <w:pPr>
              <w:rPr>
                <w:rFonts w:hint="cs"/>
                <w:rtl/>
              </w:rPr>
            </w:pPr>
          </w:p>
        </w:tc>
        <w:tc>
          <w:tcPr>
            <w:tcW w:w="2344" w:type="dxa"/>
          </w:tcPr>
          <w:p w:rsidR="000166B1" w:rsidRDefault="000166B1" w:rsidP="00415067">
            <w:pPr>
              <w:rPr>
                <w:rFonts w:hint="cs"/>
                <w:rtl/>
              </w:rPr>
            </w:pPr>
          </w:p>
        </w:tc>
        <w:tc>
          <w:tcPr>
            <w:tcW w:w="715" w:type="dxa"/>
          </w:tcPr>
          <w:p w:rsidR="000166B1" w:rsidRDefault="000166B1" w:rsidP="00415067">
            <w:pPr>
              <w:rPr>
                <w:rFonts w:hint="cs"/>
                <w:rtl/>
              </w:rPr>
            </w:pPr>
            <w:r>
              <w:rPr>
                <w:rFonts w:hint="cs"/>
                <w:rtl/>
              </w:rPr>
              <w:t xml:space="preserve">مدين </w:t>
            </w:r>
          </w:p>
        </w:tc>
        <w:tc>
          <w:tcPr>
            <w:tcW w:w="713" w:type="dxa"/>
          </w:tcPr>
          <w:p w:rsidR="000166B1" w:rsidRDefault="000166B1" w:rsidP="00415067">
            <w:pPr>
              <w:rPr>
                <w:rFonts w:hint="cs"/>
                <w:rtl/>
              </w:rPr>
            </w:pPr>
            <w:r>
              <w:rPr>
                <w:rFonts w:hint="cs"/>
                <w:rtl/>
              </w:rPr>
              <w:t>دائن</w:t>
            </w:r>
          </w:p>
        </w:tc>
        <w:tc>
          <w:tcPr>
            <w:tcW w:w="547" w:type="dxa"/>
          </w:tcPr>
          <w:p w:rsidR="000166B1" w:rsidRDefault="000166B1" w:rsidP="00127189">
            <w:pPr>
              <w:rPr>
                <w:rFonts w:hint="cs"/>
                <w:rtl/>
              </w:rPr>
            </w:pPr>
            <w:r>
              <w:rPr>
                <w:rFonts w:hint="cs"/>
                <w:rtl/>
              </w:rPr>
              <w:t xml:space="preserve">مدين </w:t>
            </w:r>
          </w:p>
        </w:tc>
        <w:tc>
          <w:tcPr>
            <w:tcW w:w="506" w:type="dxa"/>
          </w:tcPr>
          <w:p w:rsidR="000166B1" w:rsidRDefault="000166B1" w:rsidP="00127189">
            <w:pPr>
              <w:rPr>
                <w:rFonts w:hint="cs"/>
                <w:rtl/>
              </w:rPr>
            </w:pPr>
            <w:r>
              <w:rPr>
                <w:rFonts w:hint="cs"/>
                <w:rtl/>
              </w:rPr>
              <w:t>دائن</w:t>
            </w:r>
          </w:p>
        </w:tc>
        <w:tc>
          <w:tcPr>
            <w:tcW w:w="700" w:type="dxa"/>
          </w:tcPr>
          <w:p w:rsidR="000166B1" w:rsidRDefault="000166B1" w:rsidP="00127189">
            <w:pPr>
              <w:rPr>
                <w:rFonts w:hint="cs"/>
                <w:rtl/>
              </w:rPr>
            </w:pPr>
            <w:r>
              <w:rPr>
                <w:rFonts w:hint="cs"/>
                <w:rtl/>
              </w:rPr>
              <w:t xml:space="preserve">مدين </w:t>
            </w:r>
          </w:p>
        </w:tc>
        <w:tc>
          <w:tcPr>
            <w:tcW w:w="698" w:type="dxa"/>
          </w:tcPr>
          <w:p w:rsidR="000166B1" w:rsidRDefault="000166B1" w:rsidP="00127189">
            <w:pPr>
              <w:rPr>
                <w:rFonts w:hint="cs"/>
                <w:rtl/>
              </w:rPr>
            </w:pPr>
            <w:r>
              <w:rPr>
                <w:rFonts w:hint="cs"/>
                <w:rtl/>
              </w:rPr>
              <w:t>دائن</w:t>
            </w:r>
          </w:p>
        </w:tc>
        <w:tc>
          <w:tcPr>
            <w:tcW w:w="547" w:type="dxa"/>
          </w:tcPr>
          <w:p w:rsidR="000166B1" w:rsidRDefault="000166B1" w:rsidP="00127189">
            <w:pPr>
              <w:rPr>
                <w:rFonts w:hint="cs"/>
                <w:rtl/>
              </w:rPr>
            </w:pPr>
            <w:r>
              <w:rPr>
                <w:rFonts w:hint="cs"/>
                <w:rtl/>
              </w:rPr>
              <w:t xml:space="preserve">مدين </w:t>
            </w:r>
          </w:p>
        </w:tc>
        <w:tc>
          <w:tcPr>
            <w:tcW w:w="506" w:type="dxa"/>
          </w:tcPr>
          <w:p w:rsidR="000166B1" w:rsidRDefault="000166B1" w:rsidP="00127189">
            <w:pPr>
              <w:rPr>
                <w:rFonts w:hint="cs"/>
                <w:rtl/>
              </w:rPr>
            </w:pPr>
            <w:r>
              <w:rPr>
                <w:rFonts w:hint="cs"/>
                <w:rtl/>
              </w:rPr>
              <w:t>دائن</w:t>
            </w:r>
          </w:p>
        </w:tc>
        <w:tc>
          <w:tcPr>
            <w:tcW w:w="599" w:type="dxa"/>
          </w:tcPr>
          <w:p w:rsidR="000166B1" w:rsidRDefault="000166B1" w:rsidP="00127189">
            <w:pPr>
              <w:rPr>
                <w:rFonts w:hint="cs"/>
                <w:rtl/>
              </w:rPr>
            </w:pPr>
            <w:r>
              <w:rPr>
                <w:rFonts w:hint="cs"/>
                <w:rtl/>
              </w:rPr>
              <w:t xml:space="preserve">مدين </w:t>
            </w:r>
          </w:p>
        </w:tc>
        <w:tc>
          <w:tcPr>
            <w:tcW w:w="597" w:type="dxa"/>
          </w:tcPr>
          <w:p w:rsidR="000166B1" w:rsidRDefault="000166B1" w:rsidP="00127189">
            <w:pPr>
              <w:rPr>
                <w:rFonts w:hint="cs"/>
                <w:rtl/>
              </w:rPr>
            </w:pPr>
            <w:r>
              <w:rPr>
                <w:rFonts w:hint="cs"/>
                <w:rtl/>
              </w:rPr>
              <w:t>دائن</w:t>
            </w:r>
          </w:p>
        </w:tc>
      </w:tr>
      <w:tr w:rsidR="000166B1" w:rsidTr="000166B1">
        <w:tc>
          <w:tcPr>
            <w:tcW w:w="708" w:type="dxa"/>
          </w:tcPr>
          <w:p w:rsidR="000166B1" w:rsidRDefault="000166B1" w:rsidP="00415067">
            <w:pPr>
              <w:rPr>
                <w:rFonts w:hint="cs"/>
                <w:rtl/>
              </w:rPr>
            </w:pPr>
            <w:r>
              <w:rPr>
                <w:rFonts w:hint="cs"/>
                <w:rtl/>
              </w:rPr>
              <w:t>48</w:t>
            </w:r>
          </w:p>
        </w:tc>
        <w:tc>
          <w:tcPr>
            <w:tcW w:w="2344" w:type="dxa"/>
          </w:tcPr>
          <w:p w:rsidR="000166B1" w:rsidRDefault="000166B1" w:rsidP="00415067">
            <w:pPr>
              <w:rPr>
                <w:rFonts w:hint="cs"/>
                <w:rtl/>
              </w:rPr>
            </w:pPr>
            <w:r>
              <w:rPr>
                <w:rFonts w:hint="cs"/>
                <w:rtl/>
              </w:rPr>
              <w:t>الصندوق</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24</w:t>
            </w:r>
          </w:p>
        </w:tc>
        <w:tc>
          <w:tcPr>
            <w:tcW w:w="2344" w:type="dxa"/>
          </w:tcPr>
          <w:p w:rsidR="000166B1" w:rsidRDefault="000166B1" w:rsidP="00415067">
            <w:pPr>
              <w:rPr>
                <w:rFonts w:hint="cs"/>
                <w:rtl/>
              </w:rPr>
            </w:pPr>
            <w:r>
              <w:rPr>
                <w:rFonts w:hint="cs"/>
                <w:rtl/>
              </w:rPr>
              <w:t>الدائنون</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67</w:t>
            </w:r>
          </w:p>
        </w:tc>
        <w:tc>
          <w:tcPr>
            <w:tcW w:w="2344" w:type="dxa"/>
          </w:tcPr>
          <w:p w:rsidR="000166B1" w:rsidRDefault="000166B1" w:rsidP="00415067">
            <w:pPr>
              <w:rPr>
                <w:rFonts w:hint="cs"/>
                <w:rtl/>
              </w:rPr>
            </w:pPr>
            <w:r>
              <w:rPr>
                <w:rFonts w:hint="cs"/>
                <w:rtl/>
              </w:rPr>
              <w:t>المدينون</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105</w:t>
            </w:r>
          </w:p>
        </w:tc>
        <w:tc>
          <w:tcPr>
            <w:tcW w:w="2344" w:type="dxa"/>
          </w:tcPr>
          <w:p w:rsidR="000166B1" w:rsidRDefault="000166B1" w:rsidP="00415067">
            <w:pPr>
              <w:rPr>
                <w:rFonts w:hint="cs"/>
                <w:rtl/>
              </w:rPr>
            </w:pPr>
            <w:r>
              <w:rPr>
                <w:rFonts w:hint="cs"/>
                <w:rtl/>
              </w:rPr>
              <w:t>أوراق الدفع</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27</w:t>
            </w:r>
          </w:p>
        </w:tc>
        <w:tc>
          <w:tcPr>
            <w:tcW w:w="2344" w:type="dxa"/>
          </w:tcPr>
          <w:p w:rsidR="000166B1" w:rsidRDefault="000166B1" w:rsidP="00415067">
            <w:pPr>
              <w:rPr>
                <w:rFonts w:hint="cs"/>
                <w:rtl/>
              </w:rPr>
            </w:pPr>
            <w:r>
              <w:rPr>
                <w:rFonts w:hint="cs"/>
                <w:rtl/>
              </w:rPr>
              <w:t xml:space="preserve">تأمين مقدم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20</w:t>
            </w:r>
          </w:p>
        </w:tc>
        <w:tc>
          <w:tcPr>
            <w:tcW w:w="2344" w:type="dxa"/>
          </w:tcPr>
          <w:p w:rsidR="000166B1" w:rsidRDefault="000166B1" w:rsidP="00415067">
            <w:pPr>
              <w:rPr>
                <w:rFonts w:hint="cs"/>
                <w:rtl/>
              </w:rPr>
            </w:pPr>
            <w:r>
              <w:rPr>
                <w:rFonts w:hint="cs"/>
                <w:rtl/>
              </w:rPr>
              <w:t xml:space="preserve">إيراد مقدم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w:t>
            </w:r>
          </w:p>
        </w:tc>
        <w:tc>
          <w:tcPr>
            <w:tcW w:w="2344" w:type="dxa"/>
          </w:tcPr>
          <w:p w:rsidR="000166B1" w:rsidRDefault="000166B1" w:rsidP="00415067">
            <w:pPr>
              <w:rPr>
                <w:rFonts w:hint="cs"/>
                <w:rtl/>
              </w:rPr>
            </w:pPr>
            <w:r>
              <w:rPr>
                <w:rFonts w:hint="cs"/>
                <w:rtl/>
              </w:rPr>
              <w:t xml:space="preserve">إيرادات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350</w:t>
            </w:r>
          </w:p>
        </w:tc>
        <w:tc>
          <w:tcPr>
            <w:tcW w:w="2344" w:type="dxa"/>
          </w:tcPr>
          <w:p w:rsidR="000166B1" w:rsidRDefault="000166B1" w:rsidP="00415067">
            <w:pPr>
              <w:rPr>
                <w:rFonts w:hint="cs"/>
                <w:rtl/>
              </w:rPr>
            </w:pPr>
            <w:r>
              <w:rPr>
                <w:rFonts w:hint="cs"/>
                <w:rtl/>
              </w:rPr>
              <w:t xml:space="preserve">مصاريف الرواتب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130</w:t>
            </w:r>
          </w:p>
        </w:tc>
        <w:tc>
          <w:tcPr>
            <w:tcW w:w="2344" w:type="dxa"/>
          </w:tcPr>
          <w:p w:rsidR="000166B1" w:rsidRDefault="000166B1" w:rsidP="00415067">
            <w:pPr>
              <w:rPr>
                <w:rFonts w:hint="cs"/>
                <w:rtl/>
              </w:rPr>
            </w:pPr>
            <w:r>
              <w:rPr>
                <w:rFonts w:hint="cs"/>
                <w:rtl/>
              </w:rPr>
              <w:t xml:space="preserve">أجهزة ومعدات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60</w:t>
            </w:r>
          </w:p>
        </w:tc>
        <w:tc>
          <w:tcPr>
            <w:tcW w:w="2344" w:type="dxa"/>
          </w:tcPr>
          <w:p w:rsidR="000166B1" w:rsidRDefault="000166B1" w:rsidP="00415067">
            <w:pPr>
              <w:rPr>
                <w:rFonts w:hint="cs"/>
                <w:rtl/>
              </w:rPr>
            </w:pPr>
            <w:r>
              <w:rPr>
                <w:rFonts w:hint="cs"/>
                <w:rtl/>
              </w:rPr>
              <w:t xml:space="preserve">مجمع استهلاك أجهزة ومعدات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30</w:t>
            </w:r>
          </w:p>
        </w:tc>
        <w:tc>
          <w:tcPr>
            <w:tcW w:w="2344" w:type="dxa"/>
          </w:tcPr>
          <w:p w:rsidR="000166B1" w:rsidRDefault="000166B1" w:rsidP="00415067">
            <w:pPr>
              <w:rPr>
                <w:rFonts w:hint="cs"/>
                <w:rtl/>
              </w:rPr>
            </w:pPr>
            <w:r>
              <w:rPr>
                <w:rFonts w:hint="cs"/>
                <w:rtl/>
              </w:rPr>
              <w:t xml:space="preserve">قرض البنك </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120</w:t>
            </w:r>
          </w:p>
        </w:tc>
        <w:tc>
          <w:tcPr>
            <w:tcW w:w="2344" w:type="dxa"/>
          </w:tcPr>
          <w:p w:rsidR="000166B1" w:rsidRDefault="000166B1" w:rsidP="00415067">
            <w:pPr>
              <w:rPr>
                <w:rFonts w:hint="cs"/>
                <w:rtl/>
              </w:rPr>
            </w:pPr>
            <w:r>
              <w:rPr>
                <w:rFonts w:hint="cs"/>
                <w:rtl/>
              </w:rPr>
              <w:t>رأس المال</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r>
              <w:rPr>
                <w:rFonts w:hint="cs"/>
                <w:rtl/>
              </w:rPr>
              <w:t>12</w:t>
            </w:r>
          </w:p>
        </w:tc>
        <w:tc>
          <w:tcPr>
            <w:tcW w:w="2344" w:type="dxa"/>
          </w:tcPr>
          <w:p w:rsidR="000166B1" w:rsidRDefault="000166B1" w:rsidP="00415067">
            <w:pPr>
              <w:rPr>
                <w:rFonts w:hint="cs"/>
                <w:rtl/>
              </w:rPr>
            </w:pPr>
            <w:r>
              <w:rPr>
                <w:rFonts w:hint="cs"/>
                <w:rtl/>
              </w:rPr>
              <w:t>لوازم مكتبية</w:t>
            </w: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p>
        </w:tc>
        <w:tc>
          <w:tcPr>
            <w:tcW w:w="2344" w:type="dxa"/>
          </w:tcPr>
          <w:p w:rsidR="000166B1" w:rsidRDefault="000166B1" w:rsidP="00415067">
            <w:pPr>
              <w:rPr>
                <w:rFonts w:hint="cs"/>
                <w:rtl/>
              </w:rPr>
            </w:pP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p>
        </w:tc>
        <w:tc>
          <w:tcPr>
            <w:tcW w:w="2344" w:type="dxa"/>
          </w:tcPr>
          <w:p w:rsidR="000166B1" w:rsidRDefault="000166B1" w:rsidP="00415067">
            <w:pPr>
              <w:rPr>
                <w:rFonts w:hint="cs"/>
                <w:rtl/>
              </w:rPr>
            </w:pP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p>
        </w:tc>
        <w:tc>
          <w:tcPr>
            <w:tcW w:w="2344" w:type="dxa"/>
          </w:tcPr>
          <w:p w:rsidR="000166B1" w:rsidRDefault="000166B1" w:rsidP="00415067">
            <w:pPr>
              <w:rPr>
                <w:rFonts w:hint="cs"/>
                <w:rtl/>
              </w:rPr>
            </w:pP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r w:rsidR="000166B1" w:rsidTr="000166B1">
        <w:tc>
          <w:tcPr>
            <w:tcW w:w="708" w:type="dxa"/>
          </w:tcPr>
          <w:p w:rsidR="000166B1" w:rsidRDefault="000166B1" w:rsidP="00415067">
            <w:pPr>
              <w:rPr>
                <w:rFonts w:hint="cs"/>
                <w:rtl/>
              </w:rPr>
            </w:pPr>
          </w:p>
        </w:tc>
        <w:tc>
          <w:tcPr>
            <w:tcW w:w="2344" w:type="dxa"/>
          </w:tcPr>
          <w:p w:rsidR="000166B1" w:rsidRDefault="000166B1" w:rsidP="00415067">
            <w:pPr>
              <w:rPr>
                <w:rFonts w:hint="cs"/>
                <w:rtl/>
              </w:rPr>
            </w:pPr>
          </w:p>
        </w:tc>
        <w:tc>
          <w:tcPr>
            <w:tcW w:w="715" w:type="dxa"/>
          </w:tcPr>
          <w:p w:rsidR="000166B1" w:rsidRDefault="000166B1" w:rsidP="00415067">
            <w:pPr>
              <w:rPr>
                <w:rFonts w:hint="cs"/>
                <w:rtl/>
              </w:rPr>
            </w:pPr>
          </w:p>
        </w:tc>
        <w:tc>
          <w:tcPr>
            <w:tcW w:w="713"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700" w:type="dxa"/>
          </w:tcPr>
          <w:p w:rsidR="000166B1" w:rsidRDefault="000166B1" w:rsidP="00415067">
            <w:pPr>
              <w:rPr>
                <w:rFonts w:hint="cs"/>
                <w:rtl/>
              </w:rPr>
            </w:pPr>
          </w:p>
        </w:tc>
        <w:tc>
          <w:tcPr>
            <w:tcW w:w="698" w:type="dxa"/>
          </w:tcPr>
          <w:p w:rsidR="000166B1" w:rsidRDefault="000166B1" w:rsidP="00415067">
            <w:pPr>
              <w:rPr>
                <w:rFonts w:hint="cs"/>
                <w:rtl/>
              </w:rPr>
            </w:pPr>
          </w:p>
        </w:tc>
        <w:tc>
          <w:tcPr>
            <w:tcW w:w="547" w:type="dxa"/>
          </w:tcPr>
          <w:p w:rsidR="000166B1" w:rsidRDefault="000166B1" w:rsidP="00415067">
            <w:pPr>
              <w:rPr>
                <w:rFonts w:hint="cs"/>
                <w:rtl/>
              </w:rPr>
            </w:pPr>
          </w:p>
        </w:tc>
        <w:tc>
          <w:tcPr>
            <w:tcW w:w="506" w:type="dxa"/>
          </w:tcPr>
          <w:p w:rsidR="000166B1" w:rsidRDefault="000166B1" w:rsidP="00415067">
            <w:pPr>
              <w:rPr>
                <w:rFonts w:hint="cs"/>
                <w:rtl/>
              </w:rPr>
            </w:pPr>
          </w:p>
        </w:tc>
        <w:tc>
          <w:tcPr>
            <w:tcW w:w="599" w:type="dxa"/>
          </w:tcPr>
          <w:p w:rsidR="000166B1" w:rsidRDefault="000166B1" w:rsidP="00415067">
            <w:pPr>
              <w:rPr>
                <w:rFonts w:hint="cs"/>
                <w:rtl/>
              </w:rPr>
            </w:pPr>
          </w:p>
        </w:tc>
        <w:tc>
          <w:tcPr>
            <w:tcW w:w="597" w:type="dxa"/>
          </w:tcPr>
          <w:p w:rsidR="000166B1" w:rsidRDefault="000166B1" w:rsidP="00415067">
            <w:pPr>
              <w:rPr>
                <w:rFonts w:hint="cs"/>
                <w:rtl/>
              </w:rPr>
            </w:pPr>
          </w:p>
        </w:tc>
      </w:tr>
    </w:tbl>
    <w:p w:rsidR="00415067" w:rsidRDefault="000166B1" w:rsidP="00415067">
      <w:pPr>
        <w:rPr>
          <w:rFonts w:hint="cs"/>
          <w:rtl/>
        </w:rPr>
      </w:pPr>
      <w:r>
        <w:rPr>
          <w:rFonts w:hint="cs"/>
          <w:rtl/>
        </w:rPr>
        <w:t xml:space="preserve">المطلوب : 1- استكمال ورقة العمل في ضوء المعلومات الآتية: </w:t>
      </w:r>
    </w:p>
    <w:p w:rsidR="000166B1" w:rsidRDefault="000166B1" w:rsidP="000166B1">
      <w:pPr>
        <w:pStyle w:val="ListParagraph"/>
        <w:numPr>
          <w:ilvl w:val="0"/>
          <w:numId w:val="10"/>
        </w:numPr>
        <w:rPr>
          <w:rFonts w:hint="cs"/>
        </w:rPr>
      </w:pPr>
      <w:r>
        <w:rPr>
          <w:rFonts w:hint="cs"/>
          <w:rtl/>
        </w:rPr>
        <w:t xml:space="preserve">تستهلك الأجهزة والمعدات بمعدل 10% سنويًا. </w:t>
      </w:r>
    </w:p>
    <w:p w:rsidR="000166B1" w:rsidRDefault="000166B1" w:rsidP="000166B1">
      <w:pPr>
        <w:pStyle w:val="ListParagraph"/>
        <w:numPr>
          <w:ilvl w:val="0"/>
          <w:numId w:val="10"/>
        </w:numPr>
        <w:rPr>
          <w:rFonts w:hint="cs"/>
        </w:rPr>
      </w:pPr>
      <w:r>
        <w:rPr>
          <w:rFonts w:hint="cs"/>
          <w:rtl/>
        </w:rPr>
        <w:t xml:space="preserve">تبلغ الرواتب الشهرية 30000 ريال. </w:t>
      </w:r>
    </w:p>
    <w:p w:rsidR="000166B1" w:rsidRDefault="000166B1" w:rsidP="000166B1">
      <w:pPr>
        <w:pStyle w:val="ListParagraph"/>
        <w:numPr>
          <w:ilvl w:val="0"/>
          <w:numId w:val="10"/>
        </w:numPr>
        <w:rPr>
          <w:rFonts w:hint="cs"/>
        </w:rPr>
      </w:pPr>
      <w:r>
        <w:rPr>
          <w:rFonts w:hint="cs"/>
          <w:rtl/>
        </w:rPr>
        <w:t>التأمين المقدم يغطي فترة 3 سنوات تبدأ من 1/1/1430 هـ</w:t>
      </w:r>
    </w:p>
    <w:p w:rsidR="000874A7" w:rsidRDefault="000874A7" w:rsidP="000166B1">
      <w:pPr>
        <w:pStyle w:val="ListParagraph"/>
        <w:numPr>
          <w:ilvl w:val="0"/>
          <w:numId w:val="10"/>
        </w:numPr>
        <w:rPr>
          <w:rFonts w:hint="cs"/>
        </w:rPr>
      </w:pPr>
      <w:r>
        <w:rPr>
          <w:rFonts w:hint="cs"/>
          <w:rtl/>
        </w:rPr>
        <w:t>المتبقي من اللوازم المكتبية في 30/12/1429 هـ يبلغ 2000 ريال.</w:t>
      </w:r>
    </w:p>
    <w:p w:rsidR="000874A7" w:rsidRDefault="000874A7" w:rsidP="000874A7">
      <w:pPr>
        <w:pStyle w:val="ListParagraph"/>
        <w:ind w:left="1080"/>
        <w:rPr>
          <w:rFonts w:hint="cs"/>
          <w:rtl/>
        </w:rPr>
      </w:pPr>
      <w:r>
        <w:rPr>
          <w:rFonts w:hint="cs"/>
          <w:rtl/>
        </w:rPr>
        <w:t xml:space="preserve">2- إجراء قيود الأقفال اللازمة في 30/12/1429 هـ (استخدم الصفحة المقابلة للإجابة). </w:t>
      </w:r>
    </w:p>
    <w:p w:rsidR="000874A7" w:rsidRDefault="000874A7">
      <w:pPr>
        <w:bidi w:val="0"/>
      </w:pPr>
      <w:r>
        <w:rPr>
          <w:rtl/>
        </w:rPr>
        <w:br w:type="page"/>
      </w:r>
    </w:p>
    <w:p w:rsidR="000874A7" w:rsidRDefault="000874A7" w:rsidP="000874A7">
      <w:pPr>
        <w:rPr>
          <w:rtl/>
        </w:rPr>
      </w:pPr>
      <w:r>
        <w:rPr>
          <w:rFonts w:hint="cs"/>
          <w:rtl/>
        </w:rPr>
        <w:lastRenderedPageBreak/>
        <w:t xml:space="preserve">جامعة الملك سعود </w:t>
      </w:r>
      <w:r>
        <w:rPr>
          <w:rFonts w:hint="cs"/>
          <w:rtl/>
        </w:rPr>
        <w:tab/>
      </w:r>
      <w:r>
        <w:rPr>
          <w:rFonts w:hint="cs"/>
          <w:rtl/>
        </w:rPr>
        <w:tab/>
      </w:r>
      <w:r>
        <w:rPr>
          <w:rFonts w:hint="cs"/>
          <w:rtl/>
        </w:rPr>
        <w:tab/>
        <w:t>الاختبار الفصلي الموحد</w:t>
      </w:r>
      <w:r>
        <w:rPr>
          <w:rFonts w:hint="cs"/>
          <w:rtl/>
        </w:rPr>
        <w:tab/>
      </w:r>
      <w:r>
        <w:rPr>
          <w:rFonts w:hint="cs"/>
          <w:rtl/>
        </w:rPr>
        <w:tab/>
        <w:t xml:space="preserve">الفصل الدراسي الأول </w:t>
      </w:r>
    </w:p>
    <w:p w:rsidR="000874A7" w:rsidRDefault="000874A7" w:rsidP="000874A7">
      <w:pPr>
        <w:rPr>
          <w:rtl/>
        </w:rPr>
      </w:pPr>
      <w:r>
        <w:rPr>
          <w:rFonts w:hint="cs"/>
          <w:rtl/>
        </w:rPr>
        <w:t xml:space="preserve">كلية إدارة الأعمال </w:t>
      </w:r>
      <w:r>
        <w:rPr>
          <w:rFonts w:hint="cs"/>
          <w:rtl/>
        </w:rPr>
        <w:tab/>
      </w:r>
      <w:r>
        <w:rPr>
          <w:rFonts w:hint="cs"/>
          <w:rtl/>
        </w:rPr>
        <w:tab/>
      </w:r>
      <w:r>
        <w:rPr>
          <w:rFonts w:hint="cs"/>
          <w:rtl/>
        </w:rPr>
        <w:tab/>
        <w:t xml:space="preserve">مقرر (201) حسب </w:t>
      </w:r>
      <w:r>
        <w:rPr>
          <w:rFonts w:hint="cs"/>
          <w:rtl/>
        </w:rPr>
        <w:tab/>
      </w:r>
      <w:r>
        <w:rPr>
          <w:rFonts w:hint="cs"/>
          <w:rtl/>
        </w:rPr>
        <w:tab/>
      </w:r>
      <w:r>
        <w:rPr>
          <w:rFonts w:hint="cs"/>
          <w:rtl/>
        </w:rPr>
        <w:tab/>
        <w:t>العام الجامعي 1430/1431 هـ</w:t>
      </w:r>
    </w:p>
    <w:p w:rsidR="000874A7" w:rsidRDefault="000874A7" w:rsidP="000874A7">
      <w:pPr>
        <w:rPr>
          <w:rtl/>
        </w:rPr>
      </w:pPr>
      <w:r>
        <w:rPr>
          <w:noProof/>
          <w:rtl/>
          <w:lang w:eastAsia="zh-TW"/>
        </w:rPr>
        <w:pict>
          <v:shape id="_x0000_s1029" type="#_x0000_t202" style="position:absolute;left:0;text-align:left;margin-left:-20.15pt;margin-top:13.9pt;width:453pt;height:45.35pt;z-index:251664384;mso-width-relative:margin;mso-height-relative:margin">
            <v:textbox>
              <w:txbxContent>
                <w:p w:rsidR="000874A7" w:rsidRDefault="000874A7" w:rsidP="000874A7">
                  <w:pPr>
                    <w:rPr>
                      <w:rFonts w:hint="cs"/>
                      <w:rtl/>
                    </w:rPr>
                  </w:pPr>
                  <w:r>
                    <w:rPr>
                      <w:rFonts w:hint="cs"/>
                      <w:rtl/>
                    </w:rPr>
                    <w:t>اسم الطالب (الطالبة):</w:t>
                  </w:r>
                  <w:r>
                    <w:rPr>
                      <w:rtl/>
                    </w:rPr>
                    <w:tab/>
                  </w:r>
                  <w:r>
                    <w:rPr>
                      <w:rFonts w:hint="cs"/>
                      <w:rtl/>
                    </w:rPr>
                    <w:tab/>
                  </w:r>
                  <w:r>
                    <w:rPr>
                      <w:rtl/>
                    </w:rPr>
                    <w:tab/>
                  </w:r>
                  <w:r>
                    <w:rPr>
                      <w:rFonts w:hint="cs"/>
                      <w:rtl/>
                    </w:rPr>
                    <w:t>الرقم الجامعي:</w:t>
                  </w:r>
                  <w:r>
                    <w:rPr>
                      <w:rtl/>
                    </w:rPr>
                    <w:tab/>
                  </w:r>
                  <w:r>
                    <w:rPr>
                      <w:rFonts w:hint="cs"/>
                      <w:rtl/>
                    </w:rPr>
                    <w:tab/>
                  </w:r>
                  <w:r>
                    <w:rPr>
                      <w:rtl/>
                    </w:rPr>
                    <w:tab/>
                  </w:r>
                  <w:r>
                    <w:rPr>
                      <w:rFonts w:hint="cs"/>
                      <w:rtl/>
                    </w:rPr>
                    <w:tab/>
                    <w:t>مسلسل:</w:t>
                  </w:r>
                </w:p>
                <w:p w:rsidR="000874A7" w:rsidRDefault="000874A7" w:rsidP="000874A7">
                  <w:r>
                    <w:rPr>
                      <w:rFonts w:hint="cs"/>
                      <w:rtl/>
                    </w:rPr>
                    <w:t xml:space="preserve">نموذج الإجابة </w:t>
                  </w:r>
                </w:p>
              </w:txbxContent>
            </v:textbox>
          </v:shape>
        </w:pict>
      </w:r>
      <w:r>
        <w:rPr>
          <w:rFonts w:hint="cs"/>
          <w:rtl/>
        </w:rPr>
        <w:t xml:space="preserve">قسم المحاسبة </w:t>
      </w:r>
      <w:r>
        <w:rPr>
          <w:rFonts w:hint="cs"/>
          <w:rtl/>
        </w:rPr>
        <w:tab/>
      </w:r>
      <w:r>
        <w:rPr>
          <w:rFonts w:hint="cs"/>
          <w:rtl/>
        </w:rPr>
        <w:tab/>
      </w:r>
      <w:r>
        <w:rPr>
          <w:rFonts w:hint="cs"/>
          <w:rtl/>
        </w:rPr>
        <w:tab/>
        <w:t xml:space="preserve">مادة: مباديء المحاسبة والتقرير المالي </w:t>
      </w:r>
      <w:r>
        <w:rPr>
          <w:rFonts w:hint="cs"/>
          <w:rtl/>
        </w:rPr>
        <w:tab/>
        <w:t xml:space="preserve">الزمن: ساعتان </w:t>
      </w:r>
    </w:p>
    <w:p w:rsidR="000874A7" w:rsidRDefault="000874A7" w:rsidP="000874A7"/>
    <w:p w:rsidR="000874A7" w:rsidRDefault="000874A7" w:rsidP="000874A7">
      <w:pPr>
        <w:rPr>
          <w:rFonts w:hint="cs"/>
          <w:rtl/>
        </w:rPr>
      </w:pPr>
    </w:p>
    <w:p w:rsidR="000874A7" w:rsidRDefault="000874A7" w:rsidP="000874A7">
      <w:pPr>
        <w:rPr>
          <w:rtl/>
        </w:rPr>
      </w:pPr>
      <w:r>
        <w:rPr>
          <w:rFonts w:hint="cs"/>
          <w:rtl/>
        </w:rPr>
        <w:t xml:space="preserve">أجب عن الأسئلة التالية: </w:t>
      </w:r>
      <w:r>
        <w:rPr>
          <w:rFonts w:hint="cs"/>
          <w:rtl/>
        </w:rPr>
        <w:tab/>
      </w:r>
      <w:r>
        <w:rPr>
          <w:rFonts w:hint="cs"/>
          <w:rtl/>
        </w:rPr>
        <w:tab/>
      </w:r>
      <w:r>
        <w:rPr>
          <w:rFonts w:hint="cs"/>
          <w:rtl/>
        </w:rPr>
        <w:tab/>
      </w:r>
      <w:r>
        <w:rPr>
          <w:rFonts w:hint="cs"/>
          <w:rtl/>
        </w:rPr>
        <w:tab/>
        <w:t xml:space="preserve">السؤال الأول (15 درجة) </w:t>
      </w:r>
    </w:p>
    <w:p w:rsidR="000874A7" w:rsidRDefault="000874A7" w:rsidP="000874A7">
      <w:pPr>
        <w:rPr>
          <w:rFonts w:hint="cs"/>
          <w:rtl/>
        </w:rPr>
      </w:pPr>
      <w:r>
        <w:rPr>
          <w:rFonts w:hint="cs"/>
          <w:rtl/>
        </w:rPr>
        <w:t>=============</w:t>
      </w:r>
      <w:r>
        <w:rPr>
          <w:rFonts w:hint="cs"/>
          <w:rtl/>
        </w:rPr>
        <w:tab/>
      </w:r>
      <w:r>
        <w:rPr>
          <w:rFonts w:hint="cs"/>
          <w:rtl/>
        </w:rPr>
        <w:tab/>
      </w:r>
      <w:r>
        <w:rPr>
          <w:rFonts w:hint="cs"/>
          <w:rtl/>
        </w:rPr>
        <w:tab/>
      </w:r>
      <w:r>
        <w:rPr>
          <w:rFonts w:hint="cs"/>
          <w:rtl/>
        </w:rPr>
        <w:tab/>
        <w:t>=========</w:t>
      </w:r>
    </w:p>
    <w:p w:rsidR="000874A7" w:rsidRDefault="000874A7" w:rsidP="000874A7">
      <w:pPr>
        <w:jc w:val="both"/>
        <w:rPr>
          <w:rFonts w:hint="cs"/>
          <w:rtl/>
        </w:rPr>
      </w:pPr>
      <w:r>
        <w:rPr>
          <w:rFonts w:hint="cs"/>
          <w:rtl/>
        </w:rPr>
        <w:t xml:space="preserve">فيما يلي عدد من العمليات التي قامت بها إحدى الشركات بالرياض. والمطلوب: تحديد أثر كل عملية على مجموع الأصول، ومجموع الخصوم، ومجموع حقوق الملكية. تستخدم إشارة (+) للدلالة على الزيادة، وإشارة (-) للدلالة على النقص، وكلمة (لا أثر) للدلالة على عدم حدوث تغيير. </w:t>
      </w:r>
    </w:p>
    <w:tbl>
      <w:tblPr>
        <w:tblStyle w:val="TableGrid"/>
        <w:bidiVisual/>
        <w:tblW w:w="0" w:type="auto"/>
        <w:tblLook w:val="04A0"/>
      </w:tblPr>
      <w:tblGrid>
        <w:gridCol w:w="1043"/>
        <w:gridCol w:w="2365"/>
        <w:gridCol w:w="1704"/>
        <w:gridCol w:w="1705"/>
        <w:gridCol w:w="1705"/>
      </w:tblGrid>
      <w:tr w:rsidR="000874A7" w:rsidTr="000874A7">
        <w:tc>
          <w:tcPr>
            <w:tcW w:w="1043" w:type="dxa"/>
          </w:tcPr>
          <w:p w:rsidR="000874A7" w:rsidRDefault="000874A7" w:rsidP="000874A7">
            <w:pPr>
              <w:jc w:val="both"/>
              <w:rPr>
                <w:rtl/>
              </w:rPr>
            </w:pPr>
            <w:r>
              <w:rPr>
                <w:rFonts w:hint="cs"/>
                <w:rtl/>
              </w:rPr>
              <w:t xml:space="preserve">رقم العملية </w:t>
            </w:r>
          </w:p>
        </w:tc>
        <w:tc>
          <w:tcPr>
            <w:tcW w:w="2365" w:type="dxa"/>
          </w:tcPr>
          <w:p w:rsidR="000874A7" w:rsidRDefault="000874A7" w:rsidP="000874A7">
            <w:pPr>
              <w:jc w:val="both"/>
              <w:rPr>
                <w:rtl/>
              </w:rPr>
            </w:pPr>
            <w:r>
              <w:rPr>
                <w:rFonts w:hint="cs"/>
                <w:rtl/>
              </w:rPr>
              <w:t xml:space="preserve">العملية </w:t>
            </w:r>
          </w:p>
        </w:tc>
        <w:tc>
          <w:tcPr>
            <w:tcW w:w="1704" w:type="dxa"/>
          </w:tcPr>
          <w:p w:rsidR="000874A7" w:rsidRDefault="000874A7" w:rsidP="000874A7">
            <w:pPr>
              <w:jc w:val="both"/>
              <w:rPr>
                <w:rtl/>
              </w:rPr>
            </w:pPr>
            <w:r>
              <w:rPr>
                <w:rFonts w:hint="cs"/>
                <w:rtl/>
              </w:rPr>
              <w:t xml:space="preserve">مجموع الأصول </w:t>
            </w:r>
          </w:p>
        </w:tc>
        <w:tc>
          <w:tcPr>
            <w:tcW w:w="1705" w:type="dxa"/>
          </w:tcPr>
          <w:p w:rsidR="000874A7" w:rsidRDefault="000874A7" w:rsidP="000874A7">
            <w:pPr>
              <w:jc w:val="both"/>
              <w:rPr>
                <w:rtl/>
              </w:rPr>
            </w:pPr>
            <w:r>
              <w:rPr>
                <w:rFonts w:hint="cs"/>
                <w:rtl/>
              </w:rPr>
              <w:t xml:space="preserve">مجموع الخصوم </w:t>
            </w:r>
          </w:p>
        </w:tc>
        <w:tc>
          <w:tcPr>
            <w:tcW w:w="1705" w:type="dxa"/>
          </w:tcPr>
          <w:p w:rsidR="000874A7" w:rsidRDefault="000874A7" w:rsidP="000874A7">
            <w:pPr>
              <w:jc w:val="both"/>
              <w:rPr>
                <w:rtl/>
              </w:rPr>
            </w:pPr>
            <w:r>
              <w:rPr>
                <w:rFonts w:hint="cs"/>
                <w:rtl/>
              </w:rPr>
              <w:t xml:space="preserve">مجموع حقوق الملكية </w:t>
            </w:r>
          </w:p>
        </w:tc>
      </w:tr>
      <w:tr w:rsidR="000874A7" w:rsidTr="000874A7">
        <w:tc>
          <w:tcPr>
            <w:tcW w:w="1043" w:type="dxa"/>
          </w:tcPr>
          <w:p w:rsidR="000874A7" w:rsidRDefault="000874A7" w:rsidP="000874A7">
            <w:pPr>
              <w:jc w:val="both"/>
              <w:rPr>
                <w:rFonts w:hint="cs"/>
                <w:rtl/>
              </w:rPr>
            </w:pPr>
            <w:r>
              <w:rPr>
                <w:rFonts w:hint="cs"/>
                <w:rtl/>
              </w:rPr>
              <w:t>1</w:t>
            </w:r>
          </w:p>
        </w:tc>
        <w:tc>
          <w:tcPr>
            <w:tcW w:w="2365" w:type="dxa"/>
          </w:tcPr>
          <w:p w:rsidR="000874A7" w:rsidRDefault="000874A7" w:rsidP="000874A7">
            <w:pPr>
              <w:jc w:val="both"/>
              <w:rPr>
                <w:rFonts w:hint="cs"/>
                <w:rtl/>
              </w:rPr>
            </w:pPr>
            <w:r>
              <w:rPr>
                <w:rFonts w:hint="cs"/>
                <w:rtl/>
              </w:rPr>
              <w:t xml:space="preserve">سداد مبلغ لأحد الدائنين </w:t>
            </w:r>
          </w:p>
        </w:tc>
        <w:tc>
          <w:tcPr>
            <w:tcW w:w="1704" w:type="dxa"/>
          </w:tcPr>
          <w:p w:rsidR="000874A7" w:rsidRDefault="000874A7" w:rsidP="000874A7">
            <w:pPr>
              <w:jc w:val="center"/>
              <w:rPr>
                <w:rFonts w:hint="cs"/>
                <w:rtl/>
              </w:rPr>
            </w:pPr>
            <w:r>
              <w:rPr>
                <w:rFonts w:hint="cs"/>
                <w:rtl/>
              </w:rPr>
              <w:t>-</w:t>
            </w:r>
          </w:p>
        </w:tc>
        <w:tc>
          <w:tcPr>
            <w:tcW w:w="1705" w:type="dxa"/>
          </w:tcPr>
          <w:p w:rsidR="000874A7" w:rsidRDefault="000874A7" w:rsidP="000874A7">
            <w:pPr>
              <w:jc w:val="center"/>
              <w:rPr>
                <w:rFonts w:hint="cs"/>
                <w:rtl/>
              </w:rPr>
            </w:pPr>
            <w:r>
              <w:rPr>
                <w:rFonts w:hint="cs"/>
                <w:rtl/>
              </w:rPr>
              <w:t>-</w:t>
            </w:r>
          </w:p>
        </w:tc>
        <w:tc>
          <w:tcPr>
            <w:tcW w:w="1705" w:type="dxa"/>
          </w:tcPr>
          <w:p w:rsidR="000874A7" w:rsidRDefault="000874A7" w:rsidP="000874A7">
            <w:pPr>
              <w:jc w:val="center"/>
              <w:rPr>
                <w:rFonts w:hint="cs"/>
                <w:rtl/>
              </w:rPr>
            </w:pPr>
            <w:r>
              <w:rPr>
                <w:rFonts w:hint="cs"/>
                <w:rtl/>
              </w:rPr>
              <w:t xml:space="preserve">لا أثر </w:t>
            </w:r>
          </w:p>
        </w:tc>
      </w:tr>
      <w:tr w:rsidR="000874A7" w:rsidTr="000874A7">
        <w:tc>
          <w:tcPr>
            <w:tcW w:w="1043" w:type="dxa"/>
          </w:tcPr>
          <w:p w:rsidR="000874A7" w:rsidRDefault="000874A7" w:rsidP="000874A7">
            <w:pPr>
              <w:jc w:val="both"/>
              <w:rPr>
                <w:rFonts w:hint="cs"/>
                <w:rtl/>
              </w:rPr>
            </w:pPr>
            <w:r>
              <w:rPr>
                <w:rFonts w:hint="cs"/>
                <w:rtl/>
              </w:rPr>
              <w:t>2</w:t>
            </w:r>
          </w:p>
        </w:tc>
        <w:tc>
          <w:tcPr>
            <w:tcW w:w="2365" w:type="dxa"/>
          </w:tcPr>
          <w:p w:rsidR="000874A7" w:rsidRDefault="000874A7" w:rsidP="000874A7">
            <w:pPr>
              <w:jc w:val="both"/>
              <w:rPr>
                <w:rFonts w:hint="cs"/>
                <w:rtl/>
              </w:rPr>
            </w:pPr>
            <w:r>
              <w:rPr>
                <w:rFonts w:hint="cs"/>
                <w:rtl/>
              </w:rPr>
              <w:t xml:space="preserve">الانتهاء من تأدية خدمات على الحساب لأحد العملاء. </w:t>
            </w:r>
          </w:p>
        </w:tc>
        <w:tc>
          <w:tcPr>
            <w:tcW w:w="1704" w:type="dxa"/>
          </w:tcPr>
          <w:p w:rsidR="000874A7" w:rsidRDefault="000874A7" w:rsidP="000874A7">
            <w:pPr>
              <w:jc w:val="center"/>
              <w:rPr>
                <w:rFonts w:hint="cs"/>
                <w:rtl/>
              </w:rPr>
            </w:pPr>
            <w:r>
              <w:rPr>
                <w:rFonts w:hint="cs"/>
                <w:rtl/>
              </w:rPr>
              <w:t>+</w:t>
            </w:r>
          </w:p>
        </w:tc>
        <w:tc>
          <w:tcPr>
            <w:tcW w:w="1705" w:type="dxa"/>
          </w:tcPr>
          <w:p w:rsidR="000874A7" w:rsidRDefault="000874A7" w:rsidP="00127189">
            <w:pPr>
              <w:jc w:val="center"/>
              <w:rPr>
                <w:rFonts w:hint="cs"/>
                <w:rtl/>
              </w:rPr>
            </w:pPr>
            <w:r>
              <w:rPr>
                <w:rFonts w:hint="cs"/>
                <w:rtl/>
              </w:rPr>
              <w:t xml:space="preserve">لا أثر </w:t>
            </w:r>
          </w:p>
        </w:tc>
        <w:tc>
          <w:tcPr>
            <w:tcW w:w="1705" w:type="dxa"/>
          </w:tcPr>
          <w:p w:rsidR="000874A7" w:rsidRDefault="000874A7" w:rsidP="000874A7">
            <w:pPr>
              <w:jc w:val="center"/>
              <w:rPr>
                <w:rFonts w:hint="cs"/>
                <w:rtl/>
              </w:rPr>
            </w:pPr>
            <w:r>
              <w:rPr>
                <w:rFonts w:hint="cs"/>
                <w:rtl/>
              </w:rPr>
              <w:t>+</w:t>
            </w:r>
          </w:p>
        </w:tc>
      </w:tr>
      <w:tr w:rsidR="000874A7" w:rsidTr="000874A7">
        <w:tc>
          <w:tcPr>
            <w:tcW w:w="1043" w:type="dxa"/>
          </w:tcPr>
          <w:p w:rsidR="000874A7" w:rsidRDefault="000874A7" w:rsidP="000874A7">
            <w:pPr>
              <w:jc w:val="both"/>
              <w:rPr>
                <w:rFonts w:hint="cs"/>
                <w:rtl/>
              </w:rPr>
            </w:pPr>
            <w:r>
              <w:rPr>
                <w:rFonts w:hint="cs"/>
                <w:rtl/>
              </w:rPr>
              <w:t>3</w:t>
            </w:r>
          </w:p>
        </w:tc>
        <w:tc>
          <w:tcPr>
            <w:tcW w:w="2365" w:type="dxa"/>
          </w:tcPr>
          <w:p w:rsidR="000874A7" w:rsidRDefault="000874A7" w:rsidP="000874A7">
            <w:pPr>
              <w:jc w:val="both"/>
              <w:rPr>
                <w:rFonts w:hint="cs"/>
                <w:rtl/>
              </w:rPr>
            </w:pPr>
            <w:r>
              <w:rPr>
                <w:rFonts w:hint="cs"/>
                <w:rtl/>
              </w:rPr>
              <w:t>تحصيل جزء من قيمة الخدمات المؤداة على الحساب في العملية رقم (2) أعلاه.</w:t>
            </w:r>
          </w:p>
        </w:tc>
        <w:tc>
          <w:tcPr>
            <w:tcW w:w="1704" w:type="dxa"/>
          </w:tcPr>
          <w:p w:rsidR="000874A7" w:rsidRDefault="000874A7" w:rsidP="00127189">
            <w:pPr>
              <w:jc w:val="center"/>
              <w:rPr>
                <w:rFonts w:hint="cs"/>
                <w:rtl/>
              </w:rPr>
            </w:pPr>
            <w:r>
              <w:rPr>
                <w:rFonts w:hint="cs"/>
                <w:rtl/>
              </w:rPr>
              <w:t xml:space="preserve">لا أثر </w:t>
            </w:r>
          </w:p>
        </w:tc>
        <w:tc>
          <w:tcPr>
            <w:tcW w:w="1705" w:type="dxa"/>
          </w:tcPr>
          <w:p w:rsidR="000874A7" w:rsidRDefault="000874A7" w:rsidP="00127189">
            <w:pPr>
              <w:jc w:val="center"/>
              <w:rPr>
                <w:rFonts w:hint="cs"/>
                <w:rtl/>
              </w:rPr>
            </w:pPr>
            <w:r>
              <w:rPr>
                <w:rFonts w:hint="cs"/>
                <w:rtl/>
              </w:rPr>
              <w:t xml:space="preserve">لا أثر </w:t>
            </w:r>
          </w:p>
        </w:tc>
        <w:tc>
          <w:tcPr>
            <w:tcW w:w="1705" w:type="dxa"/>
          </w:tcPr>
          <w:p w:rsidR="000874A7" w:rsidRDefault="000874A7" w:rsidP="00127189">
            <w:pPr>
              <w:jc w:val="center"/>
              <w:rPr>
                <w:rFonts w:hint="cs"/>
                <w:rtl/>
              </w:rPr>
            </w:pPr>
            <w:r>
              <w:rPr>
                <w:rFonts w:hint="cs"/>
                <w:rtl/>
              </w:rPr>
              <w:t xml:space="preserve">لا أثر </w:t>
            </w:r>
          </w:p>
        </w:tc>
      </w:tr>
      <w:tr w:rsidR="000874A7" w:rsidTr="000874A7">
        <w:tc>
          <w:tcPr>
            <w:tcW w:w="1043" w:type="dxa"/>
          </w:tcPr>
          <w:p w:rsidR="000874A7" w:rsidRDefault="000874A7" w:rsidP="000874A7">
            <w:pPr>
              <w:jc w:val="both"/>
              <w:rPr>
                <w:rFonts w:hint="cs"/>
                <w:rtl/>
              </w:rPr>
            </w:pPr>
            <w:r>
              <w:rPr>
                <w:rFonts w:hint="cs"/>
                <w:rtl/>
              </w:rPr>
              <w:t>4</w:t>
            </w:r>
          </w:p>
        </w:tc>
        <w:tc>
          <w:tcPr>
            <w:tcW w:w="2365" w:type="dxa"/>
          </w:tcPr>
          <w:p w:rsidR="000874A7" w:rsidRDefault="000874A7" w:rsidP="000874A7">
            <w:pPr>
              <w:jc w:val="both"/>
              <w:rPr>
                <w:rFonts w:hint="cs"/>
                <w:rtl/>
              </w:rPr>
            </w:pPr>
            <w:r>
              <w:rPr>
                <w:rFonts w:hint="cs"/>
                <w:rtl/>
              </w:rPr>
              <w:t xml:space="preserve">قيام ملاك الشركة بسحب أرباحهم من الشركة نقدًا. </w:t>
            </w:r>
          </w:p>
        </w:tc>
        <w:tc>
          <w:tcPr>
            <w:tcW w:w="1704" w:type="dxa"/>
          </w:tcPr>
          <w:p w:rsidR="000874A7" w:rsidRDefault="000874A7" w:rsidP="000874A7">
            <w:pPr>
              <w:pStyle w:val="ListParagraph"/>
              <w:numPr>
                <w:ilvl w:val="0"/>
                <w:numId w:val="11"/>
              </w:numPr>
              <w:jc w:val="center"/>
              <w:rPr>
                <w:rFonts w:hint="cs"/>
                <w:rtl/>
              </w:rPr>
            </w:pPr>
          </w:p>
        </w:tc>
        <w:tc>
          <w:tcPr>
            <w:tcW w:w="1705" w:type="dxa"/>
          </w:tcPr>
          <w:p w:rsidR="000874A7" w:rsidRDefault="000874A7" w:rsidP="00127189">
            <w:pPr>
              <w:jc w:val="center"/>
              <w:rPr>
                <w:rFonts w:hint="cs"/>
                <w:rtl/>
              </w:rPr>
            </w:pPr>
            <w:r>
              <w:rPr>
                <w:rFonts w:hint="cs"/>
                <w:rtl/>
              </w:rPr>
              <w:t xml:space="preserve">لا أثر </w:t>
            </w:r>
          </w:p>
        </w:tc>
        <w:tc>
          <w:tcPr>
            <w:tcW w:w="1705" w:type="dxa"/>
          </w:tcPr>
          <w:p w:rsidR="000874A7" w:rsidRDefault="000874A7" w:rsidP="00127189">
            <w:pPr>
              <w:jc w:val="center"/>
              <w:rPr>
                <w:rFonts w:hint="cs"/>
                <w:rtl/>
              </w:rPr>
            </w:pPr>
            <w:r>
              <w:rPr>
                <w:rFonts w:hint="cs"/>
                <w:rtl/>
              </w:rPr>
              <w:t>-</w:t>
            </w:r>
          </w:p>
        </w:tc>
      </w:tr>
      <w:tr w:rsidR="009E41A6" w:rsidTr="000874A7">
        <w:tc>
          <w:tcPr>
            <w:tcW w:w="1043" w:type="dxa"/>
          </w:tcPr>
          <w:p w:rsidR="009E41A6" w:rsidRDefault="009E41A6" w:rsidP="000874A7">
            <w:pPr>
              <w:jc w:val="both"/>
              <w:rPr>
                <w:rFonts w:hint="cs"/>
                <w:rtl/>
              </w:rPr>
            </w:pPr>
            <w:r>
              <w:rPr>
                <w:rFonts w:hint="cs"/>
                <w:rtl/>
              </w:rPr>
              <w:t>5</w:t>
            </w:r>
          </w:p>
        </w:tc>
        <w:tc>
          <w:tcPr>
            <w:tcW w:w="2365" w:type="dxa"/>
          </w:tcPr>
          <w:p w:rsidR="009E41A6" w:rsidRDefault="009E41A6" w:rsidP="000874A7">
            <w:pPr>
              <w:jc w:val="both"/>
              <w:rPr>
                <w:rFonts w:hint="cs"/>
                <w:rtl/>
              </w:rPr>
            </w:pPr>
            <w:r>
              <w:rPr>
                <w:rFonts w:hint="cs"/>
                <w:rtl/>
              </w:rPr>
              <w:t>تحصيل مبلغف مقدمًا من أحد العملاء لتأدية خدمات له في المستقبل.</w:t>
            </w:r>
          </w:p>
        </w:tc>
        <w:tc>
          <w:tcPr>
            <w:tcW w:w="1704" w:type="dxa"/>
          </w:tcPr>
          <w:p w:rsidR="009E41A6" w:rsidRDefault="009E41A6" w:rsidP="009E41A6">
            <w:pPr>
              <w:pStyle w:val="ListParagraph"/>
              <w:rPr>
                <w:rFonts w:hint="cs"/>
                <w:rtl/>
              </w:rPr>
            </w:pPr>
            <w:r>
              <w:rPr>
                <w:rFonts w:hint="cs"/>
                <w:rtl/>
              </w:rPr>
              <w:t>+</w:t>
            </w:r>
          </w:p>
        </w:tc>
        <w:tc>
          <w:tcPr>
            <w:tcW w:w="1705" w:type="dxa"/>
          </w:tcPr>
          <w:p w:rsidR="009E41A6" w:rsidRDefault="009E41A6" w:rsidP="00127189">
            <w:pPr>
              <w:jc w:val="center"/>
              <w:rPr>
                <w:rFonts w:hint="cs"/>
                <w:rtl/>
              </w:rPr>
            </w:pPr>
            <w:r>
              <w:rPr>
                <w:rFonts w:hint="cs"/>
                <w:rtl/>
              </w:rPr>
              <w:t>+</w:t>
            </w:r>
          </w:p>
        </w:tc>
        <w:tc>
          <w:tcPr>
            <w:tcW w:w="1705" w:type="dxa"/>
          </w:tcPr>
          <w:p w:rsidR="009E41A6" w:rsidRDefault="009E41A6" w:rsidP="00127189">
            <w:pPr>
              <w:jc w:val="center"/>
              <w:rPr>
                <w:rFonts w:hint="cs"/>
                <w:rtl/>
              </w:rPr>
            </w:pPr>
            <w:r>
              <w:rPr>
                <w:rFonts w:hint="cs"/>
                <w:rtl/>
              </w:rPr>
              <w:t xml:space="preserve">لا أثر </w:t>
            </w:r>
          </w:p>
        </w:tc>
      </w:tr>
      <w:tr w:rsidR="009E41A6" w:rsidTr="000874A7">
        <w:tc>
          <w:tcPr>
            <w:tcW w:w="1043" w:type="dxa"/>
          </w:tcPr>
          <w:p w:rsidR="009E41A6" w:rsidRDefault="009E41A6" w:rsidP="000874A7">
            <w:pPr>
              <w:jc w:val="both"/>
              <w:rPr>
                <w:rFonts w:hint="cs"/>
                <w:rtl/>
              </w:rPr>
            </w:pPr>
            <w:r>
              <w:rPr>
                <w:rFonts w:hint="cs"/>
                <w:rtl/>
              </w:rPr>
              <w:t>6</w:t>
            </w:r>
          </w:p>
        </w:tc>
        <w:tc>
          <w:tcPr>
            <w:tcW w:w="2365" w:type="dxa"/>
          </w:tcPr>
          <w:p w:rsidR="009E41A6" w:rsidRDefault="009E41A6" w:rsidP="000874A7">
            <w:pPr>
              <w:jc w:val="both"/>
              <w:rPr>
                <w:rFonts w:hint="cs"/>
                <w:rtl/>
              </w:rPr>
            </w:pPr>
            <w:r>
              <w:rPr>
                <w:rFonts w:hint="cs"/>
                <w:rtl/>
              </w:rPr>
              <w:t>شراء أصل للشركة وسداد جزء من الثمن نقدًا.</w:t>
            </w:r>
          </w:p>
        </w:tc>
        <w:tc>
          <w:tcPr>
            <w:tcW w:w="1704" w:type="dxa"/>
          </w:tcPr>
          <w:p w:rsidR="009E41A6" w:rsidRDefault="009E41A6" w:rsidP="009E41A6">
            <w:pPr>
              <w:pStyle w:val="ListParagraph"/>
              <w:rPr>
                <w:rFonts w:hint="cs"/>
                <w:rtl/>
              </w:rPr>
            </w:pPr>
            <w:r>
              <w:rPr>
                <w:rFonts w:hint="cs"/>
                <w:rtl/>
              </w:rPr>
              <w:t>+</w:t>
            </w:r>
          </w:p>
        </w:tc>
        <w:tc>
          <w:tcPr>
            <w:tcW w:w="1705" w:type="dxa"/>
          </w:tcPr>
          <w:p w:rsidR="009E41A6" w:rsidRDefault="009E41A6" w:rsidP="00127189">
            <w:pPr>
              <w:jc w:val="center"/>
              <w:rPr>
                <w:rFonts w:hint="cs"/>
                <w:rtl/>
              </w:rPr>
            </w:pPr>
            <w:r>
              <w:rPr>
                <w:rFonts w:hint="cs"/>
                <w:rtl/>
              </w:rPr>
              <w:t>+</w:t>
            </w:r>
          </w:p>
        </w:tc>
        <w:tc>
          <w:tcPr>
            <w:tcW w:w="1705" w:type="dxa"/>
          </w:tcPr>
          <w:p w:rsidR="009E41A6" w:rsidRDefault="009E41A6" w:rsidP="00127189">
            <w:pPr>
              <w:jc w:val="center"/>
              <w:rPr>
                <w:rFonts w:hint="cs"/>
                <w:rtl/>
              </w:rPr>
            </w:pPr>
            <w:r>
              <w:rPr>
                <w:rFonts w:hint="cs"/>
                <w:rtl/>
              </w:rPr>
              <w:t xml:space="preserve">لا أثر </w:t>
            </w:r>
          </w:p>
        </w:tc>
      </w:tr>
      <w:tr w:rsidR="009E41A6" w:rsidTr="000874A7">
        <w:tc>
          <w:tcPr>
            <w:tcW w:w="1043" w:type="dxa"/>
          </w:tcPr>
          <w:p w:rsidR="009E41A6" w:rsidRDefault="009E41A6" w:rsidP="000874A7">
            <w:pPr>
              <w:jc w:val="both"/>
              <w:rPr>
                <w:rFonts w:hint="cs"/>
                <w:rtl/>
              </w:rPr>
            </w:pPr>
            <w:r>
              <w:rPr>
                <w:rFonts w:hint="cs"/>
                <w:rtl/>
              </w:rPr>
              <w:t>7</w:t>
            </w:r>
          </w:p>
        </w:tc>
        <w:tc>
          <w:tcPr>
            <w:tcW w:w="2365" w:type="dxa"/>
          </w:tcPr>
          <w:p w:rsidR="009E41A6" w:rsidRDefault="009E41A6" w:rsidP="000874A7">
            <w:pPr>
              <w:jc w:val="both"/>
              <w:rPr>
                <w:rFonts w:hint="cs"/>
                <w:rtl/>
              </w:rPr>
            </w:pPr>
            <w:r>
              <w:rPr>
                <w:rFonts w:hint="cs"/>
                <w:rtl/>
              </w:rPr>
              <w:t xml:space="preserve">الانتهاء من تأدية جزء من الخدمات التي تم تحصيل قيمتها مقدمًا في العملية رقم (5) أعلاه. </w:t>
            </w:r>
          </w:p>
        </w:tc>
        <w:tc>
          <w:tcPr>
            <w:tcW w:w="1704" w:type="dxa"/>
          </w:tcPr>
          <w:p w:rsidR="009E41A6" w:rsidRDefault="009E41A6" w:rsidP="00127189">
            <w:pPr>
              <w:jc w:val="center"/>
              <w:rPr>
                <w:rFonts w:hint="cs"/>
                <w:rtl/>
              </w:rPr>
            </w:pPr>
            <w:r>
              <w:rPr>
                <w:rFonts w:hint="cs"/>
                <w:rtl/>
              </w:rPr>
              <w:t xml:space="preserve">لا أثر </w:t>
            </w:r>
          </w:p>
        </w:tc>
        <w:tc>
          <w:tcPr>
            <w:tcW w:w="1705" w:type="dxa"/>
          </w:tcPr>
          <w:p w:rsidR="009E41A6" w:rsidRDefault="009E41A6" w:rsidP="00127189">
            <w:pPr>
              <w:jc w:val="center"/>
              <w:rPr>
                <w:rFonts w:hint="cs"/>
                <w:rtl/>
              </w:rPr>
            </w:pPr>
            <w:r>
              <w:rPr>
                <w:rFonts w:hint="cs"/>
                <w:rtl/>
              </w:rPr>
              <w:t>-</w:t>
            </w:r>
          </w:p>
        </w:tc>
        <w:tc>
          <w:tcPr>
            <w:tcW w:w="1705" w:type="dxa"/>
          </w:tcPr>
          <w:p w:rsidR="009E41A6" w:rsidRDefault="009E41A6" w:rsidP="00127189">
            <w:pPr>
              <w:jc w:val="center"/>
              <w:rPr>
                <w:rFonts w:hint="cs"/>
                <w:rtl/>
              </w:rPr>
            </w:pPr>
            <w:r>
              <w:rPr>
                <w:rFonts w:hint="cs"/>
                <w:rtl/>
              </w:rPr>
              <w:t>+</w:t>
            </w:r>
          </w:p>
        </w:tc>
      </w:tr>
      <w:tr w:rsidR="009E41A6" w:rsidTr="000874A7">
        <w:tc>
          <w:tcPr>
            <w:tcW w:w="1043" w:type="dxa"/>
          </w:tcPr>
          <w:p w:rsidR="009E41A6" w:rsidRDefault="009E41A6" w:rsidP="000874A7">
            <w:pPr>
              <w:jc w:val="both"/>
              <w:rPr>
                <w:rFonts w:hint="cs"/>
                <w:rtl/>
              </w:rPr>
            </w:pPr>
            <w:r>
              <w:rPr>
                <w:rFonts w:hint="cs"/>
                <w:rtl/>
              </w:rPr>
              <w:t>8</w:t>
            </w:r>
          </w:p>
        </w:tc>
        <w:tc>
          <w:tcPr>
            <w:tcW w:w="2365" w:type="dxa"/>
          </w:tcPr>
          <w:p w:rsidR="009E41A6" w:rsidRDefault="009E41A6" w:rsidP="000874A7">
            <w:pPr>
              <w:jc w:val="both"/>
              <w:rPr>
                <w:rFonts w:hint="cs"/>
                <w:rtl/>
              </w:rPr>
            </w:pPr>
            <w:r>
              <w:rPr>
                <w:rFonts w:hint="cs"/>
                <w:rtl/>
              </w:rPr>
              <w:t xml:space="preserve">إجراء تسوية نهاية الفترة المتعلقة بإثبات استخدام جزء من اللوازم المكتبية في عمليات الشركة.   </w:t>
            </w:r>
          </w:p>
        </w:tc>
        <w:tc>
          <w:tcPr>
            <w:tcW w:w="1704" w:type="dxa"/>
          </w:tcPr>
          <w:p w:rsidR="009E41A6" w:rsidRDefault="009E41A6" w:rsidP="00127189">
            <w:pPr>
              <w:jc w:val="center"/>
              <w:rPr>
                <w:rFonts w:hint="cs"/>
                <w:rtl/>
              </w:rPr>
            </w:pPr>
            <w:r>
              <w:rPr>
                <w:rFonts w:hint="cs"/>
                <w:rtl/>
              </w:rPr>
              <w:t>-</w:t>
            </w:r>
          </w:p>
        </w:tc>
        <w:tc>
          <w:tcPr>
            <w:tcW w:w="1705" w:type="dxa"/>
          </w:tcPr>
          <w:p w:rsidR="009E41A6" w:rsidRDefault="009E41A6" w:rsidP="00127189">
            <w:pPr>
              <w:jc w:val="center"/>
              <w:rPr>
                <w:rFonts w:hint="cs"/>
                <w:rtl/>
              </w:rPr>
            </w:pPr>
            <w:r>
              <w:rPr>
                <w:rFonts w:hint="cs"/>
                <w:rtl/>
              </w:rPr>
              <w:t xml:space="preserve">لا أثر </w:t>
            </w:r>
          </w:p>
        </w:tc>
        <w:tc>
          <w:tcPr>
            <w:tcW w:w="1705" w:type="dxa"/>
          </w:tcPr>
          <w:p w:rsidR="009E41A6" w:rsidRDefault="009E41A6" w:rsidP="00127189">
            <w:pPr>
              <w:jc w:val="center"/>
              <w:rPr>
                <w:rFonts w:hint="cs"/>
                <w:rtl/>
              </w:rPr>
            </w:pPr>
            <w:r>
              <w:rPr>
                <w:rFonts w:hint="cs"/>
                <w:rtl/>
              </w:rPr>
              <w:t>-</w:t>
            </w:r>
          </w:p>
        </w:tc>
      </w:tr>
      <w:tr w:rsidR="009E41A6" w:rsidTr="000874A7">
        <w:tc>
          <w:tcPr>
            <w:tcW w:w="1043" w:type="dxa"/>
          </w:tcPr>
          <w:p w:rsidR="009E41A6" w:rsidRDefault="009E41A6" w:rsidP="000874A7">
            <w:pPr>
              <w:jc w:val="both"/>
              <w:rPr>
                <w:rFonts w:hint="cs"/>
                <w:rtl/>
              </w:rPr>
            </w:pPr>
            <w:r>
              <w:rPr>
                <w:rFonts w:hint="cs"/>
                <w:rtl/>
              </w:rPr>
              <w:t>9</w:t>
            </w:r>
          </w:p>
        </w:tc>
        <w:tc>
          <w:tcPr>
            <w:tcW w:w="2365" w:type="dxa"/>
          </w:tcPr>
          <w:p w:rsidR="009E41A6" w:rsidRDefault="009E41A6" w:rsidP="000874A7">
            <w:pPr>
              <w:jc w:val="both"/>
              <w:rPr>
                <w:rFonts w:hint="cs"/>
                <w:rtl/>
              </w:rPr>
            </w:pPr>
            <w:r>
              <w:rPr>
                <w:rFonts w:hint="cs"/>
                <w:rtl/>
              </w:rPr>
              <w:t>إجراء تسوية نهاية الفترة المتعلقة بإثبات الرواتب المستحقة الخاصة بالفترة والتي لم يتم سدادها.</w:t>
            </w:r>
          </w:p>
        </w:tc>
        <w:tc>
          <w:tcPr>
            <w:tcW w:w="1704" w:type="dxa"/>
          </w:tcPr>
          <w:p w:rsidR="009E41A6" w:rsidRDefault="009E41A6" w:rsidP="00127189">
            <w:pPr>
              <w:jc w:val="center"/>
              <w:rPr>
                <w:rFonts w:hint="cs"/>
                <w:rtl/>
              </w:rPr>
            </w:pPr>
            <w:r>
              <w:rPr>
                <w:rFonts w:hint="cs"/>
                <w:rtl/>
              </w:rPr>
              <w:t xml:space="preserve">لا أثر </w:t>
            </w:r>
          </w:p>
        </w:tc>
        <w:tc>
          <w:tcPr>
            <w:tcW w:w="1705" w:type="dxa"/>
          </w:tcPr>
          <w:p w:rsidR="009E41A6" w:rsidRDefault="009E41A6" w:rsidP="00127189">
            <w:pPr>
              <w:jc w:val="center"/>
              <w:rPr>
                <w:rFonts w:hint="cs"/>
                <w:rtl/>
              </w:rPr>
            </w:pPr>
            <w:r>
              <w:rPr>
                <w:rFonts w:hint="cs"/>
                <w:rtl/>
              </w:rPr>
              <w:t>+</w:t>
            </w:r>
          </w:p>
        </w:tc>
        <w:tc>
          <w:tcPr>
            <w:tcW w:w="1705" w:type="dxa"/>
          </w:tcPr>
          <w:p w:rsidR="009E41A6" w:rsidRDefault="009E41A6" w:rsidP="00127189">
            <w:pPr>
              <w:jc w:val="center"/>
              <w:rPr>
                <w:rFonts w:hint="cs"/>
                <w:rtl/>
              </w:rPr>
            </w:pPr>
            <w:r>
              <w:rPr>
                <w:rFonts w:hint="cs"/>
                <w:rtl/>
              </w:rPr>
              <w:t>-</w:t>
            </w:r>
          </w:p>
        </w:tc>
      </w:tr>
      <w:tr w:rsidR="009E41A6" w:rsidTr="000874A7">
        <w:tc>
          <w:tcPr>
            <w:tcW w:w="1043" w:type="dxa"/>
          </w:tcPr>
          <w:p w:rsidR="009E41A6" w:rsidRDefault="009E41A6" w:rsidP="000874A7">
            <w:pPr>
              <w:jc w:val="both"/>
              <w:rPr>
                <w:rFonts w:hint="cs"/>
                <w:rtl/>
              </w:rPr>
            </w:pPr>
            <w:r>
              <w:rPr>
                <w:rFonts w:hint="cs"/>
                <w:rtl/>
              </w:rPr>
              <w:t>10</w:t>
            </w:r>
          </w:p>
        </w:tc>
        <w:tc>
          <w:tcPr>
            <w:tcW w:w="2365" w:type="dxa"/>
          </w:tcPr>
          <w:p w:rsidR="009E41A6" w:rsidRDefault="009E41A6" w:rsidP="000874A7">
            <w:pPr>
              <w:jc w:val="both"/>
              <w:rPr>
                <w:rFonts w:hint="cs"/>
                <w:rtl/>
              </w:rPr>
            </w:pPr>
            <w:r>
              <w:rPr>
                <w:rFonts w:hint="cs"/>
                <w:rtl/>
              </w:rPr>
              <w:t xml:space="preserve">إجراء تسوية نهاية الفترة المتعلقة بإيراد الفوائد المستحق الخاص بالفترة والذي لم يتم تحصيله. </w:t>
            </w:r>
          </w:p>
        </w:tc>
        <w:tc>
          <w:tcPr>
            <w:tcW w:w="1704" w:type="dxa"/>
          </w:tcPr>
          <w:p w:rsidR="009E41A6" w:rsidRDefault="009E41A6" w:rsidP="00127189">
            <w:pPr>
              <w:jc w:val="center"/>
              <w:rPr>
                <w:rFonts w:hint="cs"/>
                <w:rtl/>
              </w:rPr>
            </w:pPr>
            <w:r>
              <w:rPr>
                <w:rFonts w:hint="cs"/>
                <w:rtl/>
              </w:rPr>
              <w:t>+</w:t>
            </w:r>
          </w:p>
        </w:tc>
        <w:tc>
          <w:tcPr>
            <w:tcW w:w="1705" w:type="dxa"/>
          </w:tcPr>
          <w:p w:rsidR="009E41A6" w:rsidRDefault="009E41A6" w:rsidP="00127189">
            <w:pPr>
              <w:jc w:val="center"/>
              <w:rPr>
                <w:rFonts w:hint="cs"/>
                <w:rtl/>
              </w:rPr>
            </w:pPr>
            <w:r>
              <w:rPr>
                <w:rFonts w:hint="cs"/>
                <w:rtl/>
              </w:rPr>
              <w:t xml:space="preserve">لا أثر </w:t>
            </w:r>
          </w:p>
        </w:tc>
        <w:tc>
          <w:tcPr>
            <w:tcW w:w="1705" w:type="dxa"/>
          </w:tcPr>
          <w:p w:rsidR="009E41A6" w:rsidRDefault="009E41A6" w:rsidP="00127189">
            <w:pPr>
              <w:jc w:val="center"/>
              <w:rPr>
                <w:rFonts w:hint="cs"/>
                <w:rtl/>
              </w:rPr>
            </w:pPr>
            <w:r>
              <w:rPr>
                <w:rFonts w:hint="cs"/>
                <w:rtl/>
              </w:rPr>
              <w:t>+</w:t>
            </w:r>
          </w:p>
        </w:tc>
      </w:tr>
    </w:tbl>
    <w:p w:rsidR="000874A7" w:rsidRDefault="000874A7" w:rsidP="000874A7">
      <w:pPr>
        <w:jc w:val="both"/>
        <w:rPr>
          <w:rFonts w:hint="cs"/>
          <w:rtl/>
        </w:rPr>
      </w:pPr>
    </w:p>
    <w:p w:rsidR="009E41A6" w:rsidRDefault="009E41A6">
      <w:pPr>
        <w:bidi w:val="0"/>
      </w:pPr>
      <w:r>
        <w:rPr>
          <w:rtl/>
        </w:rPr>
        <w:br w:type="page"/>
      </w:r>
    </w:p>
    <w:p w:rsidR="000874A7" w:rsidRDefault="009E41A6" w:rsidP="009E41A6">
      <w:pPr>
        <w:jc w:val="center"/>
        <w:rPr>
          <w:rFonts w:hint="cs"/>
          <w:rtl/>
        </w:rPr>
      </w:pPr>
      <w:r>
        <w:rPr>
          <w:rFonts w:hint="cs"/>
          <w:rtl/>
        </w:rPr>
        <w:lastRenderedPageBreak/>
        <w:t>السؤال الثاني (15 درجة)</w:t>
      </w:r>
    </w:p>
    <w:p w:rsidR="009E41A6" w:rsidRDefault="009E41A6" w:rsidP="009E41A6">
      <w:pPr>
        <w:jc w:val="center"/>
        <w:rPr>
          <w:rFonts w:hint="cs"/>
          <w:rtl/>
        </w:rPr>
      </w:pPr>
      <w:r>
        <w:rPr>
          <w:rFonts w:hint="cs"/>
          <w:rtl/>
        </w:rPr>
        <w:t>==============</w:t>
      </w:r>
    </w:p>
    <w:p w:rsidR="009E41A6" w:rsidRDefault="009E41A6" w:rsidP="009E41A6">
      <w:pPr>
        <w:rPr>
          <w:rFonts w:hint="cs"/>
          <w:rtl/>
        </w:rPr>
      </w:pPr>
      <w:r>
        <w:rPr>
          <w:rFonts w:hint="cs"/>
          <w:rtl/>
        </w:rPr>
        <w:t xml:space="preserve">المطلوب وضع دائرة حول رمز أفضل إجابة لكل مما يلي: </w:t>
      </w:r>
    </w:p>
    <w:p w:rsidR="009E41A6" w:rsidRDefault="009E41A6" w:rsidP="009E41A6">
      <w:pPr>
        <w:pStyle w:val="ListParagraph"/>
        <w:numPr>
          <w:ilvl w:val="0"/>
          <w:numId w:val="12"/>
        </w:numPr>
        <w:rPr>
          <w:rFonts w:hint="cs"/>
        </w:rPr>
      </w:pPr>
      <w:r>
        <w:rPr>
          <w:rFonts w:hint="cs"/>
          <w:rtl/>
        </w:rPr>
        <w:t xml:space="preserve">أي من الحسابات التالية يجعل دائنًا إذا نقصت قيمته: </w:t>
      </w:r>
    </w:p>
    <w:p w:rsidR="009E41A6" w:rsidRDefault="009E41A6" w:rsidP="009E41A6">
      <w:pPr>
        <w:pStyle w:val="ListParagraph"/>
        <w:numPr>
          <w:ilvl w:val="0"/>
          <w:numId w:val="13"/>
        </w:numPr>
        <w:rPr>
          <w:rFonts w:hint="cs"/>
        </w:rPr>
      </w:pPr>
      <w:r>
        <w:rPr>
          <w:rFonts w:hint="cs"/>
          <w:rtl/>
        </w:rPr>
        <w:t>الإيراد المقدم.</w:t>
      </w:r>
      <w:r>
        <w:rPr>
          <w:rFonts w:hint="cs"/>
          <w:rtl/>
        </w:rPr>
        <w:tab/>
      </w:r>
      <w:r>
        <w:rPr>
          <w:rFonts w:hint="cs"/>
          <w:rtl/>
        </w:rPr>
        <w:tab/>
      </w:r>
      <w:r>
        <w:rPr>
          <w:rFonts w:hint="cs"/>
          <w:rtl/>
        </w:rPr>
        <w:tab/>
      </w:r>
      <w:r>
        <w:rPr>
          <w:rFonts w:hint="cs"/>
          <w:rtl/>
        </w:rPr>
        <w:tab/>
      </w:r>
      <w:r>
        <w:rPr>
          <w:rFonts w:hint="cs"/>
          <w:rtl/>
        </w:rPr>
        <w:tab/>
        <w:t xml:space="preserve">*** ب- التأمين المقدم </w:t>
      </w:r>
    </w:p>
    <w:p w:rsidR="009E41A6" w:rsidRDefault="009E41A6" w:rsidP="009E41A6">
      <w:pPr>
        <w:ind w:left="720"/>
        <w:rPr>
          <w:rFonts w:hint="cs"/>
        </w:rPr>
      </w:pPr>
      <w:r>
        <w:rPr>
          <w:rFonts w:hint="cs"/>
          <w:rtl/>
        </w:rPr>
        <w:t>ج- مصروف الرواتب المستحق.</w:t>
      </w:r>
      <w:r>
        <w:rPr>
          <w:rFonts w:hint="cs"/>
          <w:rtl/>
        </w:rPr>
        <w:tab/>
      </w:r>
      <w:r>
        <w:rPr>
          <w:rFonts w:hint="cs"/>
          <w:rtl/>
        </w:rPr>
        <w:tab/>
      </w:r>
      <w:r>
        <w:rPr>
          <w:rFonts w:hint="cs"/>
          <w:rtl/>
        </w:rPr>
        <w:tab/>
        <w:t xml:space="preserve">د- لا شيء مما سبق. </w:t>
      </w:r>
    </w:p>
    <w:p w:rsidR="009E41A6" w:rsidRDefault="009E41A6" w:rsidP="009E41A6">
      <w:pPr>
        <w:pStyle w:val="ListParagraph"/>
        <w:numPr>
          <w:ilvl w:val="0"/>
          <w:numId w:val="12"/>
        </w:numPr>
        <w:rPr>
          <w:rFonts w:hint="cs"/>
        </w:rPr>
      </w:pPr>
      <w:r>
        <w:rPr>
          <w:rFonts w:hint="cs"/>
          <w:rtl/>
        </w:rPr>
        <w:t xml:space="preserve">تنطوي تسوية نهاية الفترة المحاسبية المتعلقة بإثبات إيراد محصل مقدمًا على علاقة بين: </w:t>
      </w:r>
    </w:p>
    <w:p w:rsidR="009E41A6" w:rsidRDefault="009E41A6" w:rsidP="009E41A6">
      <w:pPr>
        <w:pStyle w:val="ListParagraph"/>
        <w:numPr>
          <w:ilvl w:val="0"/>
          <w:numId w:val="14"/>
        </w:numPr>
        <w:rPr>
          <w:rFonts w:hint="cs"/>
        </w:rPr>
      </w:pPr>
      <w:r>
        <w:rPr>
          <w:rFonts w:hint="cs"/>
          <w:rtl/>
        </w:rPr>
        <w:t>خصوم ومصروف.</w:t>
      </w:r>
      <w:r>
        <w:rPr>
          <w:rFonts w:hint="cs"/>
          <w:rtl/>
        </w:rPr>
        <w:tab/>
      </w:r>
      <w:r>
        <w:rPr>
          <w:rFonts w:hint="cs"/>
          <w:rtl/>
        </w:rPr>
        <w:tab/>
      </w:r>
      <w:r>
        <w:rPr>
          <w:rFonts w:hint="cs"/>
          <w:rtl/>
        </w:rPr>
        <w:tab/>
      </w:r>
      <w:r>
        <w:rPr>
          <w:rFonts w:hint="cs"/>
          <w:rtl/>
        </w:rPr>
        <w:tab/>
        <w:t xml:space="preserve">*** ب- أصل ومصروف. </w:t>
      </w:r>
    </w:p>
    <w:p w:rsidR="009E41A6" w:rsidRPr="009E41A6" w:rsidRDefault="009E41A6" w:rsidP="009E41A6">
      <w:pPr>
        <w:ind w:left="720"/>
        <w:rPr>
          <w:rFonts w:hint="cs"/>
        </w:rPr>
      </w:pPr>
      <w:r>
        <w:rPr>
          <w:rFonts w:hint="cs"/>
          <w:rtl/>
        </w:rPr>
        <w:t>ج- خصوم وإيراد.</w:t>
      </w:r>
      <w:r>
        <w:rPr>
          <w:rFonts w:hint="cs"/>
          <w:rtl/>
        </w:rPr>
        <w:tab/>
      </w:r>
      <w:r>
        <w:rPr>
          <w:rFonts w:hint="cs"/>
          <w:rtl/>
        </w:rPr>
        <w:tab/>
      </w:r>
      <w:r>
        <w:rPr>
          <w:rFonts w:hint="cs"/>
          <w:rtl/>
        </w:rPr>
        <w:tab/>
      </w:r>
      <w:r>
        <w:rPr>
          <w:rFonts w:hint="cs"/>
          <w:rtl/>
        </w:rPr>
        <w:tab/>
      </w:r>
      <w:r>
        <w:rPr>
          <w:rFonts w:hint="cs"/>
          <w:rtl/>
        </w:rPr>
        <w:tab/>
        <w:t xml:space="preserve">د- أصل وخصوم. </w:t>
      </w:r>
    </w:p>
    <w:p w:rsidR="009E41A6" w:rsidRDefault="009E41A6" w:rsidP="009E41A6">
      <w:pPr>
        <w:pStyle w:val="ListParagraph"/>
        <w:numPr>
          <w:ilvl w:val="0"/>
          <w:numId w:val="12"/>
        </w:numPr>
        <w:rPr>
          <w:rFonts w:hint="cs"/>
        </w:rPr>
      </w:pPr>
      <w:r>
        <w:rPr>
          <w:rFonts w:hint="cs"/>
          <w:rtl/>
        </w:rPr>
        <w:t xml:space="preserve">وفقًا لمفهوم الشخصية المعنوية المستقلة للمنشأة فإن: </w:t>
      </w:r>
    </w:p>
    <w:p w:rsidR="004458AE" w:rsidRDefault="004458AE" w:rsidP="004458AE">
      <w:pPr>
        <w:pStyle w:val="ListParagraph"/>
        <w:numPr>
          <w:ilvl w:val="0"/>
          <w:numId w:val="15"/>
        </w:numPr>
        <w:rPr>
          <w:rFonts w:hint="cs"/>
        </w:rPr>
      </w:pPr>
      <w:r>
        <w:rPr>
          <w:rFonts w:hint="cs"/>
          <w:rtl/>
        </w:rPr>
        <w:t>الأصول التي في حيازة المنشأة تعتبر ملكًا لأصحابها.</w:t>
      </w:r>
      <w:r>
        <w:rPr>
          <w:rFonts w:hint="cs"/>
          <w:rtl/>
        </w:rPr>
        <w:tab/>
      </w:r>
      <w:r>
        <w:rPr>
          <w:rFonts w:hint="cs"/>
          <w:rtl/>
        </w:rPr>
        <w:tab/>
      </w:r>
      <w:r>
        <w:rPr>
          <w:rFonts w:hint="cs"/>
          <w:rtl/>
        </w:rPr>
        <w:tab/>
      </w:r>
      <w:r>
        <w:rPr>
          <w:rFonts w:hint="cs"/>
          <w:rtl/>
        </w:rPr>
        <w:tab/>
      </w:r>
      <w:r>
        <w:rPr>
          <w:rFonts w:hint="cs"/>
          <w:rtl/>
        </w:rPr>
        <w:tab/>
      </w:r>
    </w:p>
    <w:p w:rsidR="004458AE" w:rsidRDefault="004458AE" w:rsidP="004458AE">
      <w:pPr>
        <w:pStyle w:val="ListParagraph"/>
        <w:numPr>
          <w:ilvl w:val="0"/>
          <w:numId w:val="15"/>
        </w:numPr>
        <w:rPr>
          <w:rFonts w:hint="cs"/>
        </w:rPr>
      </w:pPr>
      <w:r>
        <w:rPr>
          <w:rFonts w:hint="cs"/>
          <w:rtl/>
        </w:rPr>
        <w:t>الأصول التي في حيازة المنشأة تعتبر التزامًا على المنشأة.</w:t>
      </w:r>
    </w:p>
    <w:p w:rsidR="004458AE" w:rsidRDefault="004458AE" w:rsidP="004458AE">
      <w:pPr>
        <w:pStyle w:val="ListParagraph"/>
        <w:numPr>
          <w:ilvl w:val="0"/>
          <w:numId w:val="15"/>
        </w:numPr>
        <w:rPr>
          <w:rFonts w:hint="cs"/>
        </w:rPr>
      </w:pPr>
      <w:r>
        <w:rPr>
          <w:rFonts w:hint="cs"/>
          <w:rtl/>
        </w:rPr>
        <w:t>الأصول التي في حيازة المنشأة تعتبر ملكًا لها.</w:t>
      </w:r>
      <w:r>
        <w:rPr>
          <w:rFonts w:hint="cs"/>
          <w:rtl/>
        </w:rPr>
        <w:tab/>
      </w:r>
      <w:r>
        <w:rPr>
          <w:rFonts w:hint="cs"/>
          <w:rtl/>
        </w:rPr>
        <w:tab/>
      </w:r>
      <w:r>
        <w:rPr>
          <w:rFonts w:hint="cs"/>
          <w:rtl/>
        </w:rPr>
        <w:tab/>
      </w:r>
    </w:p>
    <w:p w:rsidR="004458AE" w:rsidRDefault="004458AE" w:rsidP="004458AE">
      <w:pPr>
        <w:pStyle w:val="ListParagraph"/>
        <w:numPr>
          <w:ilvl w:val="0"/>
          <w:numId w:val="15"/>
        </w:numPr>
        <w:rPr>
          <w:rFonts w:hint="cs"/>
        </w:rPr>
      </w:pPr>
      <w:r>
        <w:rPr>
          <w:rFonts w:hint="cs"/>
          <w:rtl/>
        </w:rPr>
        <w:t xml:space="preserve">لا شيء مما سبق. </w:t>
      </w:r>
    </w:p>
    <w:p w:rsidR="004458AE" w:rsidRPr="004458AE" w:rsidRDefault="004458AE" w:rsidP="009E41A6">
      <w:pPr>
        <w:pStyle w:val="ListParagraph"/>
        <w:rPr>
          <w:rFonts w:hint="cs"/>
        </w:rPr>
      </w:pPr>
    </w:p>
    <w:p w:rsidR="009E41A6" w:rsidRDefault="004458AE" w:rsidP="009E41A6">
      <w:pPr>
        <w:pStyle w:val="ListParagraph"/>
        <w:numPr>
          <w:ilvl w:val="0"/>
          <w:numId w:val="12"/>
        </w:numPr>
        <w:rPr>
          <w:rFonts w:hint="cs"/>
        </w:rPr>
      </w:pPr>
      <w:r>
        <w:rPr>
          <w:rFonts w:hint="cs"/>
          <w:rtl/>
        </w:rPr>
        <w:t xml:space="preserve"> يقضي مبدأ المقابلة في المحاسبة بمقابلة: </w:t>
      </w:r>
    </w:p>
    <w:p w:rsidR="004458AE" w:rsidRDefault="004458AE" w:rsidP="004458AE">
      <w:pPr>
        <w:pStyle w:val="ListParagraph"/>
        <w:numPr>
          <w:ilvl w:val="0"/>
          <w:numId w:val="16"/>
        </w:numPr>
        <w:rPr>
          <w:rFonts w:hint="cs"/>
        </w:rPr>
      </w:pPr>
      <w:r>
        <w:rPr>
          <w:rFonts w:hint="cs"/>
          <w:rtl/>
        </w:rPr>
        <w:t>عناصر الأصول بعناصر الإيرادات والمصروفات.</w:t>
      </w:r>
      <w:r>
        <w:rPr>
          <w:rFonts w:hint="cs"/>
          <w:rtl/>
        </w:rPr>
        <w:tab/>
      </w:r>
      <w:r>
        <w:rPr>
          <w:rFonts w:hint="cs"/>
          <w:rtl/>
        </w:rPr>
        <w:tab/>
      </w:r>
      <w:r>
        <w:rPr>
          <w:rFonts w:hint="cs"/>
          <w:rtl/>
        </w:rPr>
        <w:tab/>
      </w:r>
      <w:r>
        <w:rPr>
          <w:rFonts w:hint="cs"/>
          <w:rtl/>
        </w:rPr>
        <w:tab/>
      </w:r>
      <w:r>
        <w:rPr>
          <w:rFonts w:hint="cs"/>
          <w:rtl/>
        </w:rPr>
        <w:tab/>
      </w:r>
    </w:p>
    <w:p w:rsidR="004458AE" w:rsidRDefault="004458AE" w:rsidP="004458AE">
      <w:pPr>
        <w:pStyle w:val="ListParagraph"/>
        <w:numPr>
          <w:ilvl w:val="0"/>
          <w:numId w:val="16"/>
        </w:numPr>
        <w:rPr>
          <w:rFonts w:hint="cs"/>
        </w:rPr>
      </w:pPr>
      <w:r>
        <w:rPr>
          <w:rFonts w:hint="cs"/>
          <w:rtl/>
        </w:rPr>
        <w:t>عناصر الأصول المتداولة بعناصر الخصوم المتداولة.</w:t>
      </w:r>
    </w:p>
    <w:p w:rsidR="004458AE" w:rsidRDefault="004458AE" w:rsidP="004458AE">
      <w:pPr>
        <w:pStyle w:val="ListParagraph"/>
        <w:numPr>
          <w:ilvl w:val="0"/>
          <w:numId w:val="16"/>
        </w:numPr>
        <w:rPr>
          <w:rFonts w:hint="cs"/>
        </w:rPr>
      </w:pPr>
      <w:r>
        <w:rPr>
          <w:rFonts w:hint="cs"/>
          <w:rtl/>
        </w:rPr>
        <w:t>عناصر الأصول بعناصر الخصوم وحقوق الملكية لتحقيق التوازن الحسابي للمركز المالي.</w:t>
      </w:r>
      <w:r w:rsidR="00AF5353">
        <w:rPr>
          <w:rFonts w:hint="cs"/>
          <w:rtl/>
        </w:rPr>
        <w:tab/>
      </w:r>
    </w:p>
    <w:p w:rsidR="004458AE" w:rsidRDefault="00AF5353" w:rsidP="00AF5353">
      <w:pPr>
        <w:pStyle w:val="ListParagraph"/>
        <w:numPr>
          <w:ilvl w:val="0"/>
          <w:numId w:val="16"/>
        </w:numPr>
        <w:rPr>
          <w:rFonts w:hint="cs"/>
        </w:rPr>
      </w:pPr>
      <w:r>
        <w:rPr>
          <w:rFonts w:hint="cs"/>
          <w:rtl/>
        </w:rPr>
        <w:t>عناصر الإيرادات المتعلقة بالفترة بعناصر المصروفات المتعلقة بنفس الفترة</w:t>
      </w:r>
      <w:r w:rsidR="004458AE">
        <w:rPr>
          <w:rFonts w:hint="cs"/>
          <w:rtl/>
        </w:rPr>
        <w:t xml:space="preserve">. </w:t>
      </w:r>
    </w:p>
    <w:p w:rsidR="00AF5353" w:rsidRPr="00AF5353" w:rsidRDefault="00AF5353" w:rsidP="00AF5353">
      <w:pPr>
        <w:pStyle w:val="ListParagraph"/>
        <w:rPr>
          <w:rFonts w:hint="cs"/>
        </w:rPr>
      </w:pPr>
    </w:p>
    <w:p w:rsidR="004458AE" w:rsidRDefault="00AF5353" w:rsidP="00AF5353">
      <w:pPr>
        <w:pStyle w:val="ListParagraph"/>
        <w:numPr>
          <w:ilvl w:val="0"/>
          <w:numId w:val="12"/>
        </w:numPr>
        <w:jc w:val="both"/>
        <w:rPr>
          <w:rFonts w:hint="cs"/>
        </w:rPr>
      </w:pPr>
      <w:r>
        <w:rPr>
          <w:rFonts w:hint="cs"/>
          <w:rtl/>
        </w:rPr>
        <w:t xml:space="preserve">في إحدى الشركات وخلال فترة معينة زادت الأصول بمقدار 27000 ريال، ، وزاد رأس المال بقدر 59000 ريال، ونقصت الأرباح المحتجزة بمقدار 18000 ريال. بناء على هذه المعلومات فإن التغير الذي طرأ على الخصوم خلال الفترة هو نقص 14000 ريال. </w:t>
      </w:r>
    </w:p>
    <w:p w:rsidR="00AF5353" w:rsidRDefault="00AF5353" w:rsidP="00AF5353">
      <w:pPr>
        <w:jc w:val="center"/>
        <w:rPr>
          <w:rFonts w:hint="cs"/>
          <w:rtl/>
        </w:rPr>
      </w:pPr>
      <w:r>
        <w:rPr>
          <w:rFonts w:hint="cs"/>
          <w:rtl/>
        </w:rPr>
        <w:t xml:space="preserve">السؤال الثالث (10 درجات) فيما يلي بعض قيود اليومية التي أجرتها شركة العليا التجارية عن عملياتها خلال شهر رمضان 1430 هـ. </w:t>
      </w:r>
    </w:p>
    <w:p w:rsidR="00AF5353" w:rsidRDefault="00AF5353" w:rsidP="00AF5353">
      <w:pPr>
        <w:rPr>
          <w:rFonts w:hint="cs"/>
          <w:rtl/>
        </w:rPr>
      </w:pPr>
      <w:r>
        <w:rPr>
          <w:rFonts w:hint="cs"/>
          <w:rtl/>
        </w:rPr>
        <w:t xml:space="preserve">والمطلوب: وضح بالشرح في حدود سطرين العملية المالية لكل قيد؟ </w:t>
      </w:r>
    </w:p>
    <w:p w:rsidR="00AF5353" w:rsidRDefault="00AF5353" w:rsidP="00AF5353">
      <w:pPr>
        <w:rPr>
          <w:rFonts w:hint="cs"/>
          <w:rtl/>
        </w:rPr>
      </w:pPr>
      <w:r>
        <w:rPr>
          <w:rFonts w:hint="cs"/>
          <w:rtl/>
        </w:rPr>
        <w:t xml:space="preserve">10000 </w:t>
      </w:r>
      <w:r>
        <w:rPr>
          <w:rFonts w:hint="cs"/>
          <w:rtl/>
        </w:rPr>
        <w:tab/>
      </w:r>
      <w:r>
        <w:rPr>
          <w:rFonts w:hint="cs"/>
          <w:rtl/>
        </w:rPr>
        <w:tab/>
      </w:r>
      <w:r>
        <w:rPr>
          <w:rFonts w:hint="cs"/>
          <w:rtl/>
        </w:rPr>
        <w:tab/>
        <w:t xml:space="preserve">من حـ/ الدائنين </w:t>
      </w:r>
      <w:r>
        <w:rPr>
          <w:rFonts w:hint="cs"/>
          <w:rtl/>
        </w:rPr>
        <w:tab/>
      </w:r>
      <w:r>
        <w:rPr>
          <w:rFonts w:hint="cs"/>
          <w:rtl/>
        </w:rPr>
        <w:tab/>
      </w:r>
      <w:r>
        <w:rPr>
          <w:rFonts w:hint="cs"/>
          <w:rtl/>
        </w:rPr>
        <w:tab/>
      </w:r>
      <w:r>
        <w:rPr>
          <w:rFonts w:hint="cs"/>
          <w:rtl/>
        </w:rPr>
        <w:tab/>
        <w:t>5/9</w:t>
      </w:r>
    </w:p>
    <w:p w:rsidR="00AF5353" w:rsidRDefault="00AF5353" w:rsidP="00AF5353">
      <w:pPr>
        <w:jc w:val="center"/>
        <w:rPr>
          <w:rFonts w:hint="cs"/>
          <w:rtl/>
        </w:rPr>
      </w:pPr>
      <w:r>
        <w:rPr>
          <w:rFonts w:hint="cs"/>
          <w:rtl/>
        </w:rPr>
        <w:t xml:space="preserve">إلى مذكورين </w:t>
      </w:r>
    </w:p>
    <w:p w:rsidR="00AF5353" w:rsidRDefault="00AF5353" w:rsidP="00AF5353">
      <w:pPr>
        <w:rPr>
          <w:rFonts w:hint="cs"/>
          <w:rtl/>
        </w:rPr>
      </w:pPr>
      <w:r>
        <w:rPr>
          <w:rFonts w:hint="cs"/>
          <w:rtl/>
        </w:rPr>
        <w:tab/>
        <w:t>9000</w:t>
      </w:r>
      <w:r>
        <w:rPr>
          <w:rFonts w:hint="cs"/>
          <w:rtl/>
        </w:rPr>
        <w:tab/>
      </w:r>
      <w:r>
        <w:rPr>
          <w:rFonts w:hint="cs"/>
          <w:rtl/>
        </w:rPr>
        <w:tab/>
        <w:t>حـ / الصندوق</w:t>
      </w:r>
    </w:p>
    <w:p w:rsidR="00AF5353" w:rsidRDefault="00AF5353" w:rsidP="00AF5353">
      <w:pPr>
        <w:rPr>
          <w:rFonts w:hint="cs"/>
          <w:rtl/>
        </w:rPr>
      </w:pPr>
      <w:r>
        <w:rPr>
          <w:rFonts w:hint="cs"/>
          <w:rtl/>
        </w:rPr>
        <w:tab/>
        <w:t>1000</w:t>
      </w:r>
      <w:r>
        <w:rPr>
          <w:rFonts w:hint="cs"/>
          <w:rtl/>
        </w:rPr>
        <w:tab/>
      </w:r>
      <w:r>
        <w:rPr>
          <w:rFonts w:hint="cs"/>
          <w:rtl/>
        </w:rPr>
        <w:tab/>
        <w:t xml:space="preserve">حـ/ خصم مكتسب </w:t>
      </w:r>
    </w:p>
    <w:p w:rsidR="00AF5353" w:rsidRDefault="00AF5353" w:rsidP="00AF5353">
      <w:pPr>
        <w:rPr>
          <w:rFonts w:hint="cs"/>
          <w:rtl/>
        </w:rPr>
      </w:pPr>
      <w:r>
        <w:rPr>
          <w:rFonts w:hint="cs"/>
          <w:rtl/>
        </w:rPr>
        <w:t>الشرح: سداد المستحق للدائنين بعد الحصول على خصم نقدي 10%</w:t>
      </w:r>
    </w:p>
    <w:p w:rsidR="00AF5353" w:rsidRDefault="001B3246" w:rsidP="001B3246">
      <w:pPr>
        <w:jc w:val="center"/>
        <w:rPr>
          <w:rFonts w:hint="cs"/>
          <w:rtl/>
        </w:rPr>
      </w:pPr>
      <w:r>
        <w:rPr>
          <w:rFonts w:hint="cs"/>
          <w:rtl/>
        </w:rPr>
        <w:t xml:space="preserve">من مذكورين </w:t>
      </w:r>
    </w:p>
    <w:p w:rsidR="001B3246" w:rsidRDefault="001B3246" w:rsidP="001B3246">
      <w:pPr>
        <w:rPr>
          <w:rFonts w:hint="cs"/>
          <w:rtl/>
        </w:rPr>
      </w:pPr>
      <w:r>
        <w:rPr>
          <w:rFonts w:hint="cs"/>
          <w:rtl/>
        </w:rPr>
        <w:t xml:space="preserve">6000 </w:t>
      </w:r>
      <w:r>
        <w:rPr>
          <w:rFonts w:hint="cs"/>
          <w:rtl/>
        </w:rPr>
        <w:tab/>
      </w:r>
      <w:r>
        <w:rPr>
          <w:rFonts w:hint="cs"/>
          <w:rtl/>
        </w:rPr>
        <w:tab/>
      </w:r>
      <w:r>
        <w:rPr>
          <w:rFonts w:hint="cs"/>
          <w:rtl/>
        </w:rPr>
        <w:tab/>
        <w:t xml:space="preserve">حـ/ مردودات ومسموحات المبيعات </w:t>
      </w:r>
      <w:r>
        <w:rPr>
          <w:rFonts w:hint="cs"/>
          <w:rtl/>
        </w:rPr>
        <w:tab/>
      </w:r>
      <w:r>
        <w:rPr>
          <w:rFonts w:hint="cs"/>
          <w:rtl/>
        </w:rPr>
        <w:tab/>
        <w:t>10/9</w:t>
      </w:r>
    </w:p>
    <w:p w:rsidR="001B3246" w:rsidRDefault="001B3246" w:rsidP="001B3246">
      <w:pPr>
        <w:rPr>
          <w:rFonts w:hint="cs"/>
          <w:rtl/>
        </w:rPr>
      </w:pPr>
      <w:r>
        <w:rPr>
          <w:rFonts w:hint="cs"/>
          <w:rtl/>
        </w:rPr>
        <w:t>63000</w:t>
      </w:r>
      <w:r>
        <w:rPr>
          <w:rFonts w:hint="cs"/>
          <w:rtl/>
        </w:rPr>
        <w:tab/>
      </w:r>
      <w:r>
        <w:rPr>
          <w:rFonts w:hint="cs"/>
          <w:rtl/>
        </w:rPr>
        <w:tab/>
      </w:r>
      <w:r>
        <w:rPr>
          <w:rFonts w:hint="cs"/>
          <w:rtl/>
        </w:rPr>
        <w:tab/>
        <w:t xml:space="preserve">حـ/ خصم مسموح به </w:t>
      </w:r>
    </w:p>
    <w:p w:rsidR="001B3246" w:rsidRDefault="001B3246" w:rsidP="001B3246">
      <w:pPr>
        <w:rPr>
          <w:rFonts w:hint="cs"/>
          <w:rtl/>
        </w:rPr>
      </w:pPr>
      <w:r>
        <w:rPr>
          <w:rFonts w:hint="cs"/>
          <w:rtl/>
        </w:rPr>
        <w:lastRenderedPageBreak/>
        <w:tab/>
        <w:t xml:space="preserve">76000 </w:t>
      </w:r>
      <w:r>
        <w:rPr>
          <w:rFonts w:hint="cs"/>
          <w:rtl/>
        </w:rPr>
        <w:tab/>
      </w:r>
      <w:r>
        <w:rPr>
          <w:rFonts w:hint="cs"/>
          <w:rtl/>
        </w:rPr>
        <w:tab/>
        <w:t xml:space="preserve">إلى حـ / المدينين </w:t>
      </w:r>
    </w:p>
    <w:p w:rsidR="001B3246" w:rsidRDefault="001B3246" w:rsidP="001B3246">
      <w:pPr>
        <w:rPr>
          <w:rFonts w:hint="cs"/>
          <w:rtl/>
        </w:rPr>
      </w:pPr>
      <w:r>
        <w:rPr>
          <w:rFonts w:hint="cs"/>
          <w:rtl/>
        </w:rPr>
        <w:t>الشرح: تحصيل المستحق على المدينين بعد رد جزء من المبيعات وحصولهم على خصم نقدي 10%.</w:t>
      </w:r>
    </w:p>
    <w:p w:rsidR="001B3246" w:rsidRDefault="001B3246" w:rsidP="001B3246">
      <w:pPr>
        <w:rPr>
          <w:rFonts w:hint="cs"/>
          <w:rtl/>
        </w:rPr>
      </w:pPr>
      <w:r>
        <w:rPr>
          <w:rFonts w:hint="cs"/>
          <w:rtl/>
        </w:rPr>
        <w:t>-----------------------------------------------------------</w:t>
      </w:r>
    </w:p>
    <w:p w:rsidR="001B3246" w:rsidRDefault="001B3246" w:rsidP="001B3246">
      <w:pPr>
        <w:rPr>
          <w:rFonts w:hint="cs"/>
          <w:rtl/>
        </w:rPr>
      </w:pPr>
      <w:r>
        <w:rPr>
          <w:rFonts w:hint="cs"/>
          <w:rtl/>
        </w:rPr>
        <w:t>50000</w:t>
      </w:r>
      <w:r>
        <w:rPr>
          <w:rFonts w:hint="cs"/>
          <w:rtl/>
        </w:rPr>
        <w:tab/>
      </w:r>
      <w:r>
        <w:rPr>
          <w:rFonts w:hint="cs"/>
          <w:rtl/>
        </w:rPr>
        <w:tab/>
      </w:r>
      <w:r>
        <w:rPr>
          <w:rFonts w:hint="cs"/>
          <w:rtl/>
        </w:rPr>
        <w:tab/>
        <w:t xml:space="preserve">من حـ / مصروف التليفون </w:t>
      </w:r>
      <w:r>
        <w:rPr>
          <w:rFonts w:hint="cs"/>
          <w:rtl/>
        </w:rPr>
        <w:tab/>
      </w:r>
      <w:r>
        <w:rPr>
          <w:rFonts w:hint="cs"/>
          <w:rtl/>
        </w:rPr>
        <w:tab/>
        <w:t>15/9</w:t>
      </w:r>
    </w:p>
    <w:p w:rsidR="001B3246" w:rsidRDefault="001B3246" w:rsidP="001B3246">
      <w:pPr>
        <w:rPr>
          <w:rFonts w:hint="cs"/>
          <w:rtl/>
        </w:rPr>
      </w:pPr>
      <w:r>
        <w:rPr>
          <w:rFonts w:hint="cs"/>
          <w:rtl/>
        </w:rPr>
        <w:tab/>
        <w:t>50000</w:t>
      </w:r>
      <w:r>
        <w:rPr>
          <w:rFonts w:hint="cs"/>
          <w:rtl/>
        </w:rPr>
        <w:tab/>
      </w:r>
      <w:r>
        <w:rPr>
          <w:rFonts w:hint="cs"/>
          <w:rtl/>
        </w:rPr>
        <w:tab/>
        <w:t>إلى حـ/ جاري المالك</w:t>
      </w:r>
    </w:p>
    <w:p w:rsidR="001B3246" w:rsidRDefault="001B3246" w:rsidP="001B3246">
      <w:pPr>
        <w:rPr>
          <w:rFonts w:hint="cs"/>
          <w:rtl/>
        </w:rPr>
      </w:pPr>
      <w:r>
        <w:rPr>
          <w:rFonts w:hint="cs"/>
          <w:rtl/>
        </w:rPr>
        <w:t>الشرح: قيام مالك المنشأة بسداد فاتورة التليفون المستحقة على المنشأة من حسابه الخاص.</w:t>
      </w:r>
    </w:p>
    <w:p w:rsidR="001B3246" w:rsidRDefault="001B3246" w:rsidP="001B3246">
      <w:pPr>
        <w:rPr>
          <w:rFonts w:hint="cs"/>
          <w:rtl/>
        </w:rPr>
      </w:pPr>
      <w:r>
        <w:rPr>
          <w:rFonts w:hint="cs"/>
          <w:rtl/>
        </w:rPr>
        <w:t>-----------------------------------------------------------</w:t>
      </w:r>
    </w:p>
    <w:p w:rsidR="001B3246" w:rsidRDefault="001B3246" w:rsidP="001B3246">
      <w:pPr>
        <w:rPr>
          <w:rFonts w:hint="cs"/>
          <w:rtl/>
        </w:rPr>
      </w:pPr>
      <w:r>
        <w:rPr>
          <w:rFonts w:hint="cs"/>
          <w:rtl/>
        </w:rPr>
        <w:t xml:space="preserve">60000 </w:t>
      </w:r>
      <w:r>
        <w:rPr>
          <w:rFonts w:hint="cs"/>
          <w:rtl/>
        </w:rPr>
        <w:tab/>
      </w:r>
      <w:r>
        <w:rPr>
          <w:rFonts w:hint="cs"/>
          <w:rtl/>
        </w:rPr>
        <w:tab/>
      </w:r>
      <w:r>
        <w:rPr>
          <w:rFonts w:hint="cs"/>
          <w:rtl/>
        </w:rPr>
        <w:tab/>
      </w:r>
      <w:r>
        <w:rPr>
          <w:rFonts w:hint="cs"/>
          <w:rtl/>
        </w:rPr>
        <w:tab/>
        <w:t xml:space="preserve">من حــ/ الآلات </w:t>
      </w:r>
      <w:r>
        <w:rPr>
          <w:rFonts w:hint="cs"/>
          <w:rtl/>
        </w:rPr>
        <w:tab/>
      </w:r>
      <w:r>
        <w:rPr>
          <w:rFonts w:hint="cs"/>
          <w:rtl/>
        </w:rPr>
        <w:tab/>
        <w:t>20/9</w:t>
      </w:r>
    </w:p>
    <w:p w:rsidR="001B3246" w:rsidRDefault="001B3246" w:rsidP="001B3246">
      <w:pPr>
        <w:jc w:val="center"/>
        <w:rPr>
          <w:rFonts w:hint="cs"/>
          <w:rtl/>
        </w:rPr>
      </w:pPr>
      <w:r>
        <w:rPr>
          <w:rFonts w:hint="cs"/>
          <w:rtl/>
        </w:rPr>
        <w:t xml:space="preserve">إلى مذكورين </w:t>
      </w:r>
    </w:p>
    <w:p w:rsidR="001B3246" w:rsidRDefault="001B3246" w:rsidP="001B3246">
      <w:pPr>
        <w:rPr>
          <w:rFonts w:hint="cs"/>
          <w:rtl/>
        </w:rPr>
      </w:pPr>
      <w:r>
        <w:rPr>
          <w:rFonts w:hint="cs"/>
          <w:rtl/>
        </w:rPr>
        <w:tab/>
      </w:r>
      <w:r>
        <w:rPr>
          <w:rFonts w:hint="cs"/>
          <w:rtl/>
        </w:rPr>
        <w:tab/>
        <w:t xml:space="preserve">30000 </w:t>
      </w:r>
      <w:r>
        <w:rPr>
          <w:rFonts w:hint="cs"/>
          <w:rtl/>
        </w:rPr>
        <w:tab/>
      </w:r>
      <w:r>
        <w:rPr>
          <w:rFonts w:hint="cs"/>
          <w:rtl/>
        </w:rPr>
        <w:tab/>
        <w:t>حــ/ قرض بنك الرا</w:t>
      </w:r>
      <w:r w:rsidRPr="001B3246">
        <w:rPr>
          <w:rFonts w:hint="cs"/>
          <w:rtl/>
        </w:rPr>
        <w:t xml:space="preserve"> </w:t>
      </w:r>
      <w:r>
        <w:rPr>
          <w:rFonts w:hint="cs"/>
          <w:rtl/>
        </w:rPr>
        <w:t>جحي</w:t>
      </w:r>
    </w:p>
    <w:p w:rsidR="001B3246" w:rsidRDefault="001B3246" w:rsidP="001B3246">
      <w:pPr>
        <w:rPr>
          <w:rFonts w:hint="cs"/>
          <w:rtl/>
        </w:rPr>
      </w:pPr>
      <w:r>
        <w:rPr>
          <w:rFonts w:hint="cs"/>
          <w:rtl/>
        </w:rPr>
        <w:tab/>
      </w:r>
      <w:r>
        <w:rPr>
          <w:rFonts w:hint="cs"/>
          <w:rtl/>
        </w:rPr>
        <w:tab/>
        <w:t>30000</w:t>
      </w:r>
      <w:r>
        <w:rPr>
          <w:rFonts w:hint="cs"/>
          <w:rtl/>
        </w:rPr>
        <w:tab/>
      </w:r>
      <w:r>
        <w:rPr>
          <w:rFonts w:hint="cs"/>
          <w:rtl/>
        </w:rPr>
        <w:tab/>
        <w:t>حــ/ جاري المالك</w:t>
      </w:r>
    </w:p>
    <w:p w:rsidR="001B3246" w:rsidRDefault="001B3246" w:rsidP="001B3246">
      <w:pPr>
        <w:rPr>
          <w:rtl/>
        </w:rPr>
      </w:pPr>
      <w:r>
        <w:rPr>
          <w:rFonts w:hint="cs"/>
          <w:rtl/>
        </w:rPr>
        <w:t>الشرح: شراء آلات وسداد نصف ثمنها بقرض والنصف الثاني من أموال المالك الشخصية.</w:t>
      </w:r>
    </w:p>
    <w:sectPr w:rsidR="001B3246" w:rsidSect="000F10A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221"/>
    <w:multiLevelType w:val="hybridMultilevel"/>
    <w:tmpl w:val="A34C1D46"/>
    <w:lvl w:ilvl="0" w:tplc="B14059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B4C4C"/>
    <w:multiLevelType w:val="hybridMultilevel"/>
    <w:tmpl w:val="68340DC2"/>
    <w:lvl w:ilvl="0" w:tplc="12DE0C8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D1150"/>
    <w:multiLevelType w:val="hybridMultilevel"/>
    <w:tmpl w:val="3D1E27E0"/>
    <w:lvl w:ilvl="0" w:tplc="1304F73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359A9"/>
    <w:multiLevelType w:val="hybridMultilevel"/>
    <w:tmpl w:val="A34C1D46"/>
    <w:lvl w:ilvl="0" w:tplc="B14059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FB0103"/>
    <w:multiLevelType w:val="hybridMultilevel"/>
    <w:tmpl w:val="F4FA9FDC"/>
    <w:lvl w:ilvl="0" w:tplc="B14059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815E3F"/>
    <w:multiLevelType w:val="hybridMultilevel"/>
    <w:tmpl w:val="421C9D18"/>
    <w:lvl w:ilvl="0" w:tplc="DE0C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63505"/>
    <w:multiLevelType w:val="hybridMultilevel"/>
    <w:tmpl w:val="78AE07D4"/>
    <w:lvl w:ilvl="0" w:tplc="BC488F0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A11C49"/>
    <w:multiLevelType w:val="hybridMultilevel"/>
    <w:tmpl w:val="96F831E6"/>
    <w:lvl w:ilvl="0" w:tplc="FB46635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8F715C"/>
    <w:multiLevelType w:val="hybridMultilevel"/>
    <w:tmpl w:val="182E1FD0"/>
    <w:lvl w:ilvl="0" w:tplc="78B09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E3E56"/>
    <w:multiLevelType w:val="hybridMultilevel"/>
    <w:tmpl w:val="B54E03A4"/>
    <w:lvl w:ilvl="0" w:tplc="89A28EF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35AF8"/>
    <w:multiLevelType w:val="hybridMultilevel"/>
    <w:tmpl w:val="FBD004BC"/>
    <w:lvl w:ilvl="0" w:tplc="7C7AE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F53B6"/>
    <w:multiLevelType w:val="hybridMultilevel"/>
    <w:tmpl w:val="EDA0D474"/>
    <w:lvl w:ilvl="0" w:tplc="AE68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72D10"/>
    <w:multiLevelType w:val="hybridMultilevel"/>
    <w:tmpl w:val="4D8664C2"/>
    <w:lvl w:ilvl="0" w:tplc="F6E8B47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CA1569"/>
    <w:multiLevelType w:val="hybridMultilevel"/>
    <w:tmpl w:val="4D8664C2"/>
    <w:lvl w:ilvl="0" w:tplc="F6E8B47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8C1857"/>
    <w:multiLevelType w:val="hybridMultilevel"/>
    <w:tmpl w:val="F800B61E"/>
    <w:lvl w:ilvl="0" w:tplc="00F88E0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0362BA"/>
    <w:multiLevelType w:val="hybridMultilevel"/>
    <w:tmpl w:val="F4FA9FDC"/>
    <w:lvl w:ilvl="0" w:tplc="B14059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7"/>
  </w:num>
  <w:num w:numId="4">
    <w:abstractNumId w:val="11"/>
  </w:num>
  <w:num w:numId="5">
    <w:abstractNumId w:val="1"/>
  </w:num>
  <w:num w:numId="6">
    <w:abstractNumId w:val="2"/>
  </w:num>
  <w:num w:numId="7">
    <w:abstractNumId w:val="4"/>
  </w:num>
  <w:num w:numId="8">
    <w:abstractNumId w:val="15"/>
  </w:num>
  <w:num w:numId="9">
    <w:abstractNumId w:val="10"/>
  </w:num>
  <w:num w:numId="10">
    <w:abstractNumId w:val="6"/>
  </w:num>
  <w:num w:numId="11">
    <w:abstractNumId w:val="9"/>
  </w:num>
  <w:num w:numId="12">
    <w:abstractNumId w:val="8"/>
  </w:num>
  <w:num w:numId="13">
    <w:abstractNumId w:val="0"/>
  </w:num>
  <w:num w:numId="14">
    <w:abstractNumId w:val="3"/>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D66"/>
    <w:rsid w:val="00003CB1"/>
    <w:rsid w:val="000166B1"/>
    <w:rsid w:val="00024A25"/>
    <w:rsid w:val="00026416"/>
    <w:rsid w:val="00030A9D"/>
    <w:rsid w:val="0003480F"/>
    <w:rsid w:val="00034C93"/>
    <w:rsid w:val="000365F3"/>
    <w:rsid w:val="00037F21"/>
    <w:rsid w:val="00042468"/>
    <w:rsid w:val="000524F1"/>
    <w:rsid w:val="00055C00"/>
    <w:rsid w:val="00057859"/>
    <w:rsid w:val="000740E9"/>
    <w:rsid w:val="000742F8"/>
    <w:rsid w:val="00076046"/>
    <w:rsid w:val="000775DD"/>
    <w:rsid w:val="00083C54"/>
    <w:rsid w:val="00086571"/>
    <w:rsid w:val="000874A7"/>
    <w:rsid w:val="000910FE"/>
    <w:rsid w:val="00097DEC"/>
    <w:rsid w:val="000B387D"/>
    <w:rsid w:val="000B3CCE"/>
    <w:rsid w:val="000B4237"/>
    <w:rsid w:val="000C1C08"/>
    <w:rsid w:val="000D158A"/>
    <w:rsid w:val="000E17DC"/>
    <w:rsid w:val="000E3B0C"/>
    <w:rsid w:val="000E7128"/>
    <w:rsid w:val="000F10A8"/>
    <w:rsid w:val="000F312A"/>
    <w:rsid w:val="001042FA"/>
    <w:rsid w:val="00104BD9"/>
    <w:rsid w:val="00114330"/>
    <w:rsid w:val="0011467B"/>
    <w:rsid w:val="0011499D"/>
    <w:rsid w:val="00114FFB"/>
    <w:rsid w:val="00132FED"/>
    <w:rsid w:val="00133BDB"/>
    <w:rsid w:val="00135BBD"/>
    <w:rsid w:val="00136C0D"/>
    <w:rsid w:val="00145DF8"/>
    <w:rsid w:val="001518BF"/>
    <w:rsid w:val="00156BBA"/>
    <w:rsid w:val="00161E99"/>
    <w:rsid w:val="00162E95"/>
    <w:rsid w:val="001711A7"/>
    <w:rsid w:val="00171815"/>
    <w:rsid w:val="00177F7E"/>
    <w:rsid w:val="00180BC3"/>
    <w:rsid w:val="00180E46"/>
    <w:rsid w:val="00187A50"/>
    <w:rsid w:val="0019441D"/>
    <w:rsid w:val="001960AD"/>
    <w:rsid w:val="001A2B96"/>
    <w:rsid w:val="001B3246"/>
    <w:rsid w:val="001B3FF8"/>
    <w:rsid w:val="001C1273"/>
    <w:rsid w:val="001C27E5"/>
    <w:rsid w:val="001C4D9A"/>
    <w:rsid w:val="001D4F37"/>
    <w:rsid w:val="001E3008"/>
    <w:rsid w:val="001E3A23"/>
    <w:rsid w:val="001E5C65"/>
    <w:rsid w:val="001E7C1A"/>
    <w:rsid w:val="001F7755"/>
    <w:rsid w:val="002137DE"/>
    <w:rsid w:val="002140FA"/>
    <w:rsid w:val="0021467F"/>
    <w:rsid w:val="002151E0"/>
    <w:rsid w:val="00227AB3"/>
    <w:rsid w:val="0023385A"/>
    <w:rsid w:val="00237D7D"/>
    <w:rsid w:val="002401FE"/>
    <w:rsid w:val="00245EE8"/>
    <w:rsid w:val="00254A81"/>
    <w:rsid w:val="00260E28"/>
    <w:rsid w:val="002611A6"/>
    <w:rsid w:val="00263FBE"/>
    <w:rsid w:val="00282EC3"/>
    <w:rsid w:val="002831FD"/>
    <w:rsid w:val="00287B4B"/>
    <w:rsid w:val="00292BAC"/>
    <w:rsid w:val="0029435C"/>
    <w:rsid w:val="00296391"/>
    <w:rsid w:val="00296B2E"/>
    <w:rsid w:val="002A30D4"/>
    <w:rsid w:val="002A4D13"/>
    <w:rsid w:val="002A5FB3"/>
    <w:rsid w:val="002A7769"/>
    <w:rsid w:val="002B2FC2"/>
    <w:rsid w:val="002B35DF"/>
    <w:rsid w:val="002B42D3"/>
    <w:rsid w:val="002B68FF"/>
    <w:rsid w:val="002C1B4F"/>
    <w:rsid w:val="002C6375"/>
    <w:rsid w:val="002D32F1"/>
    <w:rsid w:val="002D6DBC"/>
    <w:rsid w:val="002E0244"/>
    <w:rsid w:val="002E06F0"/>
    <w:rsid w:val="002E1917"/>
    <w:rsid w:val="002E31EE"/>
    <w:rsid w:val="002E362D"/>
    <w:rsid w:val="002E6A58"/>
    <w:rsid w:val="002F2318"/>
    <w:rsid w:val="002F4A4D"/>
    <w:rsid w:val="0030637B"/>
    <w:rsid w:val="00307C2D"/>
    <w:rsid w:val="00311EA9"/>
    <w:rsid w:val="00313386"/>
    <w:rsid w:val="00332740"/>
    <w:rsid w:val="00332AFE"/>
    <w:rsid w:val="00332D68"/>
    <w:rsid w:val="0033546F"/>
    <w:rsid w:val="00343923"/>
    <w:rsid w:val="00345D57"/>
    <w:rsid w:val="003466A2"/>
    <w:rsid w:val="00350766"/>
    <w:rsid w:val="00356900"/>
    <w:rsid w:val="00364B9B"/>
    <w:rsid w:val="00366BC4"/>
    <w:rsid w:val="003716F5"/>
    <w:rsid w:val="0037231A"/>
    <w:rsid w:val="00372CF4"/>
    <w:rsid w:val="00380725"/>
    <w:rsid w:val="00393C4C"/>
    <w:rsid w:val="00394DD4"/>
    <w:rsid w:val="0039532B"/>
    <w:rsid w:val="00397A08"/>
    <w:rsid w:val="003A46BD"/>
    <w:rsid w:val="003A549A"/>
    <w:rsid w:val="003B29F1"/>
    <w:rsid w:val="003B34C9"/>
    <w:rsid w:val="003C6030"/>
    <w:rsid w:val="003C657F"/>
    <w:rsid w:val="003C736D"/>
    <w:rsid w:val="003D03BA"/>
    <w:rsid w:val="003D16E3"/>
    <w:rsid w:val="003D3937"/>
    <w:rsid w:val="003D5116"/>
    <w:rsid w:val="003D6DE0"/>
    <w:rsid w:val="003F4BDF"/>
    <w:rsid w:val="003F7C76"/>
    <w:rsid w:val="004009AA"/>
    <w:rsid w:val="004139F2"/>
    <w:rsid w:val="00415067"/>
    <w:rsid w:val="004204D3"/>
    <w:rsid w:val="00420C29"/>
    <w:rsid w:val="00424A84"/>
    <w:rsid w:val="004458AE"/>
    <w:rsid w:val="00451547"/>
    <w:rsid w:val="00456A9E"/>
    <w:rsid w:val="004630C9"/>
    <w:rsid w:val="00466993"/>
    <w:rsid w:val="0047314C"/>
    <w:rsid w:val="00477AB5"/>
    <w:rsid w:val="00477D83"/>
    <w:rsid w:val="0048486F"/>
    <w:rsid w:val="00487D66"/>
    <w:rsid w:val="00491026"/>
    <w:rsid w:val="004A2D0A"/>
    <w:rsid w:val="004A6353"/>
    <w:rsid w:val="004C180F"/>
    <w:rsid w:val="004C46DC"/>
    <w:rsid w:val="004D078C"/>
    <w:rsid w:val="004E25D7"/>
    <w:rsid w:val="004E5EFC"/>
    <w:rsid w:val="004F780A"/>
    <w:rsid w:val="005104A8"/>
    <w:rsid w:val="00524BB5"/>
    <w:rsid w:val="005405FD"/>
    <w:rsid w:val="0054207B"/>
    <w:rsid w:val="0054510A"/>
    <w:rsid w:val="005460BF"/>
    <w:rsid w:val="005518D9"/>
    <w:rsid w:val="00562F48"/>
    <w:rsid w:val="00564D8A"/>
    <w:rsid w:val="00566792"/>
    <w:rsid w:val="0057085E"/>
    <w:rsid w:val="005772F4"/>
    <w:rsid w:val="00584AB7"/>
    <w:rsid w:val="00593710"/>
    <w:rsid w:val="005940A3"/>
    <w:rsid w:val="005975D8"/>
    <w:rsid w:val="005A0516"/>
    <w:rsid w:val="005B0534"/>
    <w:rsid w:val="005B05F3"/>
    <w:rsid w:val="005B2441"/>
    <w:rsid w:val="005B282D"/>
    <w:rsid w:val="005C06B7"/>
    <w:rsid w:val="005C4C81"/>
    <w:rsid w:val="005D5E61"/>
    <w:rsid w:val="005D5F17"/>
    <w:rsid w:val="005E224D"/>
    <w:rsid w:val="005E6520"/>
    <w:rsid w:val="005F72D7"/>
    <w:rsid w:val="005F7C1A"/>
    <w:rsid w:val="0061558B"/>
    <w:rsid w:val="00617C1F"/>
    <w:rsid w:val="00620FBA"/>
    <w:rsid w:val="006317E2"/>
    <w:rsid w:val="00637B2D"/>
    <w:rsid w:val="00661D62"/>
    <w:rsid w:val="00683D21"/>
    <w:rsid w:val="00692072"/>
    <w:rsid w:val="00694ECC"/>
    <w:rsid w:val="006A4E0B"/>
    <w:rsid w:val="006B155F"/>
    <w:rsid w:val="006C4057"/>
    <w:rsid w:val="006C73D3"/>
    <w:rsid w:val="006D2855"/>
    <w:rsid w:val="006E417B"/>
    <w:rsid w:val="006E66E1"/>
    <w:rsid w:val="006E7D83"/>
    <w:rsid w:val="006F06D5"/>
    <w:rsid w:val="006F158C"/>
    <w:rsid w:val="006F1D9D"/>
    <w:rsid w:val="006F3481"/>
    <w:rsid w:val="00703057"/>
    <w:rsid w:val="0071363C"/>
    <w:rsid w:val="007216D2"/>
    <w:rsid w:val="00732CFA"/>
    <w:rsid w:val="00733798"/>
    <w:rsid w:val="00742285"/>
    <w:rsid w:val="007433B6"/>
    <w:rsid w:val="007603FE"/>
    <w:rsid w:val="007632A0"/>
    <w:rsid w:val="0078046F"/>
    <w:rsid w:val="007810B4"/>
    <w:rsid w:val="00783D97"/>
    <w:rsid w:val="00791FC8"/>
    <w:rsid w:val="0079216A"/>
    <w:rsid w:val="00794908"/>
    <w:rsid w:val="00794CFA"/>
    <w:rsid w:val="007951E6"/>
    <w:rsid w:val="00797F0F"/>
    <w:rsid w:val="007A0F0F"/>
    <w:rsid w:val="007C37A9"/>
    <w:rsid w:val="007D06EA"/>
    <w:rsid w:val="007D259F"/>
    <w:rsid w:val="007D7A56"/>
    <w:rsid w:val="007E30C7"/>
    <w:rsid w:val="007F466E"/>
    <w:rsid w:val="007F664B"/>
    <w:rsid w:val="0082726A"/>
    <w:rsid w:val="0084173E"/>
    <w:rsid w:val="00845E27"/>
    <w:rsid w:val="008463AD"/>
    <w:rsid w:val="00855E44"/>
    <w:rsid w:val="00866A0F"/>
    <w:rsid w:val="00883C04"/>
    <w:rsid w:val="008A0A2B"/>
    <w:rsid w:val="008A0BA3"/>
    <w:rsid w:val="008A2D88"/>
    <w:rsid w:val="008C1390"/>
    <w:rsid w:val="008C2960"/>
    <w:rsid w:val="008C75A0"/>
    <w:rsid w:val="008F1CA8"/>
    <w:rsid w:val="0090139C"/>
    <w:rsid w:val="0090227F"/>
    <w:rsid w:val="00903ACF"/>
    <w:rsid w:val="00912034"/>
    <w:rsid w:val="00914184"/>
    <w:rsid w:val="00916A85"/>
    <w:rsid w:val="0094025D"/>
    <w:rsid w:val="00943D7B"/>
    <w:rsid w:val="00955A86"/>
    <w:rsid w:val="00966018"/>
    <w:rsid w:val="00973422"/>
    <w:rsid w:val="00974E19"/>
    <w:rsid w:val="009760BE"/>
    <w:rsid w:val="009862E5"/>
    <w:rsid w:val="009871A3"/>
    <w:rsid w:val="0099210C"/>
    <w:rsid w:val="009939FA"/>
    <w:rsid w:val="009955EA"/>
    <w:rsid w:val="00997500"/>
    <w:rsid w:val="009A4C5C"/>
    <w:rsid w:val="009A71EB"/>
    <w:rsid w:val="009B4B6D"/>
    <w:rsid w:val="009B5A50"/>
    <w:rsid w:val="009B7CEF"/>
    <w:rsid w:val="009C3602"/>
    <w:rsid w:val="009C646D"/>
    <w:rsid w:val="009D45AA"/>
    <w:rsid w:val="009E41A6"/>
    <w:rsid w:val="009E438E"/>
    <w:rsid w:val="009E5624"/>
    <w:rsid w:val="009E779F"/>
    <w:rsid w:val="009F3616"/>
    <w:rsid w:val="00A00C8B"/>
    <w:rsid w:val="00A00DF1"/>
    <w:rsid w:val="00A03F3E"/>
    <w:rsid w:val="00A123B7"/>
    <w:rsid w:val="00A12666"/>
    <w:rsid w:val="00A128C5"/>
    <w:rsid w:val="00A16958"/>
    <w:rsid w:val="00A16E9F"/>
    <w:rsid w:val="00A21022"/>
    <w:rsid w:val="00A279C2"/>
    <w:rsid w:val="00A31CE6"/>
    <w:rsid w:val="00A330FB"/>
    <w:rsid w:val="00A37DFF"/>
    <w:rsid w:val="00A455E5"/>
    <w:rsid w:val="00A45F55"/>
    <w:rsid w:val="00A5040C"/>
    <w:rsid w:val="00A622F9"/>
    <w:rsid w:val="00A62968"/>
    <w:rsid w:val="00A62AEB"/>
    <w:rsid w:val="00A72083"/>
    <w:rsid w:val="00A7745B"/>
    <w:rsid w:val="00A81109"/>
    <w:rsid w:val="00AA346E"/>
    <w:rsid w:val="00AB2C16"/>
    <w:rsid w:val="00AB44E9"/>
    <w:rsid w:val="00AC0E47"/>
    <w:rsid w:val="00AC1B96"/>
    <w:rsid w:val="00AC3A04"/>
    <w:rsid w:val="00AC701E"/>
    <w:rsid w:val="00AD3127"/>
    <w:rsid w:val="00AD42F9"/>
    <w:rsid w:val="00AE1B15"/>
    <w:rsid w:val="00AE225B"/>
    <w:rsid w:val="00AE7C21"/>
    <w:rsid w:val="00AF0696"/>
    <w:rsid w:val="00AF0A69"/>
    <w:rsid w:val="00AF4820"/>
    <w:rsid w:val="00AF5353"/>
    <w:rsid w:val="00AF7CF3"/>
    <w:rsid w:val="00B00031"/>
    <w:rsid w:val="00B03534"/>
    <w:rsid w:val="00B130FE"/>
    <w:rsid w:val="00B15F12"/>
    <w:rsid w:val="00B3402F"/>
    <w:rsid w:val="00B35AC3"/>
    <w:rsid w:val="00B35DB3"/>
    <w:rsid w:val="00B5609F"/>
    <w:rsid w:val="00B63064"/>
    <w:rsid w:val="00B6386A"/>
    <w:rsid w:val="00B67506"/>
    <w:rsid w:val="00B70570"/>
    <w:rsid w:val="00B72E1E"/>
    <w:rsid w:val="00B8370D"/>
    <w:rsid w:val="00B95C9A"/>
    <w:rsid w:val="00B96F3C"/>
    <w:rsid w:val="00BA4A1B"/>
    <w:rsid w:val="00BA5EE3"/>
    <w:rsid w:val="00BA70A1"/>
    <w:rsid w:val="00BB1F42"/>
    <w:rsid w:val="00BB38D0"/>
    <w:rsid w:val="00BB3C48"/>
    <w:rsid w:val="00BB4BA3"/>
    <w:rsid w:val="00BC195C"/>
    <w:rsid w:val="00BC41AA"/>
    <w:rsid w:val="00BC42FC"/>
    <w:rsid w:val="00BC6D4C"/>
    <w:rsid w:val="00BD4B7D"/>
    <w:rsid w:val="00BE2915"/>
    <w:rsid w:val="00BE2CD4"/>
    <w:rsid w:val="00BE7DA2"/>
    <w:rsid w:val="00C00060"/>
    <w:rsid w:val="00C02356"/>
    <w:rsid w:val="00C02F7A"/>
    <w:rsid w:val="00C10B62"/>
    <w:rsid w:val="00C25670"/>
    <w:rsid w:val="00C26208"/>
    <w:rsid w:val="00C27801"/>
    <w:rsid w:val="00C3198D"/>
    <w:rsid w:val="00C349F2"/>
    <w:rsid w:val="00C35D69"/>
    <w:rsid w:val="00C408C0"/>
    <w:rsid w:val="00C4336A"/>
    <w:rsid w:val="00C44215"/>
    <w:rsid w:val="00C5493E"/>
    <w:rsid w:val="00C61E22"/>
    <w:rsid w:val="00C81405"/>
    <w:rsid w:val="00C8154E"/>
    <w:rsid w:val="00C96A55"/>
    <w:rsid w:val="00CA3A5A"/>
    <w:rsid w:val="00CA619A"/>
    <w:rsid w:val="00CC1E09"/>
    <w:rsid w:val="00CD41C6"/>
    <w:rsid w:val="00CE2FCD"/>
    <w:rsid w:val="00CE34A7"/>
    <w:rsid w:val="00CE491C"/>
    <w:rsid w:val="00CF7280"/>
    <w:rsid w:val="00D0438A"/>
    <w:rsid w:val="00D21F8F"/>
    <w:rsid w:val="00D2284F"/>
    <w:rsid w:val="00D24A32"/>
    <w:rsid w:val="00D3592B"/>
    <w:rsid w:val="00D464CC"/>
    <w:rsid w:val="00D507EB"/>
    <w:rsid w:val="00D52764"/>
    <w:rsid w:val="00D62864"/>
    <w:rsid w:val="00D72B34"/>
    <w:rsid w:val="00D8486D"/>
    <w:rsid w:val="00D96B46"/>
    <w:rsid w:val="00DA0CE1"/>
    <w:rsid w:val="00DA6CE6"/>
    <w:rsid w:val="00DB10C9"/>
    <w:rsid w:val="00DC0673"/>
    <w:rsid w:val="00DC3AC0"/>
    <w:rsid w:val="00DD2E22"/>
    <w:rsid w:val="00DD4976"/>
    <w:rsid w:val="00DE0FFD"/>
    <w:rsid w:val="00DE33EC"/>
    <w:rsid w:val="00DF0156"/>
    <w:rsid w:val="00DF108F"/>
    <w:rsid w:val="00DF58B4"/>
    <w:rsid w:val="00E06FFB"/>
    <w:rsid w:val="00E1549A"/>
    <w:rsid w:val="00E258D8"/>
    <w:rsid w:val="00E33752"/>
    <w:rsid w:val="00E36305"/>
    <w:rsid w:val="00E52784"/>
    <w:rsid w:val="00E52AD5"/>
    <w:rsid w:val="00E54E0E"/>
    <w:rsid w:val="00E60DF4"/>
    <w:rsid w:val="00E75165"/>
    <w:rsid w:val="00E805BA"/>
    <w:rsid w:val="00E93061"/>
    <w:rsid w:val="00E94CBA"/>
    <w:rsid w:val="00EC2951"/>
    <w:rsid w:val="00EC40E6"/>
    <w:rsid w:val="00ED3C0F"/>
    <w:rsid w:val="00EE0979"/>
    <w:rsid w:val="00EE4415"/>
    <w:rsid w:val="00EF01D1"/>
    <w:rsid w:val="00F01CD4"/>
    <w:rsid w:val="00F03F76"/>
    <w:rsid w:val="00F04366"/>
    <w:rsid w:val="00F10547"/>
    <w:rsid w:val="00F146FA"/>
    <w:rsid w:val="00F36C00"/>
    <w:rsid w:val="00F42006"/>
    <w:rsid w:val="00F47D9F"/>
    <w:rsid w:val="00F53A5E"/>
    <w:rsid w:val="00F62665"/>
    <w:rsid w:val="00F6719C"/>
    <w:rsid w:val="00F70D01"/>
    <w:rsid w:val="00F96567"/>
    <w:rsid w:val="00FB2137"/>
    <w:rsid w:val="00FB278D"/>
    <w:rsid w:val="00FB3203"/>
    <w:rsid w:val="00FC65AA"/>
    <w:rsid w:val="00FC76C7"/>
    <w:rsid w:val="00FD1740"/>
    <w:rsid w:val="00FD7D1C"/>
    <w:rsid w:val="00FE1C0F"/>
    <w:rsid w:val="00FF1453"/>
    <w:rsid w:val="00FF3A55"/>
    <w:rsid w:val="00FF492A"/>
    <w:rsid w:val="00FF4CF5"/>
    <w:rsid w:val="00FF5D1D"/>
    <w:rsid w:val="00FF607A"/>
    <w:rsid w:val="00FF7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66"/>
    <w:rPr>
      <w:rFonts w:ascii="Tahoma" w:hAnsi="Tahoma" w:cs="Tahoma"/>
      <w:sz w:val="16"/>
      <w:szCs w:val="16"/>
    </w:rPr>
  </w:style>
  <w:style w:type="paragraph" w:styleId="ListParagraph">
    <w:name w:val="List Paragraph"/>
    <w:basedOn w:val="Normal"/>
    <w:uiPriority w:val="34"/>
    <w:qFormat/>
    <w:rsid w:val="00487D66"/>
    <w:pPr>
      <w:ind w:left="720"/>
      <w:contextualSpacing/>
    </w:pPr>
  </w:style>
  <w:style w:type="table" w:styleId="TableGrid">
    <w:name w:val="Table Grid"/>
    <w:basedOn w:val="TableNormal"/>
    <w:uiPriority w:val="59"/>
    <w:rsid w:val="007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2013-10-21T15:59:00Z</dcterms:created>
  <dcterms:modified xsi:type="dcterms:W3CDTF">2013-10-22T06:19:00Z</dcterms:modified>
</cp:coreProperties>
</file>