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E5" w:rsidRDefault="002611E5" w:rsidP="002611E5">
      <w:p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مشروع 1</w:t>
      </w:r>
      <w:r w:rsidRPr="0006271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0627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(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10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627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درجات)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2611E5" w:rsidRPr="001E4C89" w:rsidRDefault="002611E5" w:rsidP="002611E5">
      <w:pPr>
        <w:ind w:left="720"/>
        <w:rPr>
          <w:rFonts w:ascii="Traditional Arabic" w:hAnsi="Traditional Arabic" w:cs="Traditional Arabic" w:hint="cs"/>
          <w:b/>
          <w:bCs/>
          <w:sz w:val="32"/>
          <w:szCs w:val="32"/>
        </w:rPr>
      </w:pPr>
    </w:p>
    <w:p w:rsidR="002611E5" w:rsidRPr="001E4C89" w:rsidRDefault="002611E5" w:rsidP="002611E5">
      <w:pPr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تقسيم الطالبات إلى مجموعات, كل مجموعة تبحث ثم تعرض في احد المواضيع والوسائل التعليمية التالية من الكتاب (مرجع المقرر) من الوحدة الخامسة او السادسة او السابعة,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(اختيار وسيلة واحدة لكل مجموعة),  </w:t>
      </w: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امثلة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السبورة الذكية ( </w:t>
      </w:r>
      <w:r w:rsidRPr="001E4C89">
        <w:rPr>
          <w:rFonts w:ascii="Traditional Arabic" w:hAnsi="Traditional Arabic" w:cs="Traditional Arabic"/>
          <w:b/>
          <w:bCs/>
          <w:sz w:val="32"/>
          <w:szCs w:val="32"/>
        </w:rPr>
        <w:t xml:space="preserve"> Smart  Board</w:t>
      </w: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جهاز العرض (</w:t>
      </w:r>
      <w:r w:rsidRPr="001E4C89">
        <w:rPr>
          <w:rFonts w:ascii="Traditional Arabic" w:hAnsi="Traditional Arabic" w:cs="Traditional Arabic"/>
          <w:b/>
          <w:bCs/>
          <w:sz w:val="32"/>
          <w:szCs w:val="32"/>
        </w:rPr>
        <w:t xml:space="preserve">Data Show </w:t>
      </w: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الشرائح الشفافة وجهاز عرض الشفافيات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جهاز الحاسب الآلي (الكمبيوتر) و برامج الكمبيوتر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البرامج التعليمية المرئية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الألعاب التعليمية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المجسمات والنماذج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الرسوم التعليمية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اللوحات التعليمية ( الطباشيرية , المفناطيسية , الوبرية , الجيوب, الاخبارية , الكهربائية) اختاري منها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العرائس التعليمية و مسرح العرائس</w:t>
      </w:r>
    </w:p>
    <w:p w:rsidR="002611E5" w:rsidRPr="001E4C89" w:rsidRDefault="002611E5" w:rsidP="002611E5">
      <w:pPr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E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لمطلوب :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تصميم عرض بواسطة برنامج الــباوربوينت ( </w:t>
      </w:r>
      <w:r w:rsidRPr="001E4C89">
        <w:rPr>
          <w:rFonts w:ascii="Traditional Arabic" w:hAnsi="Traditional Arabic" w:cs="Traditional Arabic"/>
          <w:b/>
          <w:bCs/>
          <w:sz w:val="32"/>
          <w:szCs w:val="32"/>
        </w:rPr>
        <w:t>Power Point</w:t>
      </w:r>
      <w:r w:rsidRPr="001E4C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 يلخص عرضك (الوسيله التعليميه المحدده) و </w:t>
      </w:r>
      <w:r w:rsidRPr="001E4C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مدته 10 دقائق </w:t>
      </w:r>
      <w:r w:rsidRPr="001E4C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لكل مجموعه, ومن ثم القاء العرض في وقت المحاضره المحدد .</w:t>
      </w:r>
    </w:p>
    <w:p w:rsidR="002611E5" w:rsidRPr="001E4C89" w:rsidRDefault="002611E5" w:rsidP="002611E5">
      <w:pPr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1E4C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تسليم:  </w:t>
      </w:r>
    </w:p>
    <w:p w:rsidR="002611E5" w:rsidRPr="001E4C89" w:rsidRDefault="002611E5" w:rsidP="002611E5">
      <w:pPr>
        <w:ind w:left="36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E4C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1.   العمل مطبوع في بداية المحاضرة  (ملخص عرضك للوسيلة التعليمية).</w:t>
      </w:r>
    </w:p>
    <w:p w:rsidR="00B32EED" w:rsidRDefault="002611E5" w:rsidP="002611E5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4C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2.  ورقة معايير الواجب المرفقة في الموقع  (مع كتابة</w:t>
      </w:r>
      <w:r w:rsidRPr="001E4C8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الاسم والرقم التسلسلي</w:t>
      </w:r>
      <w:r w:rsidRPr="001E4C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B32EED">
        <w:rPr>
          <w:rFonts w:ascii="Traditional Arabic" w:hAnsi="Traditional Arabic" w:cs="Traditional Arabic"/>
          <w:b/>
          <w:bCs/>
          <w:sz w:val="28"/>
          <w:szCs w:val="28"/>
          <w:rtl/>
        </w:rPr>
        <w:br/>
      </w:r>
    </w:p>
    <w:p w:rsidR="00B32EED" w:rsidRDefault="00B32EED">
      <w:pPr>
        <w:bidi w:val="0"/>
        <w:spacing w:after="20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B32EED" w:rsidRDefault="00B32EED" w:rsidP="00B32EED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426"/>
        <w:bidiVisual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3340"/>
        <w:gridCol w:w="2310"/>
      </w:tblGrid>
      <w:tr w:rsidR="00B32EED" w:rsidRPr="007E7428" w:rsidTr="008E54F1">
        <w:trPr>
          <w:trHeight w:val="701"/>
        </w:trPr>
        <w:tc>
          <w:tcPr>
            <w:tcW w:w="4468" w:type="dxa"/>
            <w:vAlign w:val="center"/>
          </w:tcPr>
          <w:p w:rsidR="00B32EED" w:rsidRPr="00F236F6" w:rsidRDefault="00B32EED" w:rsidP="008E54F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وسل 241</w:t>
            </w:r>
          </w:p>
        </w:tc>
        <w:tc>
          <w:tcPr>
            <w:tcW w:w="3340" w:type="dxa"/>
            <w:vMerge w:val="restart"/>
            <w:vAlign w:val="center"/>
          </w:tcPr>
          <w:p w:rsidR="00B32EED" w:rsidRPr="00ED2242" w:rsidRDefault="00B32EED" w:rsidP="008E54F1">
            <w:pPr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144145</wp:posOffset>
                  </wp:positionV>
                  <wp:extent cx="497205" cy="621030"/>
                  <wp:effectExtent l="19050" t="0" r="0" b="0"/>
                  <wp:wrapNone/>
                  <wp:docPr id="2" name="صورة 4" descr="k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k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  <w:p w:rsidR="00B32EED" w:rsidRDefault="00B32EED" w:rsidP="008E54F1">
            <w:pPr>
              <w:jc w:val="center"/>
              <w:rPr>
                <w:b/>
                <w:bCs/>
              </w:rPr>
            </w:pPr>
          </w:p>
          <w:p w:rsidR="00B32EED" w:rsidRPr="00ED2242" w:rsidRDefault="00B32EED" w:rsidP="008E54F1">
            <w:pPr>
              <w:rPr>
                <w:b/>
                <w:bCs/>
                <w:rtl/>
              </w:rPr>
            </w:pPr>
            <w:r w:rsidRPr="003A42E8">
              <w:rPr>
                <w:b/>
                <w:bCs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8.2pt;margin-top:52.6pt;width:44.4pt;height:31.9pt;z-index:251663360;mso-width-relative:margin;mso-height-relative:margin">
                  <v:textbox>
                    <w:txbxContent>
                      <w:p w:rsidR="00B32EED" w:rsidRPr="001F23AC" w:rsidRDefault="00B32EED" w:rsidP="00B32EED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F23AC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.25pt;margin-top:51.8pt;width:91.5pt;height:0;z-index:251662336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rtl/>
              </w:rPr>
              <w:t xml:space="preserve">        الدرجة:                          </w:t>
            </w:r>
          </w:p>
        </w:tc>
        <w:tc>
          <w:tcPr>
            <w:tcW w:w="2310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د.داليا اليحيى</w:t>
            </w:r>
          </w:p>
        </w:tc>
      </w:tr>
      <w:tr w:rsidR="00B32EED" w:rsidRPr="007E7428" w:rsidTr="008E54F1">
        <w:trPr>
          <w:trHeight w:val="2149"/>
        </w:trPr>
        <w:tc>
          <w:tcPr>
            <w:tcW w:w="4468" w:type="dxa"/>
            <w:vAlign w:val="center"/>
          </w:tcPr>
          <w:p w:rsidR="00B32EED" w:rsidRDefault="00B32EED" w:rsidP="008E54F1">
            <w:pPr>
              <w:ind w:left="-113" w:right="-57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أسماء الطالبات في المجموعة:  </w:t>
            </w:r>
          </w:p>
          <w:p w:rsidR="00B32EED" w:rsidRPr="005202F8" w:rsidRDefault="00B32EED" w:rsidP="008E54F1">
            <w:pPr>
              <w:ind w:left="-113" w:right="-57"/>
              <w:rPr>
                <w:b/>
                <w:bCs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5202F8">
              <w:rPr>
                <w:rFonts w:hint="cs"/>
                <w:b/>
                <w:bCs/>
                <w:sz w:val="14"/>
                <w:szCs w:val="14"/>
                <w:rtl/>
              </w:rPr>
              <w:t>الرقم التسلسلي</w:t>
            </w:r>
            <w:r w:rsidRPr="005202F8">
              <w:rPr>
                <w:b/>
                <w:bCs/>
              </w:rPr>
              <w:t xml:space="preserve">          </w:t>
            </w:r>
          </w:p>
          <w:p w:rsidR="00B32EED" w:rsidRPr="005202F8" w:rsidRDefault="00B32EED" w:rsidP="008E54F1">
            <w:pPr>
              <w:ind w:left="-113" w:right="-57"/>
              <w:jc w:val="center"/>
            </w:pPr>
            <w:r w:rsidRPr="005202F8">
              <w:rPr>
                <w:rFonts w:hint="cs"/>
                <w:rtl/>
              </w:rPr>
              <w:t>.............................................</w:t>
            </w:r>
            <w:r w:rsidRPr="005202F8">
              <w:t>]</w:t>
            </w:r>
            <w:r w:rsidRPr="005202F8">
              <w:rPr>
                <w:rFonts w:hint="cs"/>
                <w:rtl/>
              </w:rPr>
              <w:t xml:space="preserve">        </w:t>
            </w:r>
            <w:r w:rsidRPr="005202F8">
              <w:t>[</w:t>
            </w:r>
          </w:p>
          <w:p w:rsidR="00B32EED" w:rsidRPr="005202F8" w:rsidRDefault="00B32EED" w:rsidP="008E54F1">
            <w:pPr>
              <w:ind w:left="-113" w:right="-57"/>
              <w:jc w:val="center"/>
              <w:rPr>
                <w:rtl/>
              </w:rPr>
            </w:pPr>
            <w:r w:rsidRPr="005202F8">
              <w:rPr>
                <w:rFonts w:hint="cs"/>
                <w:rtl/>
              </w:rPr>
              <w:t>.............................................</w:t>
            </w:r>
            <w:r w:rsidRPr="005202F8">
              <w:t>]</w:t>
            </w:r>
            <w:r w:rsidRPr="005202F8">
              <w:rPr>
                <w:rFonts w:hint="cs"/>
                <w:rtl/>
              </w:rPr>
              <w:t xml:space="preserve">        </w:t>
            </w:r>
            <w:r w:rsidRPr="005202F8">
              <w:t>[</w:t>
            </w:r>
          </w:p>
          <w:p w:rsidR="00B32EED" w:rsidRPr="005202F8" w:rsidRDefault="00B32EED" w:rsidP="008E54F1">
            <w:pPr>
              <w:ind w:left="-113" w:right="-57"/>
              <w:jc w:val="center"/>
              <w:rPr>
                <w:rtl/>
              </w:rPr>
            </w:pPr>
            <w:r w:rsidRPr="005202F8">
              <w:rPr>
                <w:rFonts w:hint="cs"/>
                <w:rtl/>
              </w:rPr>
              <w:t>.............................................</w:t>
            </w:r>
            <w:r w:rsidRPr="005202F8">
              <w:t>]</w:t>
            </w:r>
            <w:r w:rsidRPr="005202F8">
              <w:rPr>
                <w:rFonts w:hint="cs"/>
                <w:rtl/>
              </w:rPr>
              <w:t xml:space="preserve">        </w:t>
            </w:r>
            <w:r w:rsidRPr="005202F8">
              <w:t>[</w:t>
            </w:r>
          </w:p>
          <w:p w:rsidR="00B32EED" w:rsidRPr="005202F8" w:rsidRDefault="00B32EED" w:rsidP="008E54F1">
            <w:pPr>
              <w:ind w:left="-113" w:right="-57"/>
              <w:jc w:val="center"/>
              <w:rPr>
                <w:rtl/>
              </w:rPr>
            </w:pPr>
            <w:r w:rsidRPr="005202F8">
              <w:rPr>
                <w:rFonts w:hint="cs"/>
                <w:rtl/>
              </w:rPr>
              <w:t>.............................................</w:t>
            </w:r>
            <w:r w:rsidRPr="005202F8">
              <w:t>]</w:t>
            </w:r>
            <w:r w:rsidRPr="005202F8">
              <w:rPr>
                <w:rFonts w:hint="cs"/>
                <w:rtl/>
              </w:rPr>
              <w:t xml:space="preserve">        </w:t>
            </w:r>
            <w:r w:rsidRPr="005202F8">
              <w:t>[</w:t>
            </w:r>
          </w:p>
          <w:p w:rsidR="00B32EED" w:rsidRPr="007E7428" w:rsidRDefault="00B32EED" w:rsidP="008E54F1">
            <w:pPr>
              <w:ind w:left="-113" w:right="-57"/>
              <w:jc w:val="center"/>
              <w:rPr>
                <w:b/>
                <w:bCs/>
              </w:rPr>
            </w:pPr>
            <w:r w:rsidRPr="005202F8">
              <w:rPr>
                <w:rFonts w:hint="cs"/>
                <w:rtl/>
              </w:rPr>
              <w:t>.............................................</w:t>
            </w:r>
            <w:r w:rsidRPr="005202F8">
              <w:t>]</w:t>
            </w:r>
            <w:r w:rsidRPr="005202F8">
              <w:rPr>
                <w:rFonts w:hint="cs"/>
                <w:rtl/>
              </w:rPr>
              <w:t xml:space="preserve">        </w:t>
            </w:r>
            <w:r w:rsidRPr="005202F8">
              <w:t>[</w:t>
            </w:r>
          </w:p>
        </w:tc>
        <w:tc>
          <w:tcPr>
            <w:tcW w:w="3340" w:type="dxa"/>
            <w:vMerge/>
            <w:vAlign w:val="center"/>
          </w:tcPr>
          <w:p w:rsidR="00B32EED" w:rsidRPr="007E7428" w:rsidRDefault="00B32EED" w:rsidP="008E54F1">
            <w:pPr>
              <w:rPr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B32EED" w:rsidRDefault="00B32EED" w:rsidP="008E54F1">
            <w:pPr>
              <w:rPr>
                <w:rFonts w:hint="cs"/>
                <w:b/>
                <w:bCs/>
                <w:rtl/>
              </w:rPr>
            </w:pPr>
            <w:r w:rsidRPr="00ED2242">
              <w:rPr>
                <w:rFonts w:hint="cs"/>
                <w:b/>
                <w:bCs/>
                <w:rtl/>
              </w:rPr>
              <w:t>اليوم</w:t>
            </w:r>
            <w:r w:rsidRPr="005202F8">
              <w:rPr>
                <w:rFonts w:hint="cs"/>
                <w:rtl/>
              </w:rPr>
              <w:t>...................</w:t>
            </w:r>
          </w:p>
          <w:p w:rsidR="00B32EED" w:rsidRPr="00ED2242" w:rsidRDefault="00B32EED" w:rsidP="008E54F1">
            <w:pPr>
              <w:rPr>
                <w:b/>
                <w:bCs/>
              </w:rPr>
            </w:pPr>
          </w:p>
          <w:p w:rsidR="00B32EED" w:rsidRPr="00ED2242" w:rsidRDefault="00B32EED" w:rsidP="008E54F1">
            <w:pPr>
              <w:jc w:val="right"/>
              <w:rPr>
                <w:b/>
                <w:bCs/>
              </w:rPr>
            </w:pPr>
            <w:r w:rsidRPr="00ED2242">
              <w:rPr>
                <w:rFonts w:hint="cs"/>
                <w:b/>
                <w:bCs/>
                <w:rtl/>
              </w:rPr>
              <w:t>الزمن</w:t>
            </w:r>
            <w:r w:rsidRPr="005202F8">
              <w:rPr>
                <w:rFonts w:hint="cs"/>
                <w:rtl/>
              </w:rPr>
              <w:t>..................</w:t>
            </w:r>
          </w:p>
        </w:tc>
      </w:tr>
    </w:tbl>
    <w:p w:rsidR="00B32EED" w:rsidRDefault="00B32EED" w:rsidP="00B32EED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الوسائل التعليمية</w:t>
      </w:r>
    </w:p>
    <w:p w:rsidR="00B32EED" w:rsidRDefault="00B32EED" w:rsidP="00B32EED">
      <w:pPr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380"/>
        <w:bidiVisual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883"/>
        <w:gridCol w:w="1290"/>
        <w:gridCol w:w="2889"/>
      </w:tblGrid>
      <w:tr w:rsidR="00B32EED" w:rsidRPr="00ED2242" w:rsidTr="008E54F1">
        <w:trPr>
          <w:trHeight w:val="557"/>
        </w:trPr>
        <w:tc>
          <w:tcPr>
            <w:tcW w:w="5056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</w:rPr>
            </w:pPr>
            <w:r w:rsidRPr="00ED2242">
              <w:rPr>
                <w:rFonts w:hint="cs"/>
                <w:b/>
                <w:bCs/>
                <w:rtl/>
              </w:rPr>
              <w:t>المعيــــــــــــار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 w:rsidRPr="00ED2242">
              <w:rPr>
                <w:rFonts w:hint="cs"/>
                <w:b/>
                <w:bCs/>
                <w:rtl/>
              </w:rPr>
              <w:t>التوزيع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 w:rsidRPr="00ED2242">
              <w:rPr>
                <w:rFonts w:hint="cs"/>
                <w:b/>
                <w:bCs/>
                <w:rtl/>
              </w:rPr>
              <w:t>الدرجة المستحقة</w:t>
            </w: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 w:rsidRPr="00ED2242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Pr="00ED2242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وجود شريحة:   الهدف  والفئة المستهدفة  في العرض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Pr="00ED2242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وجود شريحة:   العنوان والمقدمة والخاتمة في العرض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Pr="00ED2242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تحقيق العرض للهدف المحدد.  ومناسبة الوسيلة للفئة المستهدفة.   (طالبات ماده وسل241)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 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Pr="00ED2242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ED2242">
              <w:rPr>
                <w:rFonts w:hint="cs"/>
                <w:b/>
                <w:bCs/>
                <w:rtl/>
              </w:rPr>
              <w:t>استخدام الوسائط المتعددة (صور وفيديو وصوت)</w:t>
            </w:r>
            <w:r>
              <w:rPr>
                <w:rFonts w:hint="cs"/>
                <w:b/>
                <w:bCs/>
                <w:rtl/>
              </w:rPr>
              <w:t xml:space="preserve"> وبشكل وظيفي 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محتوى العرض(الوسيلة) صحيح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شمولية العرض لجميع النقاط (محتوى الوسيلة)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الإبداع في العمل:   (العمل بشكل جماعي)   (الالتزام بالوقت المحدد -  10 دقائق -  لكل  مجموعة)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نوع كتابة مناسب وواضح  وتناسق الالوان والشرائح ,وسلامة اللغة المستخدمة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ارتباط العرض بمحتوى الدرس والوسيله المختاره( أصل المعلومات من مرجع المقرر\الكتاب)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 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تسليم العمل مطبوع  في بداية المحاضرة</w:t>
            </w:r>
          </w:p>
        </w:tc>
        <w:tc>
          <w:tcPr>
            <w:tcW w:w="883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5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إحضار نموذج مثال للوسيلة التعليمية للشرح عليه</w:t>
            </w:r>
          </w:p>
        </w:tc>
        <w:tc>
          <w:tcPr>
            <w:tcW w:w="883" w:type="dxa"/>
            <w:vAlign w:val="center"/>
          </w:tcPr>
          <w:p w:rsidR="00B32EED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جودة العرض و وجودة الالقاء (عدم القراءة  فقط من الشرائح )</w:t>
            </w:r>
          </w:p>
        </w:tc>
        <w:tc>
          <w:tcPr>
            <w:tcW w:w="883" w:type="dxa"/>
            <w:vAlign w:val="center"/>
          </w:tcPr>
          <w:p w:rsidR="00B32EED" w:rsidRDefault="00B32EED" w:rsidP="008E54F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  <w:tr w:rsidR="00B32EED" w:rsidRPr="00ED2242" w:rsidTr="008E54F1">
        <w:trPr>
          <w:trHeight w:val="552"/>
        </w:trPr>
        <w:tc>
          <w:tcPr>
            <w:tcW w:w="5056" w:type="dxa"/>
            <w:vAlign w:val="center"/>
          </w:tcPr>
          <w:p w:rsidR="00B32EED" w:rsidRDefault="00B32EED" w:rsidP="00B32EED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الالقاء فردي</w:t>
            </w:r>
          </w:p>
        </w:tc>
        <w:tc>
          <w:tcPr>
            <w:tcW w:w="883" w:type="dxa"/>
            <w:vAlign w:val="center"/>
          </w:tcPr>
          <w:p w:rsidR="00B32EED" w:rsidRDefault="00B32EED" w:rsidP="008E54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90" w:type="dxa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9" w:type="dxa"/>
            <w:vAlign w:val="center"/>
          </w:tcPr>
          <w:p w:rsidR="00B32EED" w:rsidRPr="00ED2242" w:rsidRDefault="00B32EED" w:rsidP="008E54F1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32EED" w:rsidRDefault="00B32EED" w:rsidP="00B32EED">
      <w:pPr>
        <w:jc w:val="both"/>
      </w:pPr>
      <w:r>
        <w:rPr>
          <w:noProof/>
          <w:lang w:eastAsia="zh-TW"/>
        </w:rPr>
        <w:pict>
          <v:shape id="_x0000_s1027" type="#_x0000_t202" style="position:absolute;left:0;text-align:left;margin-left:135.2pt;margin-top:448.35pt;width:321.15pt;height:40.4pt;z-index:25166131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32EED" w:rsidRDefault="00B32EED" w:rsidP="00B32EED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3A42E8">
                    <w:rPr>
                      <w:rFonts w:hint="cs"/>
                      <w:b/>
                      <w:bCs/>
                      <w:u w:val="single"/>
                      <w:rtl/>
                    </w:rPr>
                    <w:t>ملاحظة</w:t>
                  </w:r>
                  <w:r w:rsidRPr="003A42E8"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3A42E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A42E8">
                    <w:rPr>
                      <w:rFonts w:hint="cs"/>
                      <w:b/>
                      <w:bCs/>
                      <w:rtl/>
                    </w:rPr>
                    <w:t>سيتم حذف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A42E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E6300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4  </w:t>
                  </w:r>
                  <w:r w:rsidRPr="003A42E8">
                    <w:rPr>
                      <w:rFonts w:hint="cs"/>
                      <w:b/>
                      <w:bCs/>
                      <w:rtl/>
                    </w:rPr>
                    <w:t>درجات للعمل المتأخر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عن الوقت المحدد للتسليم.</w:t>
                  </w:r>
                </w:p>
              </w:txbxContent>
            </v:textbox>
          </v:shape>
        </w:pict>
      </w:r>
    </w:p>
    <w:p w:rsidR="002611E5" w:rsidRPr="001E4C89" w:rsidRDefault="002611E5" w:rsidP="002611E5">
      <w:pPr>
        <w:ind w:left="360"/>
        <w:rPr>
          <w:rFonts w:ascii="Traditional Arabic" w:hAnsi="Traditional Arabic" w:cs="Traditional Arabic" w:hint="cs"/>
          <w:b/>
          <w:bCs/>
          <w:sz w:val="28"/>
          <w:szCs w:val="28"/>
        </w:rPr>
      </w:pPr>
    </w:p>
    <w:p w:rsidR="002611E5" w:rsidRPr="001E4C89" w:rsidRDefault="002611E5" w:rsidP="002611E5">
      <w:pPr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D48F0" w:rsidRDefault="004D48F0"/>
    <w:sectPr w:rsidR="004D48F0" w:rsidSect="00A94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ADE"/>
    <w:multiLevelType w:val="hybridMultilevel"/>
    <w:tmpl w:val="1D64E6FA"/>
    <w:lvl w:ilvl="0" w:tplc="9512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6492A"/>
    <w:multiLevelType w:val="hybridMultilevel"/>
    <w:tmpl w:val="9CF03A48"/>
    <w:lvl w:ilvl="0" w:tplc="AAFC1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8602C"/>
    <w:multiLevelType w:val="hybridMultilevel"/>
    <w:tmpl w:val="E5E88056"/>
    <w:lvl w:ilvl="0" w:tplc="85626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2611E5"/>
    <w:rsid w:val="002611E5"/>
    <w:rsid w:val="004D48F0"/>
    <w:rsid w:val="006A75A1"/>
    <w:rsid w:val="00A94D33"/>
    <w:rsid w:val="00B32EED"/>
    <w:rsid w:val="00EE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2012-10-06T11:17:00Z</dcterms:created>
  <dcterms:modified xsi:type="dcterms:W3CDTF">2012-10-06T20:47:00Z</dcterms:modified>
</cp:coreProperties>
</file>