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bidi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Time Table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bidi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bidi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Lectures and Exams</w:t>
      </w:r>
    </w:p>
    <w:p>
      <w:pPr>
        <w:bidi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Medical Terminology</w:t>
      </w:r>
    </w:p>
    <w:p>
      <w:pPr>
        <w:bidi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NUR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116</w:t>
      </w:r>
    </w:p>
    <w:p>
      <w:pPr>
        <w:bidi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648"/>
        <w:gridCol w:w="6789"/>
      </w:tblGrid>
      <w:tr>
        <w:trPr>
          <w:trHeight w:val="1" w:hRule="atLeast"/>
          <w:jc w:val="center"/>
        </w:trPr>
        <w:tc>
          <w:tcPr>
            <w:tcW w:w="164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Week No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</w:p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789" w:type="dxa"/>
            <w:tcBorders>
              <w:top w:val="single" w:color="000000" w:sz="24"/>
              <w:left w:val="single" w:color="000000" w:sz="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Lecture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/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Exam</w:t>
            </w:r>
          </w:p>
        </w:tc>
      </w:tr>
      <w:tr>
        <w:trPr>
          <w:trHeight w:val="1" w:hRule="atLeast"/>
          <w:jc w:val="center"/>
        </w:trPr>
        <w:tc>
          <w:tcPr>
            <w:tcW w:w="1648" w:type="dxa"/>
            <w:tcBorders>
              <w:top w:val="single" w:color="000000" w:sz="24"/>
              <w:left w:val="single" w:color="000000" w:sz="2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6789" w:type="dxa"/>
            <w:tcBorders>
              <w:top w:val="single" w:color="000000" w:sz="2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Orientation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Introduction to the course</w:t>
            </w:r>
          </w:p>
        </w:tc>
      </w:tr>
      <w:tr>
        <w:trPr>
          <w:trHeight w:val="1" w:hRule="atLeast"/>
          <w:jc w:val="center"/>
        </w:trPr>
        <w:tc>
          <w:tcPr>
            <w:tcW w:w="1648" w:type="dxa"/>
            <w:tcBorders>
              <w:top w:val="single" w:color="000000" w:sz="4"/>
              <w:left w:val="single" w:color="000000" w:sz="2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6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8"/>
                <w:position w:val="0"/>
                <w:sz w:val="28"/>
                <w:shd w:fill="auto" w:val="clear"/>
              </w:rPr>
              <w:t xml:space="preserve">Basic word structure</w:t>
            </w:r>
          </w:p>
        </w:tc>
      </w:tr>
      <w:tr>
        <w:trPr>
          <w:trHeight w:val="1" w:hRule="atLeast"/>
          <w:jc w:val="center"/>
        </w:trPr>
        <w:tc>
          <w:tcPr>
            <w:tcW w:w="1648" w:type="dxa"/>
            <w:tcBorders>
              <w:top w:val="single" w:color="000000" w:sz="4"/>
              <w:left w:val="single" w:color="000000" w:sz="2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6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8"/>
                <w:position w:val="0"/>
                <w:sz w:val="28"/>
                <w:shd w:fill="auto" w:val="clear"/>
              </w:rPr>
              <w:t xml:space="preserve">Organization of the body</w:t>
            </w:r>
          </w:p>
        </w:tc>
      </w:tr>
      <w:tr>
        <w:trPr>
          <w:trHeight w:val="1" w:hRule="atLeast"/>
          <w:jc w:val="center"/>
        </w:trPr>
        <w:tc>
          <w:tcPr>
            <w:tcW w:w="1648" w:type="dxa"/>
            <w:tcBorders>
              <w:top w:val="single" w:color="000000" w:sz="4"/>
              <w:left w:val="single" w:color="000000" w:sz="2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6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8"/>
                <w:position w:val="0"/>
                <w:sz w:val="28"/>
                <w:shd w:fill="auto" w:val="clear"/>
              </w:rPr>
              <w:t xml:space="preserve">Suffixes</w:t>
            </w:r>
          </w:p>
        </w:tc>
      </w:tr>
      <w:tr>
        <w:trPr>
          <w:trHeight w:val="1" w:hRule="atLeast"/>
          <w:jc w:val="center"/>
        </w:trPr>
        <w:tc>
          <w:tcPr>
            <w:tcW w:w="1648" w:type="dxa"/>
            <w:tcBorders>
              <w:top w:val="single" w:color="000000" w:sz="4"/>
              <w:left w:val="single" w:color="000000" w:sz="2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6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8"/>
                <w:position w:val="0"/>
                <w:sz w:val="28"/>
                <w:shd w:fill="auto" w:val="clear"/>
              </w:rPr>
              <w:t xml:space="preserve">Prefixes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center"/>
        </w:trPr>
        <w:tc>
          <w:tcPr>
            <w:tcW w:w="1648" w:type="dxa"/>
            <w:tcBorders>
              <w:top w:val="single" w:color="000000" w:sz="4"/>
              <w:left w:val="single" w:color="000000" w:sz="2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6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FIRST- EXAM</w:t>
            </w:r>
          </w:p>
        </w:tc>
      </w:tr>
      <w:tr>
        <w:trPr>
          <w:trHeight w:val="1" w:hRule="atLeast"/>
          <w:jc w:val="center"/>
        </w:trPr>
        <w:tc>
          <w:tcPr>
            <w:tcW w:w="1648" w:type="dxa"/>
            <w:tcBorders>
              <w:top w:val="single" w:color="000000" w:sz="4"/>
              <w:left w:val="single" w:color="000000" w:sz="2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6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8"/>
                <w:position w:val="0"/>
                <w:sz w:val="28"/>
                <w:shd w:fill="auto" w:val="clear"/>
              </w:rPr>
              <w:t xml:space="preserve">Digestive system</w:t>
            </w:r>
          </w:p>
        </w:tc>
      </w:tr>
      <w:tr>
        <w:trPr>
          <w:trHeight w:val="363" w:hRule="auto"/>
          <w:jc w:val="center"/>
        </w:trPr>
        <w:tc>
          <w:tcPr>
            <w:tcW w:w="1648" w:type="dxa"/>
            <w:tcBorders>
              <w:top w:val="single" w:color="000000" w:sz="4"/>
              <w:left w:val="single" w:color="000000" w:sz="2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6789" w:type="dxa"/>
            <w:tcBorders>
              <w:top w:val="single" w:color="000000" w:sz="4"/>
              <w:left w:val="single" w:color="000000" w:sz="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765" w:firstLine="0"/>
              <w:jc w:val="righ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8"/>
                <w:position w:val="0"/>
                <w:sz w:val="28"/>
                <w:shd w:fill="auto" w:val="clear"/>
              </w:rPr>
              <w:t xml:space="preserve">Cardiovascular System</w:t>
            </w:r>
          </w:p>
        </w:tc>
      </w:tr>
      <w:tr>
        <w:trPr>
          <w:trHeight w:val="363" w:hRule="auto"/>
          <w:jc w:val="center"/>
        </w:trPr>
        <w:tc>
          <w:tcPr>
            <w:tcW w:w="1648" w:type="dxa"/>
            <w:tcBorders>
              <w:top w:val="single" w:color="000000" w:sz="4"/>
              <w:left w:val="single" w:color="000000" w:sz="2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6789" w:type="dxa"/>
            <w:tcBorders>
              <w:top w:val="single" w:color="000000" w:sz="2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765" w:firstLine="0"/>
              <w:jc w:val="righ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8"/>
                <w:position w:val="0"/>
                <w:sz w:val="28"/>
                <w:shd w:fill="auto" w:val="clear"/>
              </w:rPr>
              <w:t xml:space="preserve">Musculoskeletal and Respiratory System</w:t>
            </w:r>
          </w:p>
        </w:tc>
      </w:tr>
      <w:tr>
        <w:trPr>
          <w:trHeight w:val="363" w:hRule="auto"/>
          <w:jc w:val="center"/>
        </w:trPr>
        <w:tc>
          <w:tcPr>
            <w:tcW w:w="1648" w:type="dxa"/>
            <w:tcBorders>
              <w:top w:val="single" w:color="000000" w:sz="4"/>
              <w:left w:val="single" w:color="000000" w:sz="2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6789" w:type="dxa"/>
            <w:tcBorders>
              <w:top w:val="single" w:color="000000" w:sz="2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765" w:firstLine="0"/>
              <w:jc w:val="righ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8"/>
                <w:position w:val="0"/>
                <w:sz w:val="28"/>
                <w:shd w:fill="auto" w:val="clear"/>
              </w:rPr>
              <w:t xml:space="preserve">Lymphatic, Endocrine system</w:t>
            </w:r>
          </w:p>
        </w:tc>
      </w:tr>
      <w:tr>
        <w:trPr>
          <w:trHeight w:val="1" w:hRule="atLeast"/>
          <w:jc w:val="center"/>
        </w:trPr>
        <w:tc>
          <w:tcPr>
            <w:tcW w:w="1648" w:type="dxa"/>
            <w:vMerge w:val="restart"/>
            <w:tcBorders>
              <w:top w:val="single" w:color="000000" w:sz="4"/>
              <w:left w:val="single" w:color="000000" w:sz="2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</w:p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6789" w:type="dxa"/>
            <w:tcBorders>
              <w:top w:val="single" w:color="000000" w:sz="2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765" w:firstLine="0"/>
              <w:jc w:val="righ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8"/>
                <w:position w:val="0"/>
                <w:sz w:val="28"/>
                <w:shd w:fill="auto" w:val="clear"/>
              </w:rPr>
              <w:t xml:space="preserve">Female and Male reproductive System</w:t>
            </w:r>
          </w:p>
        </w:tc>
      </w:tr>
      <w:tr>
        <w:trPr>
          <w:trHeight w:val="70" w:hRule="auto"/>
          <w:jc w:val="center"/>
        </w:trPr>
        <w:tc>
          <w:tcPr>
            <w:tcW w:w="1648" w:type="dxa"/>
            <w:vMerge/>
            <w:tcBorders>
              <w:top w:val="single" w:color="000000" w:sz="4"/>
              <w:left w:val="single" w:color="000000" w:sz="2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20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SECOND- EXAM</w:t>
            </w:r>
          </w:p>
        </w:tc>
      </w:tr>
      <w:tr>
        <w:trPr>
          <w:trHeight w:val="1" w:hRule="atLeast"/>
          <w:jc w:val="center"/>
        </w:trPr>
        <w:tc>
          <w:tcPr>
            <w:tcW w:w="1648" w:type="dxa"/>
            <w:tcBorders>
              <w:top w:val="single" w:color="000000" w:sz="4"/>
              <w:left w:val="single" w:color="000000" w:sz="2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</w:p>
        </w:tc>
        <w:tc>
          <w:tcPr>
            <w:tcW w:w="6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ffffff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8"/>
                <w:position w:val="0"/>
                <w:sz w:val="28"/>
                <w:shd w:fill="auto" w:val="clear"/>
              </w:rPr>
              <w:t xml:space="preserve">Nervous System</w:t>
            </w:r>
          </w:p>
        </w:tc>
      </w:tr>
      <w:tr>
        <w:trPr>
          <w:trHeight w:val="1" w:hRule="atLeast"/>
          <w:jc w:val="center"/>
        </w:trPr>
        <w:tc>
          <w:tcPr>
            <w:tcW w:w="1648" w:type="dxa"/>
            <w:tcBorders>
              <w:top w:val="single" w:color="000000" w:sz="4"/>
              <w:left w:val="single" w:color="000000" w:sz="2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</w:p>
        </w:tc>
        <w:tc>
          <w:tcPr>
            <w:tcW w:w="6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8"/>
                <w:position w:val="0"/>
                <w:sz w:val="28"/>
                <w:shd w:fill="auto" w:val="clear"/>
              </w:rPr>
              <w:t xml:space="preserve">Urinary System</w:t>
            </w:r>
          </w:p>
        </w:tc>
      </w:tr>
      <w:tr>
        <w:trPr>
          <w:trHeight w:val="1" w:hRule="atLeast"/>
          <w:jc w:val="center"/>
        </w:trPr>
        <w:tc>
          <w:tcPr>
            <w:tcW w:w="1648" w:type="dxa"/>
            <w:tcBorders>
              <w:top w:val="single" w:color="000000" w:sz="4"/>
              <w:left w:val="single" w:color="000000" w:sz="2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15</w:t>
            </w:r>
          </w:p>
        </w:tc>
        <w:tc>
          <w:tcPr>
            <w:tcW w:w="6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8"/>
                <w:position w:val="0"/>
                <w:sz w:val="28"/>
                <w:shd w:fill="auto" w:val="clear"/>
              </w:rPr>
              <w:t xml:space="preserve">Skin and Sense System</w:t>
            </w:r>
          </w:p>
        </w:tc>
      </w:tr>
      <w:tr>
        <w:trPr>
          <w:trHeight w:val="1" w:hRule="atLeast"/>
          <w:jc w:val="center"/>
        </w:trPr>
        <w:tc>
          <w:tcPr>
            <w:tcW w:w="1648" w:type="dxa"/>
            <w:tcBorders>
              <w:top w:val="single" w:color="000000" w:sz="4"/>
              <w:left w:val="single" w:color="000000" w:sz="2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</w:p>
        </w:tc>
        <w:tc>
          <w:tcPr>
            <w:tcW w:w="6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765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Revision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8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8"/>
          <w:position w:val="0"/>
          <w:sz w:val="28"/>
          <w:shd w:fill="auto" w:val="clear"/>
        </w:rPr>
        <w:t xml:space="preserve">Course Evaluation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8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8"/>
          <w:position w:val="0"/>
          <w:sz w:val="24"/>
          <w:shd w:fill="auto" w:val="clear"/>
        </w:rPr>
        <w:t xml:space="preserve">Evaluation is based on the quality of student's participation and involvement throughout the class working sessions, the grades will be distributed as follows: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8"/>
          <w:position w:val="0"/>
          <w:sz w:val="28"/>
          <w:shd w:fill="auto" w:val="clear"/>
        </w:rPr>
        <w:t xml:space="preserve">Semester Evaluation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8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8"/>
          <w:position w:val="0"/>
          <w:sz w:val="24"/>
          <w:shd w:fill="auto" w:val="clear"/>
        </w:rPr>
        <w:t xml:space="preserve">First Exam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8"/>
          <w:position w:val="0"/>
          <w:sz w:val="24"/>
          <w:shd w:fill="auto" w:val="clear"/>
        </w:rPr>
        <w:t xml:space="preserve">20</w:t>
      </w:r>
      <w:r>
        <w:rPr>
          <w:rFonts w:ascii="Times New Roman" w:hAnsi="Times New Roman" w:cs="Times New Roman" w:eastAsia="Times New Roman"/>
          <w:b/>
          <w:color w:val="auto"/>
          <w:spacing w:val="8"/>
          <w:position w:val="0"/>
          <w:sz w:val="24"/>
          <w:shd w:fill="auto" w:val="clear"/>
        </w:rPr>
        <w:t xml:space="preserve">%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8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8"/>
          <w:position w:val="0"/>
          <w:sz w:val="24"/>
          <w:shd w:fill="auto" w:val="clear"/>
        </w:rPr>
        <w:t xml:space="preserve">Second Exam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8"/>
          <w:position w:val="0"/>
          <w:sz w:val="24"/>
          <w:shd w:fill="auto" w:val="clear"/>
        </w:rPr>
        <w:t xml:space="preserve">20</w:t>
      </w:r>
      <w:r>
        <w:rPr>
          <w:rFonts w:ascii="Times New Roman" w:hAnsi="Times New Roman" w:cs="Times New Roman" w:eastAsia="Times New Roman"/>
          <w:b/>
          <w:color w:val="auto"/>
          <w:spacing w:val="8"/>
          <w:position w:val="0"/>
          <w:sz w:val="24"/>
          <w:shd w:fill="auto" w:val="clear"/>
        </w:rPr>
        <w:t xml:space="preserve">%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8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8"/>
          <w:position w:val="0"/>
          <w:sz w:val="24"/>
          <w:shd w:fill="auto" w:val="clear"/>
        </w:rPr>
        <w:t xml:space="preserve">Participation and Attendance                   </w:t>
      </w:r>
      <w:r>
        <w:rPr>
          <w:rFonts w:ascii="Times New Roman" w:hAnsi="Times New Roman" w:cs="Times New Roman" w:eastAsia="Times New Roman"/>
          <w:b/>
          <w:color w:val="auto"/>
          <w:spacing w:val="8"/>
          <w:position w:val="0"/>
          <w:sz w:val="24"/>
          <w:shd w:fill="auto" w:val="clear"/>
        </w:rPr>
        <w:t xml:space="preserve">10</w:t>
      </w:r>
      <w:r>
        <w:rPr>
          <w:rFonts w:ascii="Times New Roman" w:hAnsi="Times New Roman" w:cs="Times New Roman" w:eastAsia="Times New Roman"/>
          <w:b/>
          <w:color w:val="auto"/>
          <w:spacing w:val="8"/>
          <w:position w:val="0"/>
          <w:sz w:val="24"/>
          <w:shd w:fill="auto" w:val="clear"/>
        </w:rPr>
        <w:t xml:space="preserve">%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8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8"/>
          <w:position w:val="0"/>
          <w:sz w:val="24"/>
          <w:shd w:fill="auto" w:val="clear"/>
        </w:rPr>
        <w:t xml:space="preserve">Presentation</w:t>
      </w:r>
      <w:r>
        <w:rPr>
          <w:rFonts w:ascii="Times New Roman" w:hAnsi="Times New Roman" w:cs="Times New Roman" w:eastAsia="Times New Roman"/>
          <w:b/>
          <w:color w:val="auto"/>
          <w:spacing w:val="8"/>
          <w:position w:val="0"/>
          <w:sz w:val="24"/>
          <w:shd w:fill="auto" w:val="clear"/>
        </w:rPr>
        <w:tab/>
        <w:tab/>
        <w:tab/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8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b/>
          <w:color w:val="auto"/>
          <w:spacing w:val="8"/>
          <w:position w:val="0"/>
          <w:sz w:val="24"/>
          <w:shd w:fill="auto" w:val="clear"/>
        </w:rPr>
        <w:t xml:space="preserve">10</w:t>
      </w:r>
      <w:r>
        <w:rPr>
          <w:rFonts w:ascii="Times New Roman" w:hAnsi="Times New Roman" w:cs="Times New Roman" w:eastAsia="Times New Roman"/>
          <w:b/>
          <w:color w:val="auto"/>
          <w:spacing w:val="8"/>
          <w:position w:val="0"/>
          <w:sz w:val="24"/>
          <w:shd w:fill="auto" w:val="clear"/>
        </w:rPr>
        <w:t xml:space="preserve">%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8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8"/>
          <w:position w:val="0"/>
          <w:sz w:val="24"/>
          <w:shd w:fill="auto" w:val="clear"/>
        </w:rPr>
        <w:t xml:space="preserve">Final written examination                        </w:t>
      </w:r>
      <w:r>
        <w:rPr>
          <w:rFonts w:ascii="Times New Roman" w:hAnsi="Times New Roman" w:cs="Times New Roman" w:eastAsia="Times New Roman"/>
          <w:b/>
          <w:color w:val="auto"/>
          <w:spacing w:val="8"/>
          <w:position w:val="0"/>
          <w:sz w:val="24"/>
          <w:shd w:fill="auto" w:val="clear"/>
        </w:rPr>
        <w:t xml:space="preserve">40</w:t>
      </w:r>
      <w:r>
        <w:rPr>
          <w:rFonts w:ascii="Times New Roman" w:hAnsi="Times New Roman" w:cs="Times New Roman" w:eastAsia="Times New Roman"/>
          <w:b/>
          <w:color w:val="auto"/>
          <w:spacing w:val="8"/>
          <w:position w:val="0"/>
          <w:sz w:val="24"/>
          <w:shd w:fill="auto" w:val="clear"/>
        </w:rPr>
        <w:t xml:space="preserve">%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Suggested Book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Medical Terminology A Short Course, Author : Davi- Ellen Chabner,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 edition,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2009</w:t>
      </w: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