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B" w:rsidRPr="00EE0F1F" w:rsidRDefault="00B22840" w:rsidP="00B22840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bookmarkStart w:id="0" w:name="_GoBack"/>
      <w:bookmarkEnd w:id="0"/>
      <w:r w:rsidRPr="00EE0F1F">
        <w:rPr>
          <w:rFonts w:asciiTheme="majorBidi" w:hAnsiTheme="majorBidi" w:cstheme="majorBidi"/>
          <w:b/>
          <w:bCs/>
          <w:i/>
          <w:iCs/>
          <w:sz w:val="48"/>
          <w:szCs w:val="48"/>
        </w:rPr>
        <w:t>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Sterile Area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Concentration Expression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Cont.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Buffer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Isotonicity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preservatives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Laminar Flow Cabinets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Midterm Exam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Fluid and Electrolyte Therapy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Parenteral quality control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IV administration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Ophthalmic Preparations</w:t>
            </w: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854" w:type="dxa"/>
          </w:tcPr>
          <w:p w:rsidR="00B22840" w:rsidRPr="00EE0F1F" w:rsidRDefault="00EE0F1F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review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 Exam</w:t>
            </w:r>
          </w:p>
        </w:tc>
      </w:tr>
    </w:tbl>
    <w:p w:rsidR="00095F69" w:rsidRPr="00095F69" w:rsidRDefault="00095F69" w:rsidP="00EE0F1F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E0F1F" w:rsidRPr="00EE0F1F" w:rsidRDefault="00EE0F1F" w:rsidP="00095F6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EE0F1F">
        <w:rPr>
          <w:rFonts w:asciiTheme="majorBidi" w:hAnsiTheme="majorBidi" w:cstheme="majorBidi"/>
          <w:b/>
          <w:bCs/>
          <w:i/>
          <w:iCs/>
          <w:sz w:val="48"/>
          <w:szCs w:val="48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594"/>
      </w:tblGrid>
      <w:tr w:rsidR="00EE0F1F" w:rsidTr="00EE0F1F">
        <w:tc>
          <w:tcPr>
            <w:tcW w:w="4928" w:type="dxa"/>
          </w:tcPr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Midterm Exam</w:t>
            </w: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Quizzes</w:t>
            </w: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 Exam</w:t>
            </w:r>
          </w:p>
        </w:tc>
        <w:tc>
          <w:tcPr>
            <w:tcW w:w="3594" w:type="dxa"/>
          </w:tcPr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</w:tr>
      <w:tr w:rsidR="00EE0F1F" w:rsidTr="00EE0F1F">
        <w:tc>
          <w:tcPr>
            <w:tcW w:w="4928" w:type="dxa"/>
          </w:tcPr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</w:t>
            </w: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94" w:type="dxa"/>
          </w:tcPr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</w:tr>
    </w:tbl>
    <w:p w:rsidR="00095F69" w:rsidRPr="00095F69" w:rsidRDefault="00095F69" w:rsidP="00095F6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095F69" w:rsidRPr="00095F69" w:rsidRDefault="00095F69" w:rsidP="00095F6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>
        <w:rPr>
          <w:rFonts w:asciiTheme="majorBidi" w:hAnsiTheme="majorBidi" w:cstheme="majorBidi"/>
          <w:b/>
          <w:bCs/>
          <w:i/>
          <w:iCs/>
          <w:sz w:val="48"/>
          <w:szCs w:val="48"/>
        </w:rPr>
        <w:t>References</w:t>
      </w:r>
    </w:p>
    <w:p w:rsidR="00095F69" w:rsidRPr="00095F69" w:rsidRDefault="00095F69" w:rsidP="00095F6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F69">
        <w:rPr>
          <w:rFonts w:ascii="Times New Roman" w:eastAsia="Times New Roman" w:hAnsi="Times New Roman" w:cs="Times New Roman"/>
          <w:sz w:val="28"/>
          <w:szCs w:val="28"/>
        </w:rPr>
        <w:t>Remington; the Science and Practice of Pharmacy (21st edition). Publisher Lippincott Williams and Wilkins.</w:t>
      </w:r>
    </w:p>
    <w:p w:rsidR="00095F69" w:rsidRPr="00095F69" w:rsidRDefault="00095F69" w:rsidP="00095F6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F69">
        <w:rPr>
          <w:rFonts w:ascii="Times New Roman" w:eastAsia="Times New Roman" w:hAnsi="Times New Roman" w:cs="Times New Roman"/>
          <w:sz w:val="28"/>
          <w:szCs w:val="28"/>
        </w:rPr>
        <w:t>Martindale: The complete drug reference, Sweetman, S. C., Ed., Kathleen parfitt; The Pharmaceutical Press, London, UK.</w:t>
      </w:r>
    </w:p>
    <w:p w:rsidR="00095F69" w:rsidRPr="00095F69" w:rsidRDefault="00095F69" w:rsidP="00095F6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F69">
        <w:rPr>
          <w:rFonts w:ascii="Times New Roman" w:eastAsia="Times New Roman" w:hAnsi="Times New Roman" w:cs="Times New Roman"/>
          <w:sz w:val="28"/>
          <w:szCs w:val="28"/>
        </w:rPr>
        <w:t>Pharmaceutical Practice. Second edition, A. J. Winfield, R. M. Richars. Churchill Livingstone.</w:t>
      </w:r>
    </w:p>
    <w:sectPr w:rsidR="00095F69" w:rsidRPr="00095F69" w:rsidSect="00C06B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45B"/>
    <w:multiLevelType w:val="multilevel"/>
    <w:tmpl w:val="61881F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2C127063"/>
    <w:multiLevelType w:val="hybridMultilevel"/>
    <w:tmpl w:val="8B70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2"/>
    <w:rsid w:val="00095F69"/>
    <w:rsid w:val="00512C9C"/>
    <w:rsid w:val="00851221"/>
    <w:rsid w:val="00912D74"/>
    <w:rsid w:val="00B22840"/>
    <w:rsid w:val="00C06B20"/>
    <w:rsid w:val="00CB796B"/>
    <w:rsid w:val="00CF5542"/>
    <w:rsid w:val="00DB7F20"/>
    <w:rsid w:val="00E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 user</dc:creator>
  <cp:lastModifiedBy>user</cp:lastModifiedBy>
  <cp:revision>2</cp:revision>
  <dcterms:created xsi:type="dcterms:W3CDTF">2012-12-04T13:15:00Z</dcterms:created>
  <dcterms:modified xsi:type="dcterms:W3CDTF">2012-12-04T13:15:00Z</dcterms:modified>
</cp:coreProperties>
</file>