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The most appropriate radiographic examination for a 4 year old without visible or clinically detectable caries or anomalies, and with open proximal contacts is: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A. maxillary and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mandibular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anterior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occlusals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B. a pair of posterior bite-wings.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C. maxillary and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mandibular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posterior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periapicals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D.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no radiographic examination.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A radiographic examination of a 10 year old child reveals retention of deciduous teeth and presence of many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unerupted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supernumerary teeth. This is characteristic of: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A.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cleidocranial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dysplasia.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  <w:lang w:val="it-IT"/>
        </w:rPr>
        <w:t>B. ectodermal dysplasia.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  <w:lang w:val="it-IT"/>
        </w:rPr>
        <w:t>C. dentinogenesis imperfecta.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D. congenital hypothyroidism.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A 12 year old child presents with characteristic tetracycline discoloration of the maxillary and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mandibular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incisors and permanent first molars. The probable age at which this child received tetracycline therapy was: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A. 6 years.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B. 4 years.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C.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1 year.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D. before birth.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 </w:t>
      </w:r>
    </w:p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A single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hypoplastic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defect located on the labial surface of a maxillary central incisor is most likely due to a/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an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A. dietary deficiency.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B. endocrine deficiency.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C. tetracycline therapy.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D.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trauma to the maxillary primary central incisor.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E. high fluoride intake.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In primary molars, radiographic bony changes from an infection are initially seen: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A. at the apices.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B.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in the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furcation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area.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C. at the alveolar crest.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D. at the base of the developing tooth.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The facial and lingual walls of the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occlusal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portion of a Class II cavity preparation for an amalgam in deciduous teeth should: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A. be parallel to each other.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B. </w:t>
      </w: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diverge</w:t>
      </w:r>
      <w:proofErr w:type="gram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toward the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occlusal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surface.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C.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converge</w:t>
      </w:r>
      <w:proofErr w:type="gram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toward the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occlusal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surface.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D. not </w:t>
      </w: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follow</w:t>
      </w:r>
      <w:proofErr w:type="gram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the direction of the enamel rods.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In a 4 year old child, the primary central incisor has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discoloured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following a traumatic injury. The treatment of choice is: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A.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pulpotomy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B. </w:t>
      </w:r>
      <w:proofErr w:type="spell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pulpectomy</w:t>
      </w:r>
      <w:proofErr w:type="spellEnd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C.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observation.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D. extraction.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The most appropriate treatment following the extraction of a first primary molar in a 4 year old child is: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A. regular assessment of arch development.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B. to perform space analysis.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FF0000"/>
          <w:sz w:val="24"/>
          <w:szCs w:val="24"/>
        </w:rPr>
        <w:t>C.</w:t>
      </w:r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insertion of a space maintainer.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D. extraction of the contra-lateral molar.</w:t>
      </w:r>
      <w:proofErr w:type="gramEnd"/>
    </w:p>
    <w:p w:rsidR="00BF3C52" w:rsidRPr="00BF3C52" w:rsidRDefault="00BF3C52" w:rsidP="00BF3C5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BF3C52">
        <w:rPr>
          <w:rFonts w:ascii="Times New Roman" w:eastAsia="Times New Roman" w:hAnsi="Times New Roman" w:cs="Times New Roman"/>
          <w:color w:val="808080"/>
          <w:sz w:val="24"/>
          <w:szCs w:val="24"/>
        </w:rPr>
        <w:t>E. extraction of the opposing molar.</w:t>
      </w:r>
      <w:proofErr w:type="gramEnd"/>
    </w:p>
    <w:p w:rsidR="00C915AF" w:rsidRDefault="00C915AF" w:rsidP="00BF3C52">
      <w:pPr>
        <w:bidi w:val="0"/>
        <w:spacing w:after="0" w:line="240" w:lineRule="auto"/>
        <w:jc w:val="both"/>
        <w:rPr>
          <w:rFonts w:hint="cs"/>
        </w:rPr>
      </w:pPr>
    </w:p>
    <w:sectPr w:rsidR="00C915AF" w:rsidSect="00BB4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CAD"/>
    <w:multiLevelType w:val="hybridMultilevel"/>
    <w:tmpl w:val="F9D6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52"/>
    <w:rsid w:val="00BB4045"/>
    <w:rsid w:val="00BF3C52"/>
    <w:rsid w:val="00C9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2012-06-01T17:01:00Z</dcterms:created>
  <dcterms:modified xsi:type="dcterms:W3CDTF">2012-06-01T17:09:00Z</dcterms:modified>
</cp:coreProperties>
</file>