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45D" w:rsidRDefault="0072645D" w:rsidP="0072645D">
      <w:pPr>
        <w:spacing w:before="372" w:after="0"/>
        <w:jc w:val="right"/>
        <w:rPr>
          <w:rFonts w:ascii="Arial Unicode MS" w:eastAsia="Arial Unicode MS" w:hAnsi="Arial Unicode MS" w:cs="Arial Unicode MS"/>
          <w:color w:val="000000"/>
          <w:sz w:val="28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color w:val="000000"/>
          <w:sz w:val="28"/>
        </w:rPr>
        <w:t>Chapter 07</w:t>
      </w:r>
    </w:p>
    <w:p w:rsidR="00A32568" w:rsidRDefault="0072645D" w:rsidP="0072645D">
      <w:pPr>
        <w:spacing w:before="372" w:after="0"/>
        <w:jc w:val="right"/>
      </w:pPr>
      <w:r>
        <w:rPr>
          <w:rFonts w:ascii="Arial Unicode MS" w:eastAsia="Arial Unicode MS" w:hAnsi="Arial Unicode MS" w:cs="Arial Unicode MS"/>
          <w:color w:val="000000"/>
          <w:sz w:val="28"/>
        </w:rPr>
        <w:t>Risks of Financial Institutions</w:t>
      </w:r>
    </w:p>
    <w:p w:rsidR="00A32568" w:rsidRDefault="0072645D">
      <w:pPr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A32568" w:rsidRDefault="0072645D">
      <w:pPr>
        <w:spacing w:before="239" w:after="239"/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  <w:r>
        <w:rPr>
          <w:rFonts w:ascii="Arial Unicode MS" w:eastAsia="Arial Unicode MS" w:hAnsi="Arial Unicode MS" w:cs="Arial Unicode MS"/>
          <w:b/>
          <w:color w:val="000000"/>
        </w:rPr>
        <w:t>True / False Questions</w:t>
      </w:r>
      <w:r>
        <w:br/>
      </w:r>
      <w:r>
        <w:rPr>
          <w:rFonts w:ascii="Arial Unicode MS" w:eastAsia="Arial Unicode MS" w:hAnsi="Arial Unicode MS" w:cs="Arial Unicode MS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Because the economies of the U.S. and other overseas countries have become more integrated, the risks of financial intermediation have decreased.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Interest rate risk stems from the impact of both anticipated and unanticipated changes in interest rates on FI profitability.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FI is short-funded when the maturity of its liabilities is less than the maturity of its assets.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FI is exposed to reinvestment risk by holding longer-term assets relative to liabilities.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FI that is short-funded faces the risk that the return of reinvesting assets could exceed the cost of funding those assets.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Exactly matching the maturities of assets and liabilities will provide a perfect hedge against interest rate risk for an FI.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Matching the maturities of assets and liabilities supports the asset transformation function of FIs.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Funding a portion of assets with equity capital means that hedging risk does not require perfect matching of the assets and liabilities.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FIs that make loans or buy bonds with long maturity liabilities are more exposed to interest rate risk than FIs that make loans or buy bonds with short maturity liabilities.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relationship of a limited or fixed upside return with a high probability and the potential large downside loss with a small probability is an example of an asset's credit risk to an FI.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11.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Credit risk stems from non-repayment or delays in repayment of either principal or interest on FI assets.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12.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Credit risk exposes the lender to the uncertainty that only interest payments may not be received.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13.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the case where a borrower defaults on a loan, the FI may lose only a portion of the principal that was loaned.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14.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Historically credit card loans have had very low rates of default or credit risk when compared to other assets that an FI may hold.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15.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One method of guarding against credit risk is to assess a risk premium based on the estimate of default risk exposure that a borrower carries.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16.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Managerial monitoring efficiency and credit risk management strategies affect the shape of the risk of the loan return distribution.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17.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Unanticipated withdrawals by liability holders are a major part of liquidity risk.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18.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natural consequence of the effects of realized liquidity risk across several institutions is the ability to recognize capital gains on the sale of assets in the attempt to generate cash.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19.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During a 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liquidity crisis assets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normally must be sold at a loss because of the rising interest rates caused by financial institutions attempting to raise funds.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20.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Direct foreign investment and foreign portfolio investment both can be beneficial to an FI because of imperfectly correlated returns with domestic investments.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21.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Returns from domestic and foreign investments may not be perfectly correlated because of different economic infrastructures and growth rates.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22.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Foreign exchange risk is that the value of assets and liabilities may change because of changes in the foreign exchange rate between two countries.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23.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Foreign exchange risk is that the value of assets and liabilities may change because of changes in the level of interest rates.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24.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Foreign exchange risk includes interest rate risk and credit risk as well as changes in the foreign exchange rate between two countries.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25.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Foreign exchange rate risk occurs because foreign exchange rates are volatile and can impact banks with exposed foreign assets and/or liabilities.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26.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FI can hold assets denominated in a foreign country, but it cannot issue foreign liabilities.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27.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FI is net long in foreign assets if it holds more foreign liabilities than foreign assets.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28.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For an FI to exactly hedge the foreign investment risk, the foreign currency assets must equal the foreign currency liabilities.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29.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To be immunized against foreign currency and foreign interest rate risk, an FI should match both the size and maturities of its foreign assets and foreign liabilities.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30.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Sovereign risk involves the inability of a foreign corporation to repay the principal or interest on a loan because of stipulations by the foreign government that are out of the control of the foreign corporation.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31.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Control of the future supply of funds available to a foreign country is one method to ensure the repayment of an existing debt.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32.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Active trading of assets and liabilities creates market risk.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33.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FIs typically are concerned about the value at risk of their trading portfolios.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34.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Market risk is present whenever an FI takes an open position and prices change in a direction opposite to that expected.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35.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Individuals have an advantage over FIs in that individuals more easily can diversify away some of the credit risk of their asset portfolios.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36.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Similar to loans, non-government bonds expose a lender to principal payment default risk.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37.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Effective use of diversification principles allows an FI to reduce the total default risk in a portfolio.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38.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Firm-specific credit risk can be eliminated by diversification.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39.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Systematic credit risk can be reduced significantly by diversification.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40.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off-balance-sheet activity does not appear on the current balance sheet because it does not involve holding a current primary claim or the issuance of a current secondary claim.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41.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Off-balance-sheet risk occurs because of activities that do not appear on the balance sheet.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42.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Off-balance-sheet activities often affect the shape of an FIs current balance sheet through the creation of contingent claims.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43.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Contingent claims are assets and liabilities that will come into existence at a future time often at the insistence of a customer or second party.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44.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Off-balance-sheet activities have become an important source of fee income, even though losses on these activities can cause a financial institution to fail.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45.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objective of technological expansion is to achieve economies of scale at the expense of diseconomies of scope.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46.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Technology risk is the uncertainty that economies of scale or scope will be realized from the investment in new technologies.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47.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The mergers of Citicorp with Travelers Insurance 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is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an example of an attempt to exploit economies of scope.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48.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Economies of scope involve the ability to lower the average cost of operations by expanding the output of financial services.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49.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Employee fraud is a type of operational risk to a financial institution.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50.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risk that a computer system may malfunction during the processing of data is an example of operational risk.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51.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lower level of equity capital increases the risk of insolvency to a financial institution.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52.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Many of the various risks faced by an FI often are interrelated with each other.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53.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Event risks often cause sudden and unanticipated changes in financial market conditions.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54.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General macroeconomic risks may affect all risks of a financial institution.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A32568" w:rsidRDefault="0072645D">
      <w:pPr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A32568" w:rsidRDefault="0072645D">
      <w:pPr>
        <w:spacing w:before="239" w:after="239"/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  <w:r>
        <w:rPr>
          <w:rFonts w:ascii="Arial Unicode MS" w:eastAsia="Arial Unicode MS" w:hAnsi="Arial Unicode MS" w:cs="Arial Unicode MS"/>
          <w:b/>
          <w:color w:val="000000"/>
        </w:rPr>
        <w:t>Multiple Choice Questions</w:t>
      </w:r>
      <w:r>
        <w:br/>
      </w:r>
      <w:r>
        <w:rPr>
          <w:rFonts w:ascii="Arial Unicode MS" w:eastAsia="Arial Unicode MS" w:hAnsi="Arial Unicode MS" w:cs="Arial Unicode MS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55.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Holding corporate bonds with fixed interest rates involves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1525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default risk only.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009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interest rate risk only.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358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liquidity risk and interest rate risk only.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3067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default risk and interest rate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2709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default and liquidity risk only.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56.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Regulation limits FI investment in non-investment grade bonds (rated below Baa or non-rated). What kind of risk is this designed to limit?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1235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Liquidity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57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Interest rate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001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2496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Foreign exchange rate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2105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Off-balance sheet risk.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57.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type of risk focuses upon mismatched asset and liability maturities and durations?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1235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Liquidity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57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Interest rate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001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2496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Foreign exchange rate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2105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Off-balance sheet risk.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58.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asset transformation function potentially exposes the FI to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202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foreign exchange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444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technology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481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operational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109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trading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157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interest rate risk.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59.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function of an FI involves buying primary securities and issuing secondary securities?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996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Brokerage.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986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Asset transformation.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937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Investment research.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1327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Self-regulator.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756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Trading.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60.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type of risk focuses upon mismatched currency positions?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1235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Liquidity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57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Interest rate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001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2496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Foreign exchange rate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2105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Off-balance sheet risk.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61.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type of risk focuses upon future contingencies?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1235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Liquidity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57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Interest rate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001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2496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Foreign exchange rate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2105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Off-balance sheet risk.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62.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If the loans in the bank's portfolio are all negatively correlated, what will be the impact on the bank's credit risk exposure?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8401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loans' negative correlations will decrease the bank's credit risk exposure because lower than expected returns on some loans will be offset by higher than expected returns on other loans.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395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loans' negative correlations will increase the bank's credit risk exposure because lower than expected returns on some loans will be offset by higher than expected returns on other loans.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8394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loans' negative correlations will increase the bank's credit risk exposure because higher returns on less risky loans will be offset by lower returns on riskier loans.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838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loans' negative correlations will decrease the bank's credit risk exposure because higher returns on less risky loans will be offset by lower returns on riskier loans.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4933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is no impact on the bank's credit risk exposure.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63.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mortgage loan officer is found to have provided false documentation that resulted in a lower interest rate on a loan approved for one of her friends. The loan was subsequently added to a loan pool, securitized and sold. Which of the following risks applies to the false documentation by the employee?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109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Market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001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516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Operational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1721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Technological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135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Sovereign risk.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64.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small local bank failed because a housing market collapse following the departure of the area's largest employer. What type of risk applies to the failure of the institution?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165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Firm-specific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721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Technological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516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Operational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135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Sovereign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141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Insolvency risk.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65.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risk that a German investor who purchases British bonds will lose money when trying to convert bond interest payments made in pounds sterling into euros is called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116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liquidity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57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interest rate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96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2444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foreign exchange rate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210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off-balance-sheet risk.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66.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FI that finances long-term fixed rate mortgages with short-term deposits is exposed to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8401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increases in net interest income and decreases in the market value of equity when interest rates fall.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395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decreases in net interest income and decreases in the market value of equity when interest rates fall.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8394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decreases in net interest income and decreases in the market value of equity when interest rates rise.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838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increases in net interest income and decreases in the market value of equity when interest rates rise.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8407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increases in net interest income and increases in the market value of equity when interest rates rise.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67.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risk that an investor will be forced to place earnings from a loan or security into a lower yielding investment is known as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116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liquidity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647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reinvestment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96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202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foreign exchange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210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off-balance-sheet risk.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68.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"Matching the book" or trying to match the maturities of assets and liabilities is intended to protect the FI from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116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liquidity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57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interest rate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96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202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foreign exchange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210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off-balance-sheet risk.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69.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the assets and liabilities of an FI are not equal in size, efficient hedging of interest rate risk can be achieved by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6517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increasing the duration of assets and increasing the duration of equity.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955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issuing more equity and reducing the amount of borrowed funds.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5483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not exactly matching the maturities of assets and liabilities.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637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issuing more equity and investing the funds in higher-yielding assets.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7076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efficient hedging cannot be achieved without the use of derivative securities.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70.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Unanticipated diseconomies of scale or scope are a result of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157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interest rate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444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technology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96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202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foreign exchange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210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off-balance-sheet risk.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71.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FI that finances a euro (€) loan with U.S. dollar ($) deposits is exposed to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1444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technology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57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interest rate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96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202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foreign exchange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210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off-balance-sheet risk.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72.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Matching the foreign currency book of assets and liability maturity does not protect the FI from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2074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sovereign country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57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interest rate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16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liquidity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202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foreign exchange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210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off-balance-sheet risk.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73.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potential exercise of unanticipated contingencies can result in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1444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technology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57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interest rate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96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202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foreign exchange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210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off-balance-sheet risk.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74.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asymmetric return distribution (relatively high probability of anticipated return; lower probability of default) on risky debt exposes the FI to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1444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technology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57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interest rate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96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202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foreign exchange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210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off-balance-sheet risk.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75.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major source of risk exposure resulting from issuance of standby letters of credit is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1444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technology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57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interest rate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96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202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foreign exchange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210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off-balance-sheet risk.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76.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Politically motivated limitations on payments of foreign currency may expose an FI to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2074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sovereign country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57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interest rate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96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202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foreign exchange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210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off-balance-sheet risk.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77.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risk that a debt security's price will fall, subjecting the investor to a potential capital loss is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96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087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market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236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currency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116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liquidity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1165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political risk.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78.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risk that interest income will increase at a slower rate than interest expense is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96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165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political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236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currency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157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interest rate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116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liquidity risk.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79.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risk that borrowers are unable to repay their loans on time is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96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32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sovereign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236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currency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116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liquidity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157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interest rate risk.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80.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risk that many borrowers in a particular country fail to repay their loans as a result of a recession in that country relates to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96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32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sovereign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236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currency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116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liquidity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157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interest rate risk.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81.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risk that many depositors withdraw their funds from an FI at once is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96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32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sovereign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236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currency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116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liquidity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157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interest rate risk.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82.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risk that a foreign government may devalue the currency relates to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96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32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sovereign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202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foreign exchange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116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liquidity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157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interest rate risk.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83.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As commercial banks move from their traditional banking activities of deposit taking and lending and shift more of their activities to trading, they are more subject to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96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087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market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165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political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132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sovereign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116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liquidity risk.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84.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 advantage FIs have over individual household investors is that they are able to diversify away credit risk by holding a large portfolio of loans to different entities. This reduces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218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firm-specific credit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019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systematic credit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57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interest rate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1087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market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1165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political risk.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85.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U.S. bank has €40 million in assets and €50 million in CDs. All other assets and liabilities are in U.S. dollars. This bank is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186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net long €10 million.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943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net short €10 million.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2437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neither short nor long in €.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1947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net long -€10 million.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203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net short -€10 million.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86.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Interest rate risk management for financial intermediaries deals primarily with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4041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controlling the overall size of the institution.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587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controlling the scope of the institution's activities.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5247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limiting the geographic spread of the institution's offices.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537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limiting the mismatches on the institution's balance sheet.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641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continuously and carefully complying with all government regulations.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87.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the U.S. dollar declines against European currencies, it is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4076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potentially harmful for European banks only.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57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potentially harmful for U.S. banks only.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8394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potentially harmful for those banks that have financed U.S. dollar assets with liabilities denominated in European currencies.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838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potentially harmful for those banks that have financed European currency assets with U.S. dollar liabilities.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245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irrelevant for global banks.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88.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which of the following situations would an FI be considered net long in foreign assets if it has ¥100 million in loans?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2276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¥120 million in liabilities.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164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¥80 million in liabilities.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2276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¥100 million in liabilities.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2276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¥110 million in liabilities.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207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Answers A and D only.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89.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With regard to market value risk, rising interest rates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3783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increase the value of fixed rate liabilities.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556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increase the value of fixed rate assets.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3866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increase the value of variable-rate assets.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384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decrease the value of fixed rate liabilities.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3925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decrease the value of variable-rate assets.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90.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situations pose a refinancing risk for an FI?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8401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 FI issues $10 million of liabilities of one-year maturity to finance the purchase of $10 million of assets with a two-year maturity.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395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 FI issues $10 million of liabilities of two-year maturity to finance the purchase of $10 million of assets with a two-year maturity.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8394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 FI issues $10 million of liabilities of three-year maturity to finance the purchase of $10 million of assets with a two-year maturity.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5015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 FI matches the maturity of its assets and liabilities.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1486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91.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term refers to the risk that the cost of rolling over or re-borrowing funds will rise above the returns being earned on asset investments?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170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Reinvestment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001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534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Refinancing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1235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Liquidity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135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Sovereign risk.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92.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term refers to the risk that interest income will decrease as maturing assets are replaced with new, more current assets?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1001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534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Refinancing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70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Reinvestment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1235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Liquidity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135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Sovereign risk.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93.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would one typically find in the trading portfolio of an FI?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2411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Cash, loans, and deposits.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34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Premises and equipment.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2267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Relatively illiquid assets.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3351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Assets held for long holding periods.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2979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Bonds, equities, and derivatives.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94.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increased opportunity for a bank to securitize loans into liquid and tradable assets is likely to affect which type of risk?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135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Sovereign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09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Market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41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Insolvency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1721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Technological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157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Interest rate risk.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95.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This risk of default is associated with general economy-wide or macro conditions affecting all borrowers.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2043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Systematic credit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241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Firm-specific credit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534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Refinancing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1235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Liquidity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135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Sovereign risk.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96.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observations is NOT true of a letter of credit?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213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is a credit guarantee.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84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is issued by an FI.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87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is issued for a fee.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6231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Payment on the letter is contingent on some future event occurring.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4071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appears on the FI's current balance sheet.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97.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Economically speaking, OBS activities are contractual claims that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2036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may or may not occur.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395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if the contingency does occur, the asset or liability is transferred onto the FI's balance sheet.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3735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impact the economic value of the equity.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8357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if the contingency never occurs, there is virtually no economic meaning to the OBS activity.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146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98.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BIS definition: "the risk of loss resulting from inadequate or failed internal processes, people, and systems or from external events," encompasses which of the following risks?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2523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 risk and liquidity risk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313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Operational risk and technology risk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244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Credit risk and market risk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3021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Technology risk and liquidity risk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2673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Sovereign risk and credit risk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99.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refers to an FI's ability to generate cost synergies by producing more than one output with the same inputs?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2103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Market intermediation.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89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Economies of scope.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63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Break-even point.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1834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Economies of scale.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2307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Business continuity plan.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8614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100.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risk that an FI may not have enough capital to offset a sudden decline in the value of its assets relative to its liabilities is referred to as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1236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currency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32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sovereign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404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insolvency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116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liquidity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157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interest rate risk.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8614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101.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may occur when a sufficient number of borrowers are unable to repay interest and principal on loans, thus causing an FI's equity to approach zero?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141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Insolvency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35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Sovereign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2073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Foreign exchange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1235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Liquidity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157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Interest rate risk.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8614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102.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For an FI investing in risky loans or bonds, the probability is relatively the lowest for which of the following occurrences?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4831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Repayment of principal and promised interest in full.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364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Partial default on interest payments.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3643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Complete default on interest payments.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467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Partial default of the principal remaining on a loan.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3939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Complete default on principal and interest.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8614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103.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Economies of scale refer to an FI's ability to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7546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lower its average costs of operations by expanding its output of financial services.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753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generate cost synergies by producing more than one output with the same inputs.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520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understand each risk and its interaction with other risks.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4679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finance its assets completely with borrowed funds.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5977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moderate the long-tailed downside risk of the return distribution.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A32568">
            <w:pPr>
              <w:keepNext/>
              <w:keepLines/>
              <w:rPr>
                <w:sz w:val="2"/>
              </w:rPr>
            </w:pP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Bank of the Atlantic has liabilities of $4 million with an average maturity of two years paying interest rates of 4.0 percent annually. It has assets of $5 million with an average maturity of 5 years earning interest rates of 6.0 percent annually.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8614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104.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To what risk is the bank exposed?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170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Reinvestment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534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Refinancing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57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Interest rate risk.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2058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Answers A and C only.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2064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Answers B and C only.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8614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105.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is the bank's net interest income for the current year?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887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$300,000.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87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$140,000.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887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$160,000.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887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$280,000.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775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$80,000.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8614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106.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is the bank's net interest income in dollars in year 3, after it refinances all of its liabilities at a rate of 6.0 percent?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86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-$60,000.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974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-$140,000.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031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+$140,000.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92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+$60,000.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1031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+$800,000.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8614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107.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is the bank's net interest income in dollars in year 3, if it refinances all of its liabilities at a rate of 8.0 percent?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86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-$20,000.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6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-$10,000.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862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-$15,000.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92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+$20,000.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920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+$10,000.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8614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108.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is the maximum interest rate that it can refinance its $4 million liability and still break even on its net interest income in dollars?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1085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6.5 percent.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085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7.0 percent.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085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7.5 percent.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1085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8.0 percent.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1085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8.5 percent.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A32568">
        <w:tc>
          <w:tcPr>
            <w:tcW w:w="200" w:type="pct"/>
          </w:tcPr>
          <w:p w:rsidR="00A32568" w:rsidRDefault="00A32568">
            <w:pPr>
              <w:keepNext/>
              <w:keepLines/>
              <w:rPr>
                <w:sz w:val="2"/>
              </w:rPr>
            </w:pP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Millon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National Bank has 10 million British pounds (£) in one-year assets and £8 million in one-year liabilities. In addition, it has one-year liabilities of 4 million euros (€). Assets are earning 8 percent and both liabilities are being paid at a rate of 8 percent. All interest and principal will be paid at the end of the year.</w:t>
            </w:r>
          </w:p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8614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109.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is the net interest income in dollars if the spot prices at the end of the year are $1.50/£ and €1.65/$?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1049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$46,060.61.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87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$320,000.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049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$1,200,000.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1161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$266,666.67.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887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$720,000.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8614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110.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is the net interest income in dollars if the spot prices at the end of the year are $1.35/£ and €1.35/$ and the liabilities instead cost 7 percent instead of 8 percent?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1049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$1,080,000.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161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$116,592.59.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1161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$100,567.45.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1161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$112,677.94.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1161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$120,009.76.</w:t>
                  </w:r>
                </w:p>
              </w:tc>
            </w:tr>
          </w:tbl>
          <w:p w:rsidR="00A32568" w:rsidRDefault="00A32568"/>
        </w:tc>
      </w:tr>
    </w:tbl>
    <w:p w:rsidR="00A32568" w:rsidRDefault="0072645D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8614"/>
      </w:tblGrid>
      <w:tr w:rsidR="00A32568">
        <w:tc>
          <w:tcPr>
            <w:tcW w:w="2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111.</w:t>
            </w:r>
          </w:p>
        </w:tc>
        <w:tc>
          <w:tcPr>
            <w:tcW w:w="4800" w:type="pct"/>
          </w:tcPr>
          <w:p w:rsidR="00A32568" w:rsidRDefault="0072645D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If the year-end spot exchange rate for the British pound is $1.50/£ and the liabilities pay 8 percent, what is the maximum that the € can appreciate and the bank still maintain a zero profit?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"/>
              <w:gridCol w:w="766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€1.30/$.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766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€1.33/$.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766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€1.35/$.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766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€1.50/$.</w:t>
                  </w:r>
                </w:p>
              </w:tc>
            </w:tr>
          </w:tbl>
          <w:p w:rsidR="00A32568" w:rsidRDefault="00A32568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"/>
              <w:gridCol w:w="766"/>
            </w:tblGrid>
            <w:tr w:rsidR="00A32568"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32568" w:rsidRDefault="0072645D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€1.60/$.</w:t>
                  </w:r>
                </w:p>
              </w:tc>
            </w:tr>
          </w:tbl>
          <w:p w:rsidR="00A32568" w:rsidRDefault="00A32568"/>
        </w:tc>
      </w:tr>
    </w:tbl>
    <w:p w:rsidR="0072645D" w:rsidRDefault="0072645D">
      <w:pPr>
        <w:keepLines/>
        <w:spacing w:after="0"/>
        <w:rPr>
          <w:rFonts w:ascii="Arial Unicode MS" w:eastAsia="Arial Unicode MS" w:hAnsi="Arial Unicode MS" w:cs="Arial Unicode MS"/>
          <w:color w:val="000000"/>
          <w:sz w:val="18"/>
        </w:rPr>
      </w:pPr>
    </w:p>
    <w:p w:rsidR="0072645D" w:rsidRDefault="0072645D">
      <w:pPr>
        <w:rPr>
          <w:rFonts w:ascii="Arial Unicode MS" w:eastAsia="Arial Unicode MS" w:hAnsi="Arial Unicode MS" w:cs="Arial Unicode MS"/>
          <w:color w:val="000000"/>
          <w:sz w:val="18"/>
        </w:rPr>
      </w:pPr>
      <w:r>
        <w:rPr>
          <w:rFonts w:ascii="Arial Unicode MS" w:eastAsia="Arial Unicode MS" w:hAnsi="Arial Unicode MS" w:cs="Arial Unicode MS"/>
          <w:color w:val="000000"/>
          <w:sz w:val="18"/>
        </w:rPr>
        <w:br w:type="page"/>
      </w:r>
    </w:p>
    <w:sectPr w:rsidR="0072645D" w:rsidSect="0072645D">
      <w:footerReference w:type="default" r:id="rId6"/>
      <w:pgSz w:w="12240" w:h="15840"/>
      <w:pgMar w:top="1440" w:right="144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768" w:rsidRDefault="00012768" w:rsidP="0072645D">
      <w:pPr>
        <w:spacing w:after="0" w:line="240" w:lineRule="auto"/>
      </w:pPr>
      <w:r>
        <w:separator/>
      </w:r>
    </w:p>
  </w:endnote>
  <w:endnote w:type="continuationSeparator" w:id="0">
    <w:p w:rsidR="00012768" w:rsidRDefault="00012768" w:rsidP="0072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,Times New Roman,Times-Ro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45D" w:rsidRPr="00C262A5" w:rsidRDefault="0072645D" w:rsidP="0072645D">
    <w:pPr>
      <w:pStyle w:val="Footer"/>
      <w:jc w:val="center"/>
      <w:rPr>
        <w:rFonts w:ascii="Times New Roman" w:hAnsi="Times New Roman" w:cs="Arial"/>
        <w:sz w:val="16"/>
        <w:szCs w:val="20"/>
        <w:highlight w:val="white"/>
      </w:rPr>
    </w:pPr>
    <w:r>
      <w:rPr>
        <w:rFonts w:ascii="Times New Roman" w:hAnsi="Times New Roman" w:cs="Arial"/>
        <w:sz w:val="16"/>
        <w:szCs w:val="20"/>
        <w:highlight w:val="white"/>
      </w:rPr>
      <w:t>7</w:t>
    </w:r>
    <w:r w:rsidRPr="00C262A5">
      <w:rPr>
        <w:rFonts w:ascii="Times New Roman" w:hAnsi="Times New Roman" w:cs="Arial"/>
        <w:sz w:val="16"/>
        <w:szCs w:val="20"/>
        <w:highlight w:val="white"/>
      </w:rPr>
      <w:t>-</w:t>
    </w:r>
    <w:r w:rsidRPr="00C262A5">
      <w:rPr>
        <w:rFonts w:ascii="Times New Roman" w:hAnsi="Times New Roman" w:cs="Arial"/>
        <w:sz w:val="16"/>
        <w:szCs w:val="20"/>
        <w:highlight w:val="white"/>
      </w:rPr>
      <w:fldChar w:fldCharType="begin"/>
    </w:r>
    <w:r w:rsidRPr="00C262A5">
      <w:rPr>
        <w:rFonts w:ascii="Times New Roman" w:hAnsi="Times New Roman" w:cs="Arial"/>
        <w:sz w:val="16"/>
        <w:szCs w:val="20"/>
        <w:highlight w:val="white"/>
      </w:rPr>
      <w:instrText xml:space="preserve"> PAGE   \* MERGEFORMAT </w:instrText>
    </w:r>
    <w:r w:rsidRPr="00C262A5">
      <w:rPr>
        <w:rFonts w:ascii="Times New Roman" w:hAnsi="Times New Roman" w:cs="Arial"/>
        <w:sz w:val="16"/>
        <w:szCs w:val="20"/>
        <w:highlight w:val="white"/>
      </w:rPr>
      <w:fldChar w:fldCharType="separate"/>
    </w:r>
    <w:r w:rsidR="00EA50B9">
      <w:rPr>
        <w:rFonts w:ascii="Times New Roman" w:hAnsi="Times New Roman" w:cs="Arial"/>
        <w:noProof/>
        <w:sz w:val="16"/>
        <w:szCs w:val="20"/>
        <w:highlight w:val="white"/>
      </w:rPr>
      <w:t>1</w:t>
    </w:r>
    <w:r w:rsidRPr="00C262A5">
      <w:rPr>
        <w:rFonts w:ascii="Times New Roman" w:hAnsi="Times New Roman" w:cs="Arial"/>
        <w:noProof/>
        <w:sz w:val="16"/>
        <w:szCs w:val="20"/>
        <w:highlight w:val="white"/>
      </w:rPr>
      <w:fldChar w:fldCharType="end"/>
    </w:r>
  </w:p>
  <w:p w:rsidR="0072645D" w:rsidRPr="00C262A5" w:rsidRDefault="0072645D" w:rsidP="0072645D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IN"/>
      </w:rPr>
    </w:pPr>
    <w:r w:rsidRPr="00C262A5">
      <w:rPr>
        <w:rFonts w:ascii="Times New Roman" w:eastAsia="Times New Roman" w:hAnsi="Times New Roman" w:cs="Times New Roman"/>
        <w:sz w:val="16"/>
        <w:szCs w:val="16"/>
        <w:lang w:val="en-IN"/>
      </w:rPr>
      <w:t>Copyright © 201</w:t>
    </w:r>
    <w:r>
      <w:rPr>
        <w:rFonts w:ascii="Times New Roman" w:eastAsia="Times New Roman" w:hAnsi="Times New Roman" w:cs="Times New Roman"/>
        <w:sz w:val="16"/>
        <w:szCs w:val="16"/>
        <w:lang w:val="en-IN"/>
      </w:rPr>
      <w:t>4</w:t>
    </w:r>
    <w:r w:rsidRPr="00C262A5">
      <w:rPr>
        <w:rFonts w:ascii="Times New Roman" w:eastAsia="Times New Roman" w:hAnsi="Times New Roman" w:cs="Times New Roman"/>
        <w:sz w:val="16"/>
        <w:szCs w:val="16"/>
        <w:lang w:val="en-IN"/>
      </w:rPr>
      <w:t xml:space="preserve">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768" w:rsidRDefault="00012768" w:rsidP="0072645D">
      <w:pPr>
        <w:spacing w:after="0" w:line="240" w:lineRule="auto"/>
      </w:pPr>
      <w:r>
        <w:separator/>
      </w:r>
    </w:p>
  </w:footnote>
  <w:footnote w:type="continuationSeparator" w:id="0">
    <w:p w:rsidR="00012768" w:rsidRDefault="00012768" w:rsidP="00726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68"/>
    <w:rsid w:val="00012768"/>
    <w:rsid w:val="001B75EC"/>
    <w:rsid w:val="0072645D"/>
    <w:rsid w:val="007B4350"/>
    <w:rsid w:val="00A10146"/>
    <w:rsid w:val="00A32568"/>
    <w:rsid w:val="00EA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4DE84C-5B84-4308-AF80-EB43995B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45D"/>
  </w:style>
  <w:style w:type="paragraph" w:styleId="Footer">
    <w:name w:val="footer"/>
    <w:basedOn w:val="Normal"/>
    <w:link w:val="FooterChar"/>
    <w:uiPriority w:val="99"/>
    <w:unhideWhenUsed/>
    <w:rsid w:val="00726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45D"/>
  </w:style>
  <w:style w:type="paragraph" w:styleId="BalloonText">
    <w:name w:val="Balloon Text"/>
    <w:basedOn w:val="Normal"/>
    <w:link w:val="BalloonTextChar"/>
    <w:uiPriority w:val="99"/>
    <w:semiHidden/>
    <w:unhideWhenUsed/>
    <w:rsid w:val="0072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3812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2</cp:revision>
  <dcterms:created xsi:type="dcterms:W3CDTF">2024-08-18T07:31:00Z</dcterms:created>
  <dcterms:modified xsi:type="dcterms:W3CDTF">2024-08-18T07:31:00Z</dcterms:modified>
</cp:coreProperties>
</file>