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E7F" w:rsidRDefault="00AE6E7F" w:rsidP="00AE6E7F">
      <w:pPr>
        <w:spacing w:before="372" w:after="0"/>
        <w:jc w:val="right"/>
        <w:rPr>
          <w:rFonts w:ascii="Arial Unicode MS" w:eastAsia="Arial Unicode MS" w:hAnsi="Arial Unicode MS" w:cs="Arial Unicode MS"/>
          <w:color w:val="000000"/>
          <w:sz w:val="28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color w:val="000000"/>
          <w:sz w:val="28"/>
        </w:rPr>
        <w:t>Chapter 17</w:t>
      </w:r>
    </w:p>
    <w:p w:rsidR="0099696D" w:rsidRDefault="00AE6E7F" w:rsidP="00AE6E7F">
      <w:pPr>
        <w:spacing w:before="372" w:after="0"/>
        <w:jc w:val="right"/>
      </w:pPr>
      <w:r>
        <w:rPr>
          <w:rFonts w:ascii="Arial Unicode MS" w:eastAsia="Arial Unicode MS" w:hAnsi="Arial Unicode MS" w:cs="Arial Unicode MS"/>
          <w:color w:val="000000"/>
          <w:sz w:val="28"/>
        </w:rPr>
        <w:t>Technology and Other Operational Risks</w:t>
      </w:r>
    </w:p>
    <w:p w:rsidR="0099696D" w:rsidRDefault="00AE6E7F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99696D" w:rsidRDefault="00AE6E7F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True / False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Two important input factors in financial intermediation are capital and labor.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Technological efficiency focuses exclusively on the cost side of financial intermediation.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Hitachi Data Systems, recovery time from system failures averages 12 hours.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Bank for International Settlements has stated that banks should carry extra capital as a cushion against operational risks.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As of the first quarter 2012, non-interest expense was approximately 640 percent larger than interest expense for all FDIC insured banks.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"flash crash" on the NYSE in May 2010 was directly attributable to the manipulation of LIBOR by Barclays PLC.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Noninterest expense has increased faster than interest expense for all U.S. insured commercial banks in recent years.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U.S. Treasury has recently proposed that banks carry a capital cushion against losses resulting from operational risk.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Bernie Madoff and his infamous Ponzi scheme is an example of external operational risk to the hedge funds he managed.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recent years, U.S. banks have alone spent $20 billion per year in technology related expenditures.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initial steps of cross selling financial products can easily occur with computer technology.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Investing in appropriate technology allows an FI to access lower-cost funding markets.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13.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Investment in technology has allowed FIs to lower the amount of non-interest income as a percent of total operating income.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14.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Wholesale cash management services allow corporate customers to minimize cash balances and to monitor quickly cash transactions and balances.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15.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Controlled disbursement accounts are designed to reduce the delay in check clearing.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16.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Appropriate technology may allow an FI to achieve lower-cost funding.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17.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Cash management services include the collection, disbursement, and transfer of funds.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18.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Account reconciliation redirects funds from accounts in a large number of different banks to a few centralized accounts at one bank.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19.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Retail banking services and products in recent years have moved strongly toward electronic payment technology.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Although secure communications can be carried out between an FI and their customers in dedicated message centers, the centers have yet to replace e-mail communications as the primary means of customer contact.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21.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Although cloud computing is a technology that FIs can provide to business clients, the FI itself seldom uses cloud computing in their own operations.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22.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New retail products and services based heavily on technology often are risky because of the high usage rate necessary to make them positive net present value projects.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23.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success in technologically related innovation often is dependent on changes in regulations and regulatory procedures.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24.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Cross-market selling of financial products requires production of the products within the same branch or bank office.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25.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Increases in the rate of innovation of new financial products, whether successful or not, is often credited to advances in technology.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26.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increased use of technology may have positive and negative effects on the perceived service quality provided to retail customers.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27.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economic theory involving economies of scale, larger and more cost-efficient FIs should prevail over smaller, less cost-efficient FIs.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28.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AC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vertAlign w:val="subscript"/>
              </w:rPr>
              <w:t>X + Y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&lt; AC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vertAlign w:val="subscript"/>
              </w:rPr>
              <w:t>X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+ AC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vertAlign w:val="subscript"/>
              </w:rPr>
              <w:t>Y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, where AC is average production cost and X and Y are products, economies of scope are present.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29.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increase in the cost of the joint production of services as compared to the production of those services independently is an example of diseconomies of scale.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30.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Recent evidence suggests that economies of scale may exist for banks up to the $10 billion to $25 billion range.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31.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Recent evidence strongly suggests that economies of scope exist for both asset and liability products, but not for off-balance-sheet products.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32.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Banks in given size classes tend to have very little difference in cost structures.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33.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the U.S., electronic methods of payment account for a larger number of transactions, but a lower aggregate dollar value than non-electronic methods of payment.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34.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Compared to the United States, the use of electronic methods of payment is lower in other major developed countries.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35.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As of January 2012, credit cards used in either a credit or debit function accounted for over 60 percent of the number of payments made in the U.S.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36.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As of January 2012, credit cards used in either a credit or debit function accounted for less than 5 percent of the dollar value of payments made in the U.S.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37.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Fedwire is a wire transfer network operated through the Federal Reserve System to assist banks in making financial transactions among themselves, on behalf of themselves and customers.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38.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Fedwire is a wire transfer network of over 9,300 international FIs with the Federal Reserve System.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39.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As of 2012, the combined value of payments sent over Fedwire and CHIPS often exceeded $5.0 trillion a day.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40.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Funds transferred on CHIPS are settled at the end of the day.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41.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Funds transferred on the Fedwire are settled immediately.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42.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Daylight overdraft risk occurs because banks often provide immediate credit to customers for deposits, even though the funds may not arrive until later in the day.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43.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CHIPS guarantees that any wire transfer is final at the time it is made.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44.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Fed now charges 20 basis points annually for daylight overdrafts.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45.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Regulation F, a part of the FDIC Improvement Act of 1991, requires financial institutions to develop internal procedures to limit settlement exposures to correspondent banks.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46.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increased use of wire transfers as a replacement for check and cash payments has decreased the risk of fraud.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47.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Delaware and South Dakota have become leading states in the distribution of some financial services because of liberal regulations.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48.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Usury ceilings place caps on interest rates that FIs can charge on certain types of loans and are established by federal regulatory authorities.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49.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U.S. tax burden faced by domestic FIs has been minimized, in part, by the ability to use international wire networks for the transfer of funds.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50.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operational risk faced by an FI includes sources other than technology.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51.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Regulators have proposed that operational risk should be measured for the purpose of meeting overall capital adequacy.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99696D" w:rsidRDefault="00AE6E7F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99696D" w:rsidRDefault="00AE6E7F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Multiple Choice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52.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How can noninterest operating income of an FI be increased by improved technological efficiency?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65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improving the efficiency of management of information flows.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35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obtaining access to low cost sources of funds.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84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linking services to the quality of the FI's technology.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936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innovating new interest earning products.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05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complying with all government regulations.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53.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How can noninterest operating expenses of an FI be reduced by improved technological efficiency?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65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improving the efficiency of management of information flows.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35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obtaining access to low cost sources of funds.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84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linking services to the quality of the FI's technology.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936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innovating new interest earning products.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05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complying with all government regulations.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54.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How can interest expense of an FI be reduced by improved technological efficiency?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65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improving the efficiency of management of information flows.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35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obtaining access to low cost sources of funds.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84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linking services to the quality of the FI's technology.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936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innovating new interest earning products.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05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complying with all government regulations.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55.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How can interest income of an FI be increased by improved technological efficiency?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65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improving the efficiency of management of information flows.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35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obtaining access to low cost sources of funds.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84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linking services to the quality of the FI's technology.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936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innovating new interest earning products.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05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By complying with all government regulations.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56.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NOT a source of operational risk for an FI?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312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Capital assets.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10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Customer relationships.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09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Technology.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04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Employees.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92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Positive duration gap.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57.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are potential benefits of technology for an FI?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78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Improved service quality, especially for customers of large banks.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03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rate of innovation of new products can be increased.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57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FIs can more easily cross-market new and existing products to customers.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592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Improved flexibility in financial transactions for retail customers.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3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58.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occur when managers undertake growth-oriented investments to increase an FI's size that may be inconsistent with stockholders' value-maximizing objectives?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5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Technology risk.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9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Operational efficiency.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50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Agency conflicts.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05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Diseconomies of scale.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12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Diseconomies of scope.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59.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expenses relating to increased technological improvements made by FIs during the last several years has the most impact on which of the following?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53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expense.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89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Noninterest expense.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06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Net income.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22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Provision for loan losses.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602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Net securities gains or losses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60.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As banks have increased the use of technology over the past 20 years,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59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noninterest income as a percent of total operating income has approximately doubled.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51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has been a decrease in the importance of both Fedwire and CHIPS.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38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has been an increase in negative net present value because of the speed in which rivals can replicate innovations.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38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banks no longer need to consolidate because they can access customers worldwide through internet services.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39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noninterest expense as a percent of total operating income has decreased as supporting branch banking has decreased in importance.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61.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is float?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82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Overnight payments via CHIPS or Fedwire.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00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Encoding, endorsing, microfilming, and handling customers' checks.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52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Time it takes a check to clear at a bank.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26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Management of multiple currency and security portfolios for trading and investment purposes.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682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Interval between the dispatch of a bill and actual payment by the consumer.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62.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a centralized collection service for corporate payments that helps reduce the float?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86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Funds concentration.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50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Electronic billing.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06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Treasury management.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08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Controlled disbursement accounts.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72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Wholesale lockbox.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63.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wholesale services offered by FIs allows businesses to transfer and transact invoices, purchase orders, and shipping notices automatically?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302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Electronic data exchange.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13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E-commerce facilitation.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50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Electronic billing.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21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Electronic funds transfer.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002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Account reconciliation.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64.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wholesale services offered by FIs to businesses allows the FI to combine the e-mail capabilities of the internet with the FIs ability to process payments electronically through the interbank payment networks?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302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Electronic data exchange.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13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E-commerce facilitation.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50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Electronic billing.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21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Electronic funds transfer.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002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Account reconciliation.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65.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partially explains why cash management services have not attracted customers in Europe to the degree that they have in the US?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282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Prevalence of nationwide branching and banking in Europe.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126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Prevalence of interregional banking restrictions in Europe.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96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Prohibitive charges imposed for the use of domestic telephone lines in Europe.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02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Prohibitive charges imposed on such services in Europe.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69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66.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As banks and other FIs increase the use of technology, an unintended consequence may be that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95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cost savings are seldom realized.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39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customers are driven away because they still want to interact with a person for certain transactions.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84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innovation of new products tends to take longer periods of time to attract new customers.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30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marginal cost of adding new customers tends to increase at an increasing rate.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69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67.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implies reduced unit costs as size or volume of assets increases?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05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Diseconomies of scale.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79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Economies of scale.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85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Economies of scope.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12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Diseconomies of scope.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22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Constant returns to scale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68.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implies reduced unit costs as the range of products offered increases inputs in producing multiple products?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05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Diseconomies of scale.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79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Economies of scale.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85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Economies of scope.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12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Diseconomies of scope.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2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Constant returns to scale.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69.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Large-scale investment projects that lead to excess capacity and integration problems that create cost overruns and control problems are examples of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02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diseconomies of scale.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76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economies of scale.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83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economies of scope.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09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diseconomies of scope.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23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constant returns to scale.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70.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implies that small FIs are more cost efficient than large FIs, and that in a freely competitive environment for financial services, small FIs may outperform their larger counterparts?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79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Economies of scale.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05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Diseconomies of scale.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85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Economies of scope.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12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Diseconomies of scope.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2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Constant returns to scale.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71.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occurs if the costs of joint production of FI services are higher than they would be if they were produced independently?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79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Economies of scale.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05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Diseconomies of scale.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85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Economies of scope.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12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Diseconomies of scope.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2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Constant returns to scale.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72.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studies, which of the following may better explain cost differences and operating cost efficiencies among FIs?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05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Diseconomies of scale.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79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Economies of scale.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85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Economies of scope.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0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X-inefficiencies.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12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Diseconomies of scope.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73.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best describes economies of scope?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116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They occur when the average cost of production decreases as the level of output increases.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80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They are effects on costs related to managerial ability and other hard-to-quantify factors.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38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They occur when cost savings are realized from using many of the same inputs to produce multiple products.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05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They occur when the average cost of production increases as the level of output increases.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39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They occur when cost increases are realized from using many of the same inputs to produce multiple products.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74.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best describes/defines X-inefficiencies?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60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average cost of production decreases as the level of output increases.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36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effects on costs related to managerial ability and other hard-to-quantify factors.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09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Cost savings are realized from using many of the same inputs to produce multiple products.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53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average cost of production increases as the level of output increases.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27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Cost increases are realized from using many of the same inputs to produce multiple products.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75.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best describes economies of scale?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60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average cost of production decreases as the level of output increases.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36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effects on costs related to managerial ability and other hard-to-quantify factors.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09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Cost savings are realized from using many of the same inputs to produce multiple products.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53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average cost of production increases as the level of output increases.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27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Cost increases are realized from using many of the same inputs to produce multiple products.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76.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are the two basic approaches to analyzing the cost functions of FIs?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726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Basic indicator approach and standardized approach.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60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Standardized approach and advanced measurement approach.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492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Production approach and intermediation approach.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726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Basic indicator approach and advanced measurement approach.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69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Intermediation approach and advanced measurement approach.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77.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observations concerning the production approach to measure the cost function of FIs is true?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80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views FIs' outputs of services as having three underlying inputs.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28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Labor and capital are the only inputs.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38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views the output as being produced by labor, capital and the funds used to produce intermediated services.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36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Deposit costs are viewed as an input in the banking and thrift industries.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69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78.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observations concerning the intermediation approach to measure the cost function of FIs is true?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66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views FIs' outputs of services as having two underlying inputs.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28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Labor and capital are the only inputs.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38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views the output as being produced by labor, capital and the funds used to produce intermediated services.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11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Premiums or reserves are viewed as an input in the banking and thrift industries.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69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79.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statements is NOT true?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39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Federal Reserve operates the Fedwire electronic payments system while CHIPS is a private network.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39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Fedwire is used to transfer funds from the Fed to the banking system while CHIPS is used to make interbank funds transfers.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38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Fed guarantees all payments on Fedwire while CHIPS transfers are provisional until settlement.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926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Large daylight overdrafts are incurred on both Fedwire and CHIPS.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44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Fedwire has a fee for daylight overdrafts but CHIPS does not.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80.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As of January 2012, which of the following represented the highest percent of the dollar value of noncash transactions in the United States?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2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Checks.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12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Card payments.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35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Debit transfers.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7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E-money payments.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2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transfers.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81.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As of January 2012, which of the following accounts for the highest volume of noncash transactions in the United States?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2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Checks.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12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Card payments.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35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Debit transfers.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7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E-money payments.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2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transfers.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82.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As of January 2012, which of the following represented the highest percent of the dollar value of noncash transactions worldwide?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2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Checks.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12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Card payments.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35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Debit transfers.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7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E-money payments.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2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transfers.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83.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As of January 2012, which of the following accounts for the highest volume of noncash transactions worldwide?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2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Checks.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12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Card payments.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35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Debit transfers.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7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E-money payments.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2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transfers.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84.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observations concerning e-money is NOT true?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04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Check writing lays the foundation of e-money.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702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E-money removes the middleman from a transaction.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38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e-money user transfers the money from his or her bank account to the account of the funds' receiver.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626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primary function of e-money is to facilitate transactions on the Internet.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426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E-money is not a cost efficient way of managing transactions that are small in value.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85.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observations is NOT true?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39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use of electronic methods of payment is far higher in major developed countries other than the United States.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73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E-money payments are virtually nonexistent in the United States.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96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Money stored in e-money accounts and cards is covered by deposit insurance.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38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U.S. FIs have been slow in adopting and using online banking and electronic payment methods extensively.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3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86.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Settlement risk is important because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61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of the interdependent nature of many international transactions.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48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of the impact on sovereign country risk.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09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problems may induce countries to limit the freedom of international capital flows.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792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electronic funds transfer network itself may become insolvent.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39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Fed's guarantee may prove to be even more costly to the Federal government than the thrift debacle.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87.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Daylight overdrafts occur when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96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FIs in different time zones clear transactions.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49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 debits exceed credits during the day.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49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 credits exceed debits during the day.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26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sum of all debits transmitted over the system exceed the sum of all credits during the day.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26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sum of all credits transmitted over the system exceed the sum of all debits during the day.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88.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On Fedwire, daylight overdraft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15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a bank's positive intraday balance in its reserve account at the Fed.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55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does not occur under the current payments system.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68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invites a fee is 50 basis points, quoted as an annual rate on the basis of a 24-hour day.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44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has a seasonal component.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37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not a potential source of instability in the financial markets.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89.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Suppose that the doubling of a bank's deposit funding allows the bank to triple its loan output. What can you conclude about the bank's production technology?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41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exhibits economies of scale using the production approach.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67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exhibits diseconomies of scale using the production approach.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99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exhibits diseconomies of scale using the intermediation approach.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73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exhibits economies of scale using the intermediation approach.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95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exhibits neither economies nor diseconomies of scale.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90.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Why has empirical evidence on economies of scale and scope been so contradictory?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18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Data on bank costs are unavailable.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78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Efficiency may be related to overall market conditions.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20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Efficiency may be related to non-quantifiable variables such as managerial ability.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49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Neither the intermediation nor the production approach conform to reality.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40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methodology to detect economies of scale and scope are still very rudimentary.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91.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consistent with economies of scope? The subscript "b" refers to a banking firm, "s" for a securities firm, "AC" is average costs and "TC" is total costs.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74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vertAlign w:val="subscript"/>
                    </w:rPr>
                    <w:t>b + s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&gt; AC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vertAlign w:val="subscript"/>
                    </w:rPr>
                    <w:t>b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+ AC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vertAlign w:val="subscript"/>
                    </w:rPr>
                    <w:t>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74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vertAlign w:val="subscript"/>
                    </w:rPr>
                    <w:t>b + s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= AC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vertAlign w:val="subscript"/>
                    </w:rPr>
                    <w:t>b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+ AC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vertAlign w:val="subscript"/>
                    </w:rPr>
                    <w:t>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74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vertAlign w:val="subscript"/>
                    </w:rPr>
                    <w:t>b + s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&lt; AC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vertAlign w:val="subscript"/>
                    </w:rPr>
                    <w:t>b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+ AC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vertAlign w:val="subscript"/>
                    </w:rPr>
                    <w:t>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71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TC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vertAlign w:val="subscript"/>
                    </w:rPr>
                    <w:t>b + s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&lt; TC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vertAlign w:val="subscript"/>
                    </w:rPr>
                    <w:t>b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+ TC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vertAlign w:val="subscript"/>
                    </w:rPr>
                    <w:t>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71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TC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vertAlign w:val="subscript"/>
                    </w:rPr>
                    <w:t>b + s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&gt; TC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vertAlign w:val="subscript"/>
                    </w:rPr>
                    <w:t>b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+ TC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vertAlign w:val="subscript"/>
                    </w:rPr>
                    <w:t>s.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92.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is the most important banking area in which technology has had an impact?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546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Cash-management services.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64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Residential mortgage lending.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01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Issuance of certificates of deposit.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12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approval.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69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93.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NOT a wholesale banking service?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08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Controlled disbursement accounts.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002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Account reconciliation.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21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Electronic funds transfer.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31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Electronic initiation of letters of credit.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42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Automated teller machines.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94.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NOT a retail banking service?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11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Check deposit services.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19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Point of sale/debit cards.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73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Telephone bill paying services.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602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Pre-authorized debits/credits.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424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Automated teller machines.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99696D">
            <w:pPr>
              <w:keepNext/>
              <w:keepLines/>
              <w:rPr>
                <w:sz w:val="2"/>
              </w:rPr>
            </w:pP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Consider the following two FIs: Company A has $500 million in total assets and total costs equal to $200 million. Company B has $60 million in total assets and total costs equal to $24 million.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95.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are average costs for each FI?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23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0.40 for A and 2.50 for B.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946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2.50 for both A and B.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23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2.50 for A and 0.40 for B.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946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0.40 for both A and B.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05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Insufficient information.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96.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can you conclude about the cost structure of the market consisting of the two FIs?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39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are significant economies of scale because both companies A and B coexist in the industry.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39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are no significant economies of scale because company A is much larger than company B.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116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are no significant economies of scale because the unit costs are constant.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96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are significant economies of scale because the unit costs decline as size increases.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36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are no significant economies of scale because the unit costs increase as size increases.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97.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Assume a third FI (company C) operates in the same market with two FIs, and it has $800 million in assets and total costs of $420 million. What can you conclude about the cost structure of the FIs in this market?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39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are significant economies of scale because companies A, B, and C coexist in the industry.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39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are no significant economies of scale because both companies A and C are much larger than company B.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116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are no significant economies of scale because the unit costs are constant.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74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are significant economies of scale beyond the $500 million asset size.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36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are no significant economies of scale because the unit costs increase as size increases.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99696D">
            <w:pPr>
              <w:keepNext/>
              <w:keepLines/>
              <w:rPr>
                <w:sz w:val="2"/>
              </w:rPr>
            </w:pP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new computer system is expected to cost $40 million and generate annual savings of $12 million over the next five years.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98.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Should the bank invest in this project if the discount rate is 12 percent?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66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Yes, because the net present value of the project is $3,257,314.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63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No, because the net present value of the project is -$3,257,314.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61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Yes, because the net present value of the project is $20 million.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59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No, because the net present value of the project is -$20 million.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66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Yes, because the net present value of the project is $4,980,000.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99.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Should the bank invest in this project if the discount rate is 18 percent?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66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Yes, because the net present value of the project is $2,473,948.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63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No, because the net present value of the project is -$2,473,948.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782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Yes, because the net present value of the project is $24.8 million.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75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No, because the net present value of the project is -$24.8 million.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66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Yes, because the net present value of the project is $1,342,688.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61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100.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is the IRR for this investment?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2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11.18 percent.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2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12.98 percent.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2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15.24 percent.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2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12.00 percent.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2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18.00 percent.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99696D">
            <w:pPr>
              <w:keepNext/>
              <w:keepLines/>
              <w:rPr>
                <w:sz w:val="2"/>
              </w:rPr>
            </w:pP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Spruce Bank is planning to automate some of its back office functions and reduce operating costs. The installation of new computers and software will require an initial investment of $1,000,000. The savings generated because of reduced personnel cost is $200,000 per year. The bank uses an 8 percent rate of discount to evaluate cost saving projects which are expected to last 10 years.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61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101.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Should the bank undertake the project given the above information?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37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Yes, because the NPV of the project is $500,000.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37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Yes, because the NPV of the project is $342,016.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34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No, because the NPV of the project is -$500,000.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34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No, because the NPV of the project is -$201,458.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303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No, because the IRR of the project is lower than 12 percent.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61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102.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On further analysis, it is estimated that the project has a finite life of 5 years, i.e. further investment will be required to generate the same savings. Should they undertake the project if they assume a five-year horizon for evaluating the project?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37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Yes, because the NPV of the project is $500,000.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37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Yes, because the NPV of the project is $342,016.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34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No, because the NPV of the project is -$500,000.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348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No, because the NPV of the project is -$201,458.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45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No, because the IRR of the project is greater than 15 percent.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61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103.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must be the minimum annual cost savings in order to accept this project? Assume a five-year horizon and 8 percent discount rate.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9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$200,000.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9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$222,256.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9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$250,456.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9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$279,724.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9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$500,913.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61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104.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maximum cost savings that can be generated with this new equipment has been estimated to be $264,237. In order to accept this project, what is the minimum number of years the projected savings must be realized before the project breaks even?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3.7 years.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4.7 years.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5.7 years.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6.7 years.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7.7 years.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99696D">
        <w:tc>
          <w:tcPr>
            <w:tcW w:w="200" w:type="pct"/>
          </w:tcPr>
          <w:p w:rsidR="0099696D" w:rsidRDefault="0099696D">
            <w:pPr>
              <w:keepNext/>
              <w:keepLines/>
              <w:rPr>
                <w:sz w:val="2"/>
              </w:rPr>
            </w:pP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following information is available on the average costs of the three major banks in a given local market. Bank A has assets of $10 million and average costs are 15 percent, Bank B has assets of $20 million and average costs of 13 percent while Bank C has assets of $30 million with average costs of 12 percent. Average costs are measured as a proportion of total assets.</w:t>
            </w:r>
          </w:p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61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105.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above figures indicate that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415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are significant economies of scale still present in the local markets.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67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are significant diseconomies of scale still present in the local markets.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48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are significant economies of scope still present in the local markets.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737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are significant diseconomies of scope still present in the local markets.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571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is not enough information to determine economies of scale or scope.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61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106.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Bank B plans to acquire Bank A and in the process cut costs by $100,000. What is the combined bank's average costs?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2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12.00 percent.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2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12.67 percent.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2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13.00 percent.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2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13.33 percent.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279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15.00 percent.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61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107.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By how much should operating costs of the combined entity (Bank A + Bank B) be reduced in order to stay competitive in the local market, ceteris paribus?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9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$900,000.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9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$600,000.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9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$500,000.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9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$400,000.</w:t>
                  </w:r>
                </w:p>
              </w:tc>
            </w:tr>
          </w:tbl>
          <w:p w:rsidR="0099696D" w:rsidRDefault="0099696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90"/>
            </w:tblGrid>
            <w:tr w:rsidR="0099696D"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$300,000.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99696D" w:rsidRDefault="00AE6E7F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99696D" w:rsidRDefault="00AE6E7F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Matching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610"/>
      </w:tblGrid>
      <w:tr w:rsidR="0099696D">
        <w:tc>
          <w:tcPr>
            <w:tcW w:w="2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108.</w:t>
            </w:r>
          </w:p>
        </w:tc>
        <w:tc>
          <w:tcPr>
            <w:tcW w:w="4800" w:type="pct"/>
          </w:tcPr>
          <w:p w:rsidR="0099696D" w:rsidRDefault="00AE6E7F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Choose among the following services provided by modern FIs.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375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16"/>
              <w:gridCol w:w="3855"/>
              <w:gridCol w:w="587"/>
            </w:tblGrid>
            <w:tr w:rsidR="0099696D"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1. Funds concentration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A feature that records which checks have been paid by the FI.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9696D"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2. Electronic initiation of letters of credit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Helping small firms set up electronic infrastructure for payment capabilities and interactive website capability.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9696D"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3. Check deposit services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Encoding, endorsing, microfilming, and handling customers' checks.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9696D"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4. Account reconciliation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Coordinating the need for funds early in the day with a wire transfer to allow disbursement of the funds later in the day.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9696D"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5. Treasury management software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Combining the e-mail capability of the internet and the interbank payment networks to assist in the presentation and collection of invoices.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9696D"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6. Facilitating business-to-business e-commerce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Providing for the transmission of invoices, purchase orders, and shipping notices automatically using FIs as clearinghouses.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9696D"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7. Electronic lockbox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The transmission of payments and payment messages by CHIPS, SWIFT, Fedwire, etc.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9696D"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8. Assisting small business entries into e-commerce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Allows customers in a network to access FI computers to initiate letters of credit.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9696D"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9. Electronic billing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A centralized collection service where the payments are received on-line for corporate customers.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9696D"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10. Electronic data interchange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Automating the information flow associated with the procurement and distribution of goods and services between businesses.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9696D"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11. Wholesale lockbox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Moving funds from accounts in several FIs into a few centralized accounts at one FI.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9696D"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12. Electronic funds transfer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Allows efficient management of multiple currency and security portfolios for trading and investment purposes.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9696D"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13. Verifying identities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Using encryption technology to assist in the electronic transaction of business between customers and businesses.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9696D"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14. Controlled disbursement accounts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A centralized collection service for corporate payments to reduce the delay in check clearing. </w:t>
                  </w:r>
                </w:p>
              </w:tc>
              <w:tc>
                <w:tcPr>
                  <w:tcW w:w="0" w:type="auto"/>
                  <w:vAlign w:val="bottom"/>
                </w:tcPr>
                <w:p w:rsidR="0099696D" w:rsidRDefault="00AE6E7F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</w:tbl>
          <w:p w:rsidR="0099696D" w:rsidRDefault="0099696D"/>
        </w:tc>
      </w:tr>
    </w:tbl>
    <w:p w:rsidR="0099696D" w:rsidRDefault="00AE6E7F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AE6E7F" w:rsidRDefault="00AE6E7F" w:rsidP="00AE6E7F">
      <w:pPr>
        <w:spacing w:before="239" w:after="239"/>
        <w:rPr>
          <w:rFonts w:ascii="Arial Unicode MS" w:eastAsia="Arial Unicode MS" w:hAnsi="Arial Unicode MS" w:cs="Arial Unicode MS"/>
          <w:color w:val="000000"/>
          <w:sz w:val="28"/>
        </w:rPr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</w:p>
    <w:p w:rsidR="00AE6E7F" w:rsidRDefault="00AE6E7F">
      <w:pPr>
        <w:rPr>
          <w:rFonts w:ascii="Arial Unicode MS" w:eastAsia="Arial Unicode MS" w:hAnsi="Arial Unicode MS" w:cs="Arial Unicode MS"/>
          <w:color w:val="000000"/>
          <w:sz w:val="28"/>
        </w:rPr>
      </w:pPr>
      <w:r>
        <w:rPr>
          <w:rFonts w:ascii="Arial Unicode MS" w:eastAsia="Arial Unicode MS" w:hAnsi="Arial Unicode MS" w:cs="Arial Unicode MS"/>
          <w:color w:val="000000"/>
          <w:sz w:val="28"/>
        </w:rPr>
        <w:br w:type="page"/>
      </w:r>
    </w:p>
    <w:sectPr w:rsidR="00AE6E7F" w:rsidSect="00AE6E7F">
      <w:footerReference w:type="default" r:id="rId6"/>
      <w:pgSz w:w="12240" w:h="15840"/>
      <w:pgMar w:top="1440" w:right="144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3AB" w:rsidRDefault="000A13AB" w:rsidP="00AE6E7F">
      <w:pPr>
        <w:spacing w:after="0" w:line="240" w:lineRule="auto"/>
      </w:pPr>
      <w:r>
        <w:separator/>
      </w:r>
    </w:p>
  </w:endnote>
  <w:endnote w:type="continuationSeparator" w:id="0">
    <w:p w:rsidR="000A13AB" w:rsidRDefault="000A13AB" w:rsidP="00AE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E7F" w:rsidRPr="00C262A5" w:rsidRDefault="00AE6E7F" w:rsidP="00AE6E7F">
    <w:pPr>
      <w:pStyle w:val="Footer"/>
      <w:jc w:val="center"/>
      <w:rPr>
        <w:rFonts w:ascii="Times New Roman" w:hAnsi="Times New Roman" w:cs="Arial"/>
        <w:sz w:val="16"/>
        <w:szCs w:val="20"/>
        <w:highlight w:val="white"/>
      </w:rPr>
    </w:pPr>
    <w:r>
      <w:rPr>
        <w:rFonts w:ascii="Times New Roman" w:hAnsi="Times New Roman" w:cs="Arial"/>
        <w:sz w:val="16"/>
        <w:szCs w:val="20"/>
        <w:highlight w:val="white"/>
      </w:rPr>
      <w:t>17</w:t>
    </w:r>
    <w:r w:rsidRPr="00C262A5">
      <w:rPr>
        <w:rFonts w:ascii="Times New Roman" w:hAnsi="Times New Roman" w:cs="Arial"/>
        <w:sz w:val="16"/>
        <w:szCs w:val="20"/>
        <w:highlight w:val="white"/>
      </w:rPr>
      <w:t>-</w:t>
    </w:r>
    <w:r w:rsidRPr="00C262A5">
      <w:rPr>
        <w:rFonts w:ascii="Times New Roman" w:hAnsi="Times New Roman" w:cs="Arial"/>
        <w:sz w:val="16"/>
        <w:szCs w:val="20"/>
        <w:highlight w:val="white"/>
      </w:rPr>
      <w:fldChar w:fldCharType="begin"/>
    </w:r>
    <w:r w:rsidRPr="00C262A5">
      <w:rPr>
        <w:rFonts w:ascii="Times New Roman" w:hAnsi="Times New Roman" w:cs="Arial"/>
        <w:sz w:val="16"/>
        <w:szCs w:val="20"/>
        <w:highlight w:val="white"/>
      </w:rPr>
      <w:instrText xml:space="preserve"> PAGE   \* MERGEFORMAT </w:instrText>
    </w:r>
    <w:r w:rsidRPr="00C262A5">
      <w:rPr>
        <w:rFonts w:ascii="Times New Roman" w:hAnsi="Times New Roman" w:cs="Arial"/>
        <w:sz w:val="16"/>
        <w:szCs w:val="20"/>
        <w:highlight w:val="white"/>
      </w:rPr>
      <w:fldChar w:fldCharType="separate"/>
    </w:r>
    <w:r w:rsidR="00C35ADC">
      <w:rPr>
        <w:rFonts w:ascii="Times New Roman" w:hAnsi="Times New Roman" w:cs="Arial"/>
        <w:noProof/>
        <w:sz w:val="16"/>
        <w:szCs w:val="20"/>
        <w:highlight w:val="white"/>
      </w:rPr>
      <w:t>1</w:t>
    </w:r>
    <w:r w:rsidRPr="00C262A5">
      <w:rPr>
        <w:rFonts w:ascii="Times New Roman" w:hAnsi="Times New Roman" w:cs="Arial"/>
        <w:noProof/>
        <w:sz w:val="16"/>
        <w:szCs w:val="20"/>
        <w:highlight w:val="white"/>
      </w:rPr>
      <w:fldChar w:fldCharType="end"/>
    </w:r>
  </w:p>
  <w:p w:rsidR="00AE6E7F" w:rsidRPr="00C262A5" w:rsidRDefault="00AE6E7F" w:rsidP="00AE6E7F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IN"/>
      </w:rPr>
    </w:pPr>
    <w:r w:rsidRPr="00C262A5">
      <w:rPr>
        <w:rFonts w:ascii="Times New Roman" w:eastAsia="Times New Roman" w:hAnsi="Times New Roman" w:cs="Times New Roman"/>
        <w:sz w:val="16"/>
        <w:szCs w:val="16"/>
        <w:lang w:val="en-IN"/>
      </w:rPr>
      <w:t>Copyright © 201</w:t>
    </w:r>
    <w:r>
      <w:rPr>
        <w:rFonts w:ascii="Times New Roman" w:eastAsia="Times New Roman" w:hAnsi="Times New Roman" w:cs="Times New Roman"/>
        <w:sz w:val="16"/>
        <w:szCs w:val="16"/>
        <w:lang w:val="en-IN"/>
      </w:rPr>
      <w:t>4</w:t>
    </w:r>
    <w:r w:rsidRPr="00C262A5">
      <w:rPr>
        <w:rFonts w:ascii="Times New Roman" w:eastAsia="Times New Roman" w:hAnsi="Times New Roman" w:cs="Times New Roman"/>
        <w:sz w:val="16"/>
        <w:szCs w:val="16"/>
        <w:lang w:val="en-IN"/>
      </w:rPr>
      <w:t xml:space="preserve">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3AB" w:rsidRDefault="000A13AB" w:rsidP="00AE6E7F">
      <w:pPr>
        <w:spacing w:after="0" w:line="240" w:lineRule="auto"/>
      </w:pPr>
      <w:r>
        <w:separator/>
      </w:r>
    </w:p>
  </w:footnote>
  <w:footnote w:type="continuationSeparator" w:id="0">
    <w:p w:rsidR="000A13AB" w:rsidRDefault="000A13AB" w:rsidP="00AE6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6D"/>
    <w:rsid w:val="000A13AB"/>
    <w:rsid w:val="00323215"/>
    <w:rsid w:val="00345F49"/>
    <w:rsid w:val="0099696D"/>
    <w:rsid w:val="00AE6E7F"/>
    <w:rsid w:val="00C35ADC"/>
    <w:rsid w:val="00E34569"/>
    <w:rsid w:val="00E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CE84BB-A540-49C8-8362-D3E9C5FA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E7F"/>
  </w:style>
  <w:style w:type="paragraph" w:styleId="Footer">
    <w:name w:val="footer"/>
    <w:basedOn w:val="Normal"/>
    <w:link w:val="FooterChar"/>
    <w:uiPriority w:val="99"/>
    <w:unhideWhenUsed/>
    <w:rsid w:val="00AE6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4762</Words>
  <Characters>27149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2</cp:revision>
  <dcterms:created xsi:type="dcterms:W3CDTF">2024-08-18T07:56:00Z</dcterms:created>
  <dcterms:modified xsi:type="dcterms:W3CDTF">2024-08-18T07:56:00Z</dcterms:modified>
</cp:coreProperties>
</file>