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A4" w:rsidRPr="00362FA4" w:rsidRDefault="00716928" w:rsidP="00716928">
      <w:pPr>
        <w:ind w:hanging="180"/>
        <w:jc w:val="both"/>
        <w:rPr>
          <w:rFonts w:asciiTheme="majorHAnsi" w:hAnsiTheme="majorHAnsi" w:cstheme="majorBidi"/>
          <w:sz w:val="40"/>
          <w:szCs w:val="40"/>
        </w:rPr>
      </w:pPr>
      <w:r w:rsidRPr="00362FA4">
        <w:rPr>
          <w:rFonts w:asciiTheme="majorHAnsi" w:hAnsiTheme="majorHAnsi" w:cstheme="majorBidi"/>
          <w:sz w:val="40"/>
          <w:szCs w:val="40"/>
        </w:rPr>
        <w:t>Experiment 5</w:t>
      </w:r>
    </w:p>
    <w:p w:rsidR="00362FA4" w:rsidRPr="00362FA4" w:rsidRDefault="00362FA4" w:rsidP="00716928">
      <w:pPr>
        <w:ind w:hanging="180"/>
        <w:jc w:val="both"/>
        <w:rPr>
          <w:rFonts w:asciiTheme="majorHAnsi" w:hAnsiTheme="majorHAnsi" w:cstheme="majorBidi"/>
          <w:sz w:val="40"/>
          <w:szCs w:val="40"/>
        </w:rPr>
      </w:pPr>
      <w:r w:rsidRPr="00362FA4">
        <w:rPr>
          <w:rFonts w:asciiTheme="majorHAnsi" w:hAnsiTheme="majorHAnsi" w:cstheme="majorBidi"/>
          <w:sz w:val="40"/>
          <w:szCs w:val="40"/>
        </w:rPr>
        <w:t>Measurement of Thermal Conductivity</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            </w:t>
      </w:r>
    </w:p>
    <w:p w:rsidR="00362FA4" w:rsidRPr="00362FA4" w:rsidRDefault="00362FA4" w:rsidP="00716928">
      <w:pPr>
        <w:ind w:hanging="180"/>
        <w:jc w:val="both"/>
        <w:rPr>
          <w:rFonts w:asciiTheme="majorHAnsi" w:hAnsiTheme="majorHAnsi" w:cstheme="majorBidi"/>
          <w:sz w:val="32"/>
          <w:szCs w:val="32"/>
        </w:rPr>
      </w:pPr>
      <w:r w:rsidRPr="00362FA4">
        <w:rPr>
          <w:rFonts w:asciiTheme="majorHAnsi" w:hAnsiTheme="majorHAnsi" w:cstheme="majorBidi"/>
          <w:sz w:val="32"/>
          <w:szCs w:val="32"/>
        </w:rPr>
        <w:t>a.</w:t>
      </w:r>
      <w:r w:rsidRPr="00362FA4">
        <w:rPr>
          <w:rFonts w:asciiTheme="majorHAnsi" w:hAnsiTheme="majorHAnsi" w:cstheme="majorBidi"/>
          <w:sz w:val="32"/>
          <w:szCs w:val="32"/>
        </w:rPr>
        <w:tab/>
        <w:t>Objective</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The objectives of this experiment are:</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1. To evaluate the thermal conductivity of copper experimentally.</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2. To use the conductivity value to determine the conduction through constant and variable area copper bars.</w:t>
      </w: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32"/>
          <w:szCs w:val="32"/>
        </w:rPr>
      </w:pPr>
      <w:r w:rsidRPr="00362FA4">
        <w:rPr>
          <w:rFonts w:asciiTheme="majorHAnsi" w:hAnsiTheme="majorHAnsi" w:cstheme="majorBidi"/>
          <w:sz w:val="32"/>
          <w:szCs w:val="32"/>
        </w:rPr>
        <w:t>b.</w:t>
      </w:r>
      <w:r w:rsidRPr="00362FA4">
        <w:rPr>
          <w:rFonts w:asciiTheme="majorHAnsi" w:hAnsiTheme="majorHAnsi" w:cstheme="majorBidi"/>
          <w:sz w:val="32"/>
          <w:szCs w:val="32"/>
        </w:rPr>
        <w:tab/>
        <w:t>Introduction</w:t>
      </w:r>
    </w:p>
    <w:p w:rsidR="00362FA4" w:rsidRPr="00362FA4" w:rsidRDefault="00362FA4" w:rsidP="00716928">
      <w:pPr>
        <w:ind w:left="-180"/>
        <w:jc w:val="both"/>
        <w:rPr>
          <w:rFonts w:asciiTheme="majorHAnsi" w:hAnsiTheme="majorHAnsi" w:cstheme="majorBidi"/>
          <w:sz w:val="24"/>
          <w:szCs w:val="24"/>
        </w:rPr>
      </w:pPr>
      <w:r w:rsidRPr="00362FA4">
        <w:rPr>
          <w:rFonts w:asciiTheme="majorHAnsi" w:hAnsiTheme="majorHAnsi" w:cstheme="majorBidi"/>
          <w:sz w:val="24"/>
          <w:szCs w:val="24"/>
        </w:rPr>
        <w:t>When a temperature gradient exists in a stationary medium, which may be a solid or a fluid, we use the term conduction to refer to the heat transfer that will occur across the medium. The physical mechanism of conduction involves concepts of atomic and molecular activity, which sustains the transfer of energy from the more energetic to the less energetic particles of a substance due to interactions between the particles. Consider a gas occupying the space between two surfaces maintained at different temperatures and assume that there is no bulk motion. We associate the temperature at any point with the energy of the gas molecule. This energy is related to the random translational motion, as well as to the internal rotational and vibration motions of the molecules.</w:t>
      </w:r>
    </w:p>
    <w:p w:rsidR="00362FA4" w:rsidRPr="00362FA4" w:rsidRDefault="00362FA4" w:rsidP="00716928">
      <w:pPr>
        <w:ind w:left="-180"/>
        <w:jc w:val="both"/>
        <w:rPr>
          <w:rFonts w:asciiTheme="majorHAnsi" w:hAnsiTheme="majorHAnsi" w:cstheme="majorBidi"/>
          <w:sz w:val="24"/>
          <w:szCs w:val="24"/>
        </w:rPr>
      </w:pPr>
      <w:r w:rsidRPr="00362FA4">
        <w:rPr>
          <w:rFonts w:asciiTheme="majorHAnsi" w:hAnsiTheme="majorHAnsi" w:cstheme="majorBidi"/>
          <w:sz w:val="24"/>
          <w:szCs w:val="24"/>
        </w:rPr>
        <w:t>Higher temperatures are associated with higher molecular energies, and when neighboring molecules collide, as they are constantly doing, a transfer of energy from the more energetic to the less energetic molecules must occur. In the presence of a temperature gradient, energy transfer by conduction must then occur in the direction of decreasing temperature. We may speak of the net transfer of energy by this molecular motion as a diffusion of energy. The situation is much the same in liquids, although the molecules are more closely spaced and the molecular interactions are stronger and more frequent. In a solid, conduction is attributed to atomic activity in the form of lattice vibrations and electron migration. We treat the conduction phenomena by Fourier’s law, which is defined in terms of an important material property, defined as thermal conductivity.</w:t>
      </w:r>
    </w:p>
    <w:p w:rsidR="00362FA4" w:rsidRPr="00362FA4" w:rsidRDefault="00362FA4" w:rsidP="00716928">
      <w:pPr>
        <w:ind w:left="-180"/>
        <w:jc w:val="both"/>
        <w:rPr>
          <w:rFonts w:asciiTheme="majorHAnsi" w:hAnsiTheme="majorHAnsi" w:cstheme="majorBidi"/>
          <w:sz w:val="24"/>
          <w:szCs w:val="24"/>
        </w:rPr>
      </w:pPr>
      <w:r w:rsidRPr="00362FA4">
        <w:rPr>
          <w:rFonts w:asciiTheme="majorHAnsi" w:hAnsiTheme="majorHAnsi" w:cstheme="majorBidi"/>
          <w:sz w:val="24"/>
          <w:szCs w:val="24"/>
        </w:rPr>
        <w:lastRenderedPageBreak/>
        <w:t>It is important to emphasize that the origin of Fourier’s law is phenomenological. That is, it is developed from observed phenomena - the generalization of extensive experimental evidence rather than being derived from first principles. Mathematically, it is defined as</w:t>
      </w:r>
    </w:p>
    <w:p w:rsidR="00362FA4" w:rsidRPr="00716928" w:rsidRDefault="00716928" w:rsidP="00716928">
      <w:pPr>
        <w:pStyle w:val="Caption"/>
        <w:jc w:val="right"/>
        <w:rPr>
          <w:rFonts w:asciiTheme="majorHAnsi" w:hAnsiTheme="majorHAnsi" w:cstheme="majorBidi"/>
          <w:color w:val="000000" w:themeColor="text1"/>
          <w:sz w:val="24"/>
          <w:szCs w:val="24"/>
        </w:rPr>
      </w:pPr>
      <m:oMath>
        <m:r>
          <m:rPr>
            <m:sty m:val="bi"/>
          </m:rPr>
          <w:rPr>
            <w:rFonts w:ascii="Cambria Math" w:hAnsi="Cambria Math" w:cstheme="majorBidi"/>
            <w:color w:val="000000" w:themeColor="text1"/>
            <w:sz w:val="24"/>
            <w:szCs w:val="24"/>
          </w:rPr>
          <m:t>q=</m:t>
        </m:r>
        <m:r>
          <m:rPr>
            <m:sty m:val="bi"/>
          </m:rPr>
          <w:rPr>
            <w:rFonts w:ascii="Cambria Math" w:hAnsi="Cambria Math" w:cstheme="majorBidi"/>
            <w:color w:val="000000" w:themeColor="text1"/>
            <w:sz w:val="24"/>
            <w:szCs w:val="24"/>
          </w:rPr>
          <m:t>kA</m:t>
        </m:r>
        <m:f>
          <m:fPr>
            <m:ctrlPr>
              <w:rPr>
                <w:rFonts w:ascii="Cambria Math" w:hAnsi="Cambria Math" w:cstheme="majorBidi"/>
                <w:i/>
                <w:color w:val="000000" w:themeColor="text1"/>
                <w:sz w:val="24"/>
                <w:szCs w:val="24"/>
              </w:rPr>
            </m:ctrlPr>
          </m:fPr>
          <m:num>
            <m:r>
              <m:rPr>
                <m:sty m:val="bi"/>
              </m:rPr>
              <w:rPr>
                <w:rFonts w:ascii="Cambria Math" w:hAnsi="Cambria Math" w:cstheme="majorBidi"/>
                <w:color w:val="000000" w:themeColor="text1"/>
                <w:sz w:val="24"/>
                <w:szCs w:val="24"/>
              </w:rPr>
              <m:t>∂T</m:t>
            </m:r>
          </m:num>
          <m:den>
            <m:r>
              <m:rPr>
                <m:sty m:val="bi"/>
              </m:rPr>
              <w:rPr>
                <w:rFonts w:ascii="Cambria Math" w:hAnsi="Cambria Math" w:cstheme="majorBidi"/>
                <w:color w:val="000000" w:themeColor="text1"/>
                <w:sz w:val="24"/>
                <w:szCs w:val="24"/>
              </w:rPr>
              <m:t>∂x</m:t>
            </m:r>
          </m:den>
        </m:f>
      </m:oMath>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tab/>
      </w:r>
      <w:r w:rsidRPr="00716928">
        <w:rPr>
          <w:rFonts w:asciiTheme="majorHAnsi" w:eastAsiaTheme="minorEastAsia" w:hAnsiTheme="majorHAnsi" w:cstheme="majorBidi"/>
          <w:color w:val="000000" w:themeColor="text1"/>
          <w:sz w:val="24"/>
          <w:szCs w:val="24"/>
        </w:rPr>
        <w:fldChar w:fldCharType="begin"/>
      </w:r>
      <w:r w:rsidRPr="00716928">
        <w:rPr>
          <w:rFonts w:asciiTheme="majorHAnsi" w:eastAsiaTheme="minorEastAsia" w:hAnsiTheme="majorHAnsi" w:cstheme="majorBidi"/>
          <w:color w:val="000000" w:themeColor="text1"/>
          <w:sz w:val="24"/>
          <w:szCs w:val="24"/>
        </w:rPr>
        <w:instrText xml:space="preserve"> SEQ Equation \* ARABIC </w:instrText>
      </w:r>
      <w:r w:rsidRPr="00716928">
        <w:rPr>
          <w:rFonts w:asciiTheme="majorHAnsi" w:eastAsiaTheme="minorEastAsia" w:hAnsiTheme="majorHAnsi" w:cstheme="majorBidi"/>
          <w:color w:val="000000" w:themeColor="text1"/>
          <w:sz w:val="24"/>
          <w:szCs w:val="24"/>
        </w:rPr>
        <w:fldChar w:fldCharType="separate"/>
      </w:r>
      <w:r w:rsidR="000004A4">
        <w:rPr>
          <w:rFonts w:asciiTheme="majorHAnsi" w:eastAsiaTheme="minorEastAsia" w:hAnsiTheme="majorHAnsi" w:cstheme="majorBidi"/>
          <w:noProof/>
          <w:color w:val="000000" w:themeColor="text1"/>
          <w:sz w:val="24"/>
          <w:szCs w:val="24"/>
        </w:rPr>
        <w:t>1</w:t>
      </w:r>
      <w:r w:rsidRPr="00716928">
        <w:rPr>
          <w:rFonts w:asciiTheme="majorHAnsi" w:eastAsiaTheme="minorEastAsia" w:hAnsiTheme="majorHAnsi" w:cstheme="majorBidi"/>
          <w:color w:val="000000" w:themeColor="text1"/>
          <w:sz w:val="24"/>
          <w:szCs w:val="24"/>
        </w:rPr>
        <w:fldChar w:fldCharType="end"/>
      </w:r>
    </w:p>
    <w:p w:rsidR="00362FA4" w:rsidRPr="00362FA4" w:rsidRDefault="00362FA4" w:rsidP="00716928">
      <w:pPr>
        <w:ind w:hanging="180"/>
        <w:jc w:val="both"/>
        <w:rPr>
          <w:rFonts w:asciiTheme="majorHAnsi" w:hAnsiTheme="majorHAnsi" w:cstheme="majorBidi"/>
          <w:sz w:val="32"/>
          <w:szCs w:val="32"/>
        </w:rPr>
      </w:pPr>
      <w:r w:rsidRPr="00362FA4">
        <w:rPr>
          <w:rFonts w:asciiTheme="majorHAnsi" w:hAnsiTheme="majorHAnsi" w:cstheme="majorBidi"/>
          <w:sz w:val="32"/>
          <w:szCs w:val="32"/>
        </w:rPr>
        <w:t>c.</w:t>
      </w:r>
      <w:r w:rsidRPr="00362FA4">
        <w:rPr>
          <w:rFonts w:asciiTheme="majorHAnsi" w:hAnsiTheme="majorHAnsi" w:cstheme="majorBidi"/>
          <w:sz w:val="32"/>
          <w:szCs w:val="32"/>
        </w:rPr>
        <w:tab/>
        <w:t>Equipment</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The objectives of this experiment are achieved through the use of Thermal Conduction System. The system consists of two hot plate type heat sources copper bars and 10 thermocouple junctions on each bar. Unit 3 has a tapered bar and Unit 4 has a </w:t>
      </w:r>
      <w:proofErr w:type="gramStart"/>
      <w:r w:rsidRPr="00362FA4">
        <w:rPr>
          <w:rFonts w:asciiTheme="majorHAnsi" w:hAnsiTheme="majorHAnsi" w:cstheme="majorBidi"/>
          <w:sz w:val="24"/>
          <w:szCs w:val="24"/>
        </w:rPr>
        <w:t>cylindrical  bar</w:t>
      </w:r>
      <w:proofErr w:type="gramEnd"/>
      <w:r w:rsidRPr="00362FA4">
        <w:rPr>
          <w:rFonts w:asciiTheme="majorHAnsi" w:hAnsiTheme="majorHAnsi" w:cstheme="majorBidi"/>
          <w:sz w:val="24"/>
          <w:szCs w:val="24"/>
        </w:rPr>
        <w:t xml:space="preserve"> as indicated in the figure.</w:t>
      </w:r>
    </w:p>
    <w:p w:rsidR="00362FA4" w:rsidRPr="00362FA4" w:rsidRDefault="00362FA4" w:rsidP="00716928">
      <w:pPr>
        <w:ind w:hanging="180"/>
        <w:jc w:val="both"/>
        <w:rPr>
          <w:rFonts w:asciiTheme="majorHAnsi" w:hAnsiTheme="majorHAnsi" w:cstheme="majorBidi"/>
          <w:sz w:val="24"/>
          <w:szCs w:val="24"/>
        </w:rPr>
      </w:pPr>
      <w:r w:rsidRPr="00362FA4">
        <w:rPr>
          <w:b/>
          <w:noProof/>
        </w:rPr>
        <w:drawing>
          <wp:anchor distT="0" distB="0" distL="114300" distR="114300" simplePos="0" relativeHeight="251660288" behindDoc="0" locked="0" layoutInCell="1" allowOverlap="1" wp14:anchorId="20562A41" wp14:editId="249FBA5C">
            <wp:simplePos x="0" y="0"/>
            <wp:positionH relativeFrom="column">
              <wp:posOffset>386080</wp:posOffset>
            </wp:positionH>
            <wp:positionV relativeFrom="paragraph">
              <wp:posOffset>2172472</wp:posOffset>
            </wp:positionV>
            <wp:extent cx="4438650" cy="1494790"/>
            <wp:effectExtent l="0" t="0" r="0" b="0"/>
            <wp:wrapNone/>
            <wp:docPr id="191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1494790"/>
                    </a:xfrm>
                    <a:prstGeom prst="rect">
                      <a:avLst/>
                    </a:prstGeom>
                    <a:noFill/>
                  </pic:spPr>
                </pic:pic>
              </a:graphicData>
            </a:graphic>
            <wp14:sizeRelH relativeFrom="page">
              <wp14:pctWidth>0</wp14:pctWidth>
            </wp14:sizeRelH>
            <wp14:sizeRelV relativeFrom="page">
              <wp14:pctHeight>0</wp14:pctHeight>
            </wp14:sizeRelV>
          </wp:anchor>
        </w:drawing>
      </w:r>
      <w:r w:rsidRPr="00362FA4">
        <w:rPr>
          <w:rFonts w:asciiTheme="majorHAnsi" w:hAnsiTheme="majorHAnsi" w:cstheme="majorBidi"/>
          <w:sz w:val="24"/>
          <w:szCs w:val="24"/>
        </w:rPr>
        <w:t xml:space="preserve">It should be noted that these units provide vertical heat flux paths. Referring to figure, the one at the left is a cylindrical bar while the one at the right is a tapered bar. Each bar is in contact at its lower end with its own hot plate. Contact for the tapered bar is at the smaller end. The maximum electrical input through the plate is 750 Watts. The surface temperature can be modulated between 5 </w:t>
      </w:r>
      <w:proofErr w:type="spellStart"/>
      <w:r w:rsidRPr="00362FA4">
        <w:rPr>
          <w:rFonts w:asciiTheme="majorHAnsi" w:hAnsiTheme="majorHAnsi" w:cstheme="majorBidi"/>
          <w:sz w:val="24"/>
          <w:szCs w:val="24"/>
        </w:rPr>
        <w:t>oF</w:t>
      </w:r>
      <w:proofErr w:type="spellEnd"/>
      <w:r w:rsidRPr="00362FA4">
        <w:rPr>
          <w:rFonts w:asciiTheme="majorHAnsi" w:hAnsiTheme="majorHAnsi" w:cstheme="majorBidi"/>
          <w:sz w:val="24"/>
          <w:szCs w:val="24"/>
        </w:rPr>
        <w:t xml:space="preserve"> above the room temperature to 400 </w:t>
      </w:r>
      <w:proofErr w:type="spellStart"/>
      <w:r w:rsidRPr="00362FA4">
        <w:rPr>
          <w:rFonts w:asciiTheme="majorHAnsi" w:hAnsiTheme="majorHAnsi" w:cstheme="majorBidi"/>
          <w:sz w:val="24"/>
          <w:szCs w:val="24"/>
        </w:rPr>
        <w:t>oF</w:t>
      </w:r>
      <w:proofErr w:type="spellEnd"/>
      <w:r w:rsidRPr="00362FA4">
        <w:rPr>
          <w:rFonts w:asciiTheme="majorHAnsi" w:hAnsiTheme="majorHAnsi" w:cstheme="majorBidi"/>
          <w:sz w:val="24"/>
          <w:szCs w:val="24"/>
        </w:rPr>
        <w:t>. A metal plate attached to the actual heater plate functions as a heat source, concentrating the heat flux concentrically into the test bar. Both bars are of the same diameter at the upper end and in contact with a non-immersion type fluid-cooled heat sink. Instrumentation and control of coolant flow through these heat sinks is provided to monitor and control the heat flow rates through the bars.</w:t>
      </w: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r>
        <w:rPr>
          <w:noProof/>
        </w:rPr>
        <mc:AlternateContent>
          <mc:Choice Requires="wps">
            <w:drawing>
              <wp:anchor distT="0" distB="0" distL="114300" distR="114300" simplePos="0" relativeHeight="251662336" behindDoc="0" locked="0" layoutInCell="1" allowOverlap="1" wp14:anchorId="1EBD1E7C" wp14:editId="58474453">
                <wp:simplePos x="0" y="0"/>
                <wp:positionH relativeFrom="column">
                  <wp:posOffset>390525</wp:posOffset>
                </wp:positionH>
                <wp:positionV relativeFrom="paragraph">
                  <wp:posOffset>1668145</wp:posOffset>
                </wp:positionV>
                <wp:extent cx="443674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36745" cy="635"/>
                        </a:xfrm>
                        <a:prstGeom prst="rect">
                          <a:avLst/>
                        </a:prstGeom>
                        <a:solidFill>
                          <a:prstClr val="white"/>
                        </a:solidFill>
                        <a:ln>
                          <a:noFill/>
                        </a:ln>
                        <a:effectLst/>
                      </wps:spPr>
                      <wps:txbx>
                        <w:txbxContent>
                          <w:p w:rsidR="00362FA4" w:rsidRPr="00362FA4" w:rsidRDefault="00362FA4" w:rsidP="00362FA4">
                            <w:pPr>
                              <w:pStyle w:val="Caption"/>
                              <w:jc w:val="center"/>
                              <w:rPr>
                                <w:noProof/>
                                <w:color w:val="000000" w:themeColor="text1"/>
                                <w:sz w:val="20"/>
                                <w:szCs w:val="20"/>
                              </w:rPr>
                            </w:pPr>
                            <w:r w:rsidRPr="00362FA4">
                              <w:rPr>
                                <w:color w:val="000000" w:themeColor="text1"/>
                                <w:sz w:val="20"/>
                                <w:szCs w:val="20"/>
                              </w:rPr>
                              <w:t xml:space="preserve">Figure </w:t>
                            </w:r>
                            <w:r w:rsidRPr="00362FA4">
                              <w:rPr>
                                <w:color w:val="000000" w:themeColor="text1"/>
                                <w:sz w:val="20"/>
                                <w:szCs w:val="20"/>
                              </w:rPr>
                              <w:fldChar w:fldCharType="begin"/>
                            </w:r>
                            <w:r w:rsidRPr="00362FA4">
                              <w:rPr>
                                <w:color w:val="000000" w:themeColor="text1"/>
                                <w:sz w:val="20"/>
                                <w:szCs w:val="20"/>
                              </w:rPr>
                              <w:instrText xml:space="preserve"> SEQ Figure \* ARABIC </w:instrText>
                            </w:r>
                            <w:r w:rsidRPr="00362FA4">
                              <w:rPr>
                                <w:color w:val="000000" w:themeColor="text1"/>
                                <w:sz w:val="20"/>
                                <w:szCs w:val="20"/>
                              </w:rPr>
                              <w:fldChar w:fldCharType="separate"/>
                            </w:r>
                            <w:r w:rsidR="000004A4">
                              <w:rPr>
                                <w:noProof/>
                                <w:color w:val="000000" w:themeColor="text1"/>
                                <w:sz w:val="20"/>
                                <w:szCs w:val="20"/>
                              </w:rPr>
                              <w:t>1</w:t>
                            </w:r>
                            <w:r w:rsidRPr="00362FA4">
                              <w:rPr>
                                <w:color w:val="000000" w:themeColor="text1"/>
                                <w:sz w:val="20"/>
                                <w:szCs w:val="20"/>
                              </w:rPr>
                              <w:fldChar w:fldCharType="end"/>
                            </w:r>
                            <w:r w:rsidRPr="00362FA4">
                              <w:rPr>
                                <w:color w:val="000000" w:themeColor="text1"/>
                                <w:sz w:val="20"/>
                                <w:szCs w:val="20"/>
                              </w:rPr>
                              <w:t xml:space="preserve">, </w:t>
                            </w:r>
                            <w:proofErr w:type="spellStart"/>
                            <w:r w:rsidRPr="00362FA4">
                              <w:rPr>
                                <w:color w:val="000000" w:themeColor="text1"/>
                                <w:sz w:val="20"/>
                                <w:szCs w:val="20"/>
                              </w:rPr>
                              <w:t>Themral</w:t>
                            </w:r>
                            <w:proofErr w:type="spellEnd"/>
                            <w:r w:rsidRPr="00362FA4">
                              <w:rPr>
                                <w:color w:val="000000" w:themeColor="text1"/>
                                <w:sz w:val="20"/>
                                <w:szCs w:val="20"/>
                              </w:rPr>
                              <w:t xml:space="preserve"> conductivity measurement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131.35pt;width:349.3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" stroked="f">
                <v:textbox style="mso-fit-shape-to-text:t" inset="0,0,0,0">
                  <w:txbxContent>
                    <w:p w:rsidR="00362FA4" w:rsidRPr="00362FA4" w:rsidRDefault="00362FA4" w:rsidP="00362FA4">
                      <w:pPr>
                        <w:pStyle w:val="Caption"/>
                        <w:jc w:val="center"/>
                        <w:rPr>
                          <w:noProof/>
                          <w:color w:val="000000" w:themeColor="text1"/>
                          <w:sz w:val="20"/>
                          <w:szCs w:val="20"/>
                        </w:rPr>
                      </w:pPr>
                      <w:r w:rsidRPr="00362FA4">
                        <w:rPr>
                          <w:color w:val="000000" w:themeColor="text1"/>
                          <w:sz w:val="20"/>
                          <w:szCs w:val="20"/>
                        </w:rPr>
                        <w:t xml:space="preserve">Figure </w:t>
                      </w:r>
                      <w:r w:rsidRPr="00362FA4">
                        <w:rPr>
                          <w:color w:val="000000" w:themeColor="text1"/>
                          <w:sz w:val="20"/>
                          <w:szCs w:val="20"/>
                        </w:rPr>
                        <w:fldChar w:fldCharType="begin"/>
                      </w:r>
                      <w:r w:rsidRPr="00362FA4">
                        <w:rPr>
                          <w:color w:val="000000" w:themeColor="text1"/>
                          <w:sz w:val="20"/>
                          <w:szCs w:val="20"/>
                        </w:rPr>
                        <w:instrText xml:space="preserve"> SEQ Figure \* ARABIC </w:instrText>
                      </w:r>
                      <w:r w:rsidRPr="00362FA4">
                        <w:rPr>
                          <w:color w:val="000000" w:themeColor="text1"/>
                          <w:sz w:val="20"/>
                          <w:szCs w:val="20"/>
                        </w:rPr>
                        <w:fldChar w:fldCharType="separate"/>
                      </w:r>
                      <w:r w:rsidR="000004A4">
                        <w:rPr>
                          <w:noProof/>
                          <w:color w:val="000000" w:themeColor="text1"/>
                          <w:sz w:val="20"/>
                          <w:szCs w:val="20"/>
                        </w:rPr>
                        <w:t>1</w:t>
                      </w:r>
                      <w:r w:rsidRPr="00362FA4">
                        <w:rPr>
                          <w:color w:val="000000" w:themeColor="text1"/>
                          <w:sz w:val="20"/>
                          <w:szCs w:val="20"/>
                        </w:rPr>
                        <w:fldChar w:fldCharType="end"/>
                      </w:r>
                      <w:r w:rsidRPr="00362FA4">
                        <w:rPr>
                          <w:color w:val="000000" w:themeColor="text1"/>
                          <w:sz w:val="20"/>
                          <w:szCs w:val="20"/>
                        </w:rPr>
                        <w:t xml:space="preserve">, </w:t>
                      </w:r>
                      <w:proofErr w:type="spellStart"/>
                      <w:r w:rsidRPr="00362FA4">
                        <w:rPr>
                          <w:color w:val="000000" w:themeColor="text1"/>
                          <w:sz w:val="20"/>
                          <w:szCs w:val="20"/>
                        </w:rPr>
                        <w:t>Themral</w:t>
                      </w:r>
                      <w:proofErr w:type="spellEnd"/>
                      <w:r w:rsidRPr="00362FA4">
                        <w:rPr>
                          <w:color w:val="000000" w:themeColor="text1"/>
                          <w:sz w:val="20"/>
                          <w:szCs w:val="20"/>
                        </w:rPr>
                        <w:t xml:space="preserve"> conductivity measurement setup</w:t>
                      </w:r>
                    </w:p>
                  </w:txbxContent>
                </v:textbox>
              </v:shape>
            </w:pict>
          </mc:Fallback>
        </mc:AlternateContent>
      </w:r>
      <w:r w:rsidRPr="00362FA4">
        <w:rPr>
          <w:b/>
          <w:noProof/>
        </w:rPr>
        <w:drawing>
          <wp:anchor distT="0" distB="0" distL="114300" distR="114300" simplePos="0" relativeHeight="251659264" behindDoc="0" locked="0" layoutInCell="1" allowOverlap="1" wp14:anchorId="411516B8" wp14:editId="61156044">
            <wp:simplePos x="0" y="0"/>
            <wp:positionH relativeFrom="column">
              <wp:posOffset>390525</wp:posOffset>
            </wp:positionH>
            <wp:positionV relativeFrom="paragraph">
              <wp:posOffset>153807</wp:posOffset>
            </wp:positionV>
            <wp:extent cx="4436745" cy="1457325"/>
            <wp:effectExtent l="0" t="0" r="1905" b="9525"/>
            <wp:wrapNone/>
            <wp:docPr id="191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6745" cy="1457325"/>
                    </a:xfrm>
                    <a:prstGeom prst="rect">
                      <a:avLst/>
                    </a:prstGeom>
                    <a:noFill/>
                  </pic:spPr>
                </pic:pic>
              </a:graphicData>
            </a:graphic>
            <wp14:sizeRelH relativeFrom="page">
              <wp14:pctWidth>0</wp14:pctWidth>
            </wp14:sizeRelH>
            <wp14:sizeRelV relativeFrom="page">
              <wp14:pctHeight>0</wp14:pctHeight>
            </wp14:sizeRelV>
          </wp:anchor>
        </w:drawing>
      </w: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32"/>
          <w:szCs w:val="32"/>
        </w:rPr>
      </w:pPr>
      <w:r w:rsidRPr="00362FA4">
        <w:rPr>
          <w:rFonts w:asciiTheme="majorHAnsi" w:hAnsiTheme="majorHAnsi" w:cstheme="majorBidi"/>
          <w:sz w:val="32"/>
          <w:szCs w:val="32"/>
        </w:rPr>
        <w:lastRenderedPageBreak/>
        <w:t>d.</w:t>
      </w:r>
      <w:r w:rsidRPr="00362FA4">
        <w:rPr>
          <w:rFonts w:asciiTheme="majorHAnsi" w:hAnsiTheme="majorHAnsi" w:cstheme="majorBidi"/>
          <w:sz w:val="32"/>
          <w:szCs w:val="32"/>
        </w:rPr>
        <w:tab/>
        <w:t>Pre-Lab</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List some metals in the order of their thermal conductivity</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What are the methods available for temperature measurement?</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What is Fourier’s Law of heat conduction?</w:t>
      </w:r>
    </w:p>
    <w:p w:rsidR="00362FA4" w:rsidRPr="00362FA4" w:rsidRDefault="00362FA4" w:rsidP="00716928">
      <w:pPr>
        <w:ind w:hanging="180"/>
        <w:jc w:val="both"/>
        <w:rPr>
          <w:rFonts w:asciiTheme="majorHAnsi" w:hAnsiTheme="majorHAnsi" w:cstheme="majorBidi"/>
          <w:sz w:val="24"/>
          <w:szCs w:val="24"/>
        </w:rPr>
      </w:pPr>
    </w:p>
    <w:p w:rsidR="00362FA4" w:rsidRPr="00362FA4" w:rsidRDefault="00362FA4" w:rsidP="00716928">
      <w:pPr>
        <w:ind w:hanging="180"/>
        <w:jc w:val="both"/>
        <w:rPr>
          <w:rFonts w:asciiTheme="majorHAnsi" w:hAnsiTheme="majorHAnsi" w:cstheme="majorBidi"/>
          <w:sz w:val="32"/>
          <w:szCs w:val="32"/>
        </w:rPr>
      </w:pPr>
      <w:r w:rsidRPr="00362FA4">
        <w:rPr>
          <w:rFonts w:asciiTheme="majorHAnsi" w:hAnsiTheme="majorHAnsi" w:cstheme="majorBidi"/>
          <w:sz w:val="32"/>
          <w:szCs w:val="32"/>
        </w:rPr>
        <w:t>e.</w:t>
      </w:r>
      <w:r w:rsidRPr="00362FA4">
        <w:rPr>
          <w:rFonts w:asciiTheme="majorHAnsi" w:hAnsiTheme="majorHAnsi" w:cstheme="majorBidi"/>
          <w:sz w:val="32"/>
          <w:szCs w:val="32"/>
        </w:rPr>
        <w:tab/>
        <w:t>Operating Instructions and Procedure</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It is important to recognize that in the tapered bar, the heat flux is not constant along it. In</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fact</w:t>
      </w:r>
      <w:proofErr w:type="gramEnd"/>
      <w:r w:rsidRPr="00362FA4">
        <w:rPr>
          <w:rFonts w:asciiTheme="majorHAnsi" w:hAnsiTheme="majorHAnsi" w:cstheme="majorBidi"/>
          <w:sz w:val="24"/>
          <w:szCs w:val="24"/>
        </w:rPr>
        <w:t>, it is the heat transfer rate that remains constant, while the flux increases with the</w:t>
      </w:r>
    </w:p>
    <w:p w:rsidR="00362FA4" w:rsidRPr="00362FA4" w:rsidRDefault="00362FA4" w:rsidP="00716928">
      <w:pPr>
        <w:ind w:left="-180"/>
        <w:jc w:val="both"/>
        <w:rPr>
          <w:rFonts w:asciiTheme="majorHAnsi" w:hAnsiTheme="majorHAnsi" w:cstheme="majorBidi"/>
          <w:sz w:val="24"/>
          <w:szCs w:val="24"/>
        </w:rPr>
      </w:pPr>
      <w:proofErr w:type="gramStart"/>
      <w:r w:rsidRPr="00362FA4">
        <w:rPr>
          <w:rFonts w:asciiTheme="majorHAnsi" w:hAnsiTheme="majorHAnsi" w:cstheme="majorBidi"/>
          <w:sz w:val="24"/>
          <w:szCs w:val="24"/>
        </w:rPr>
        <w:t>decrease</w:t>
      </w:r>
      <w:proofErr w:type="gramEnd"/>
      <w:r w:rsidRPr="00362FA4">
        <w:rPr>
          <w:rFonts w:asciiTheme="majorHAnsi" w:hAnsiTheme="majorHAnsi" w:cstheme="majorBidi"/>
          <w:sz w:val="24"/>
          <w:szCs w:val="24"/>
        </w:rPr>
        <w:t xml:space="preserve"> of cross-sectional area. The temperature dist</w:t>
      </w:r>
      <w:r>
        <w:rPr>
          <w:rFonts w:asciiTheme="majorHAnsi" w:hAnsiTheme="majorHAnsi" w:cstheme="majorBidi"/>
          <w:sz w:val="24"/>
          <w:szCs w:val="24"/>
        </w:rPr>
        <w:t xml:space="preserve">ribution through the bar can be </w:t>
      </w:r>
      <w:r w:rsidRPr="00362FA4">
        <w:rPr>
          <w:rFonts w:asciiTheme="majorHAnsi" w:hAnsiTheme="majorHAnsi" w:cstheme="majorBidi"/>
          <w:sz w:val="24"/>
          <w:szCs w:val="24"/>
        </w:rPr>
        <w:t>calculated 6by using Equation 8.1 in the limiting condition; i.e</w:t>
      </w:r>
      <w:proofErr w:type="gramStart"/>
      <w:r w:rsidRPr="00362FA4">
        <w:rPr>
          <w:rFonts w:asciiTheme="majorHAnsi" w:hAnsiTheme="majorHAnsi" w:cstheme="majorBidi"/>
          <w:sz w:val="24"/>
          <w:szCs w:val="24"/>
        </w:rPr>
        <w:t>.,</w:t>
      </w:r>
      <w:proofErr w:type="gramEnd"/>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when</w:t>
      </w:r>
      <w:proofErr w:type="gramEnd"/>
      <w:r w:rsidRPr="00362FA4">
        <w:rPr>
          <w:rFonts w:asciiTheme="majorHAnsi" w:hAnsiTheme="majorHAnsi" w:cstheme="majorBidi"/>
          <w:sz w:val="24"/>
          <w:szCs w:val="24"/>
        </w:rPr>
        <w:t xml:space="preserve"> Δx</w:t>
      </w:r>
      <w:r w:rsidRPr="00362FA4">
        <w:rPr>
          <w:rFonts w:ascii="Times New Roman" w:hAnsi="Times New Roman" w:cs="Times New Roman"/>
          <w:sz w:val="24"/>
          <w:szCs w:val="24"/>
        </w:rPr>
        <w:t>→</w:t>
      </w:r>
      <w:r w:rsidRPr="00362FA4">
        <w:rPr>
          <w:rFonts w:asciiTheme="majorHAnsi" w:hAnsiTheme="majorHAnsi" w:cstheme="majorBidi"/>
          <w:sz w:val="24"/>
          <w:szCs w:val="24"/>
        </w:rPr>
        <w:t xml:space="preserve">0 . </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The following experimental procedure should be followed while conducting this</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experiment</w:t>
      </w:r>
      <w:proofErr w:type="gramEnd"/>
      <w:r w:rsidRPr="00362FA4">
        <w:rPr>
          <w:rFonts w:asciiTheme="majorHAnsi" w:hAnsiTheme="majorHAnsi" w:cstheme="majorBidi"/>
          <w:sz w:val="24"/>
          <w:szCs w:val="24"/>
        </w:rPr>
        <w:t>:</w:t>
      </w:r>
    </w:p>
    <w:p w:rsidR="00362FA4" w:rsidRPr="00362FA4" w:rsidRDefault="00362FA4" w:rsidP="00716928">
      <w:pPr>
        <w:ind w:left="180" w:hanging="180"/>
        <w:jc w:val="both"/>
        <w:rPr>
          <w:rFonts w:asciiTheme="majorHAnsi" w:hAnsiTheme="majorHAnsi" w:cstheme="majorBidi"/>
          <w:sz w:val="24"/>
          <w:szCs w:val="24"/>
        </w:rPr>
      </w:pPr>
      <w:r w:rsidRPr="00362FA4">
        <w:rPr>
          <w:rFonts w:asciiTheme="majorHAnsi" w:hAnsiTheme="majorHAnsi" w:cstheme="majorBidi"/>
          <w:sz w:val="24"/>
          <w:szCs w:val="24"/>
        </w:rPr>
        <w:t>• Establish constant and steady cooling water flow of about 400 mL/min</w:t>
      </w:r>
    </w:p>
    <w:p w:rsidR="00362FA4" w:rsidRPr="00362FA4" w:rsidRDefault="00362FA4" w:rsidP="00716928">
      <w:pPr>
        <w:ind w:left="180" w:hanging="180"/>
        <w:jc w:val="both"/>
        <w:rPr>
          <w:rFonts w:asciiTheme="majorHAnsi" w:hAnsiTheme="majorHAnsi" w:cstheme="majorBidi"/>
          <w:sz w:val="24"/>
          <w:szCs w:val="24"/>
        </w:rPr>
      </w:pPr>
      <w:r w:rsidRPr="00362FA4">
        <w:rPr>
          <w:rFonts w:asciiTheme="majorHAnsi" w:hAnsiTheme="majorHAnsi" w:cstheme="majorBidi"/>
          <w:sz w:val="24"/>
          <w:szCs w:val="24"/>
        </w:rPr>
        <w:t>• Turn on heaters to Units 3 and 4 - set each one to 500 W. Allow the system to</w:t>
      </w:r>
    </w:p>
    <w:p w:rsidR="00362FA4" w:rsidRPr="00362FA4" w:rsidRDefault="00362FA4" w:rsidP="00716928">
      <w:pPr>
        <w:ind w:left="180"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reach</w:t>
      </w:r>
      <w:proofErr w:type="gramEnd"/>
      <w:r w:rsidRPr="00362FA4">
        <w:rPr>
          <w:rFonts w:asciiTheme="majorHAnsi" w:hAnsiTheme="majorHAnsi" w:cstheme="majorBidi"/>
          <w:sz w:val="24"/>
          <w:szCs w:val="24"/>
        </w:rPr>
        <w:t xml:space="preserve"> steady-state conditions.</w:t>
      </w:r>
    </w:p>
    <w:p w:rsidR="00362FA4" w:rsidRPr="00362FA4" w:rsidRDefault="00362FA4" w:rsidP="00716928">
      <w:pPr>
        <w:ind w:left="180" w:hanging="180"/>
        <w:jc w:val="both"/>
        <w:rPr>
          <w:rFonts w:asciiTheme="majorHAnsi" w:hAnsiTheme="majorHAnsi" w:cstheme="majorBidi"/>
          <w:sz w:val="24"/>
          <w:szCs w:val="24"/>
        </w:rPr>
      </w:pPr>
      <w:r w:rsidRPr="00362FA4">
        <w:rPr>
          <w:rFonts w:asciiTheme="majorHAnsi" w:hAnsiTheme="majorHAnsi" w:cstheme="majorBidi"/>
          <w:sz w:val="24"/>
          <w:szCs w:val="24"/>
        </w:rPr>
        <w:t xml:space="preserve">• Start recording temperatures using the chrome </w:t>
      </w:r>
      <w:proofErr w:type="spellStart"/>
      <w:r w:rsidRPr="00362FA4">
        <w:rPr>
          <w:rFonts w:asciiTheme="majorHAnsi" w:hAnsiTheme="majorHAnsi" w:cstheme="majorBidi"/>
          <w:sz w:val="24"/>
          <w:szCs w:val="24"/>
        </w:rPr>
        <w:t>alumel</w:t>
      </w:r>
      <w:proofErr w:type="spellEnd"/>
      <w:r w:rsidRPr="00362FA4">
        <w:rPr>
          <w:rFonts w:asciiTheme="majorHAnsi" w:hAnsiTheme="majorHAnsi" w:cstheme="majorBidi"/>
          <w:sz w:val="24"/>
          <w:szCs w:val="24"/>
        </w:rPr>
        <w:t xml:space="preserve"> thermocouple and the </w:t>
      </w:r>
      <w:proofErr w:type="spellStart"/>
      <w:r w:rsidRPr="00362FA4">
        <w:rPr>
          <w:rFonts w:asciiTheme="majorHAnsi" w:hAnsiTheme="majorHAnsi" w:cstheme="majorBidi"/>
          <w:sz w:val="24"/>
          <w:szCs w:val="24"/>
        </w:rPr>
        <w:t>milli-voltmetre</w:t>
      </w:r>
      <w:proofErr w:type="spellEnd"/>
      <w:r w:rsidRPr="00362FA4">
        <w:rPr>
          <w:rFonts w:asciiTheme="majorHAnsi" w:hAnsiTheme="majorHAnsi" w:cstheme="majorBidi"/>
          <w:sz w:val="24"/>
          <w:szCs w:val="24"/>
        </w:rPr>
        <w:t xml:space="preserve">. The </w:t>
      </w:r>
      <w:proofErr w:type="spellStart"/>
      <w:r w:rsidRPr="00362FA4">
        <w:rPr>
          <w:rFonts w:asciiTheme="majorHAnsi" w:hAnsiTheme="majorHAnsi" w:cstheme="majorBidi"/>
          <w:sz w:val="24"/>
          <w:szCs w:val="24"/>
        </w:rPr>
        <w:t>milli</w:t>
      </w:r>
      <w:proofErr w:type="spellEnd"/>
      <w:r w:rsidRPr="00362FA4">
        <w:rPr>
          <w:rFonts w:asciiTheme="majorHAnsi" w:hAnsiTheme="majorHAnsi" w:cstheme="majorBidi"/>
          <w:sz w:val="24"/>
          <w:szCs w:val="24"/>
        </w:rPr>
        <w:t>-voltmeter reading is converted to temperature units using the table supplied to you.</w:t>
      </w:r>
    </w:p>
    <w:p w:rsidR="00362FA4" w:rsidRPr="00362FA4" w:rsidRDefault="00362FA4" w:rsidP="00716928">
      <w:pPr>
        <w:ind w:left="180" w:hanging="180"/>
        <w:jc w:val="both"/>
        <w:rPr>
          <w:rFonts w:asciiTheme="majorHAnsi" w:hAnsiTheme="majorHAnsi" w:cstheme="majorBidi"/>
          <w:sz w:val="24"/>
          <w:szCs w:val="24"/>
        </w:rPr>
      </w:pPr>
      <w:r w:rsidRPr="00362FA4">
        <w:rPr>
          <w:rFonts w:asciiTheme="majorHAnsi" w:hAnsiTheme="majorHAnsi" w:cstheme="majorBidi"/>
          <w:sz w:val="24"/>
          <w:szCs w:val="24"/>
        </w:rPr>
        <w:t>• Measure cooling water flow rates using the flow rate-measuring device provided</w:t>
      </w:r>
    </w:p>
    <w:p w:rsidR="00362FA4" w:rsidRPr="00362FA4" w:rsidRDefault="00362FA4" w:rsidP="00716928">
      <w:pPr>
        <w:ind w:left="180"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by</w:t>
      </w:r>
      <w:proofErr w:type="gramEnd"/>
      <w:r w:rsidRPr="00362FA4">
        <w:rPr>
          <w:rFonts w:asciiTheme="majorHAnsi" w:hAnsiTheme="majorHAnsi" w:cstheme="majorBidi"/>
          <w:sz w:val="24"/>
          <w:szCs w:val="24"/>
        </w:rPr>
        <w:t xml:space="preserve"> your instructor.</w:t>
      </w:r>
    </w:p>
    <w:p w:rsidR="00362FA4" w:rsidRPr="00362FA4" w:rsidRDefault="00362FA4" w:rsidP="00716928">
      <w:pPr>
        <w:ind w:left="180" w:hanging="180"/>
        <w:jc w:val="both"/>
        <w:rPr>
          <w:rFonts w:asciiTheme="majorHAnsi" w:hAnsiTheme="majorHAnsi" w:cstheme="majorBidi"/>
          <w:sz w:val="24"/>
          <w:szCs w:val="24"/>
        </w:rPr>
      </w:pPr>
      <w:r w:rsidRPr="00362FA4">
        <w:rPr>
          <w:rFonts w:asciiTheme="majorHAnsi" w:hAnsiTheme="majorHAnsi" w:cstheme="majorBidi"/>
          <w:sz w:val="24"/>
          <w:szCs w:val="24"/>
        </w:rPr>
        <w:t>• Record data under steady conditions. You may have to wait for about an hour after setting up the apparatus to allow the unit to reach the desired state conditions.</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Data Analysis</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Notice that ten thermocouples, located at the </w:t>
      </w:r>
      <w:proofErr w:type="spellStart"/>
      <w:r w:rsidRPr="00362FA4">
        <w:rPr>
          <w:rFonts w:asciiTheme="majorHAnsi" w:hAnsiTheme="majorHAnsi" w:cstheme="majorBidi"/>
          <w:sz w:val="24"/>
          <w:szCs w:val="24"/>
        </w:rPr>
        <w:t>centre</w:t>
      </w:r>
      <w:proofErr w:type="spellEnd"/>
      <w:r w:rsidRPr="00362FA4">
        <w:rPr>
          <w:rFonts w:asciiTheme="majorHAnsi" w:hAnsiTheme="majorHAnsi" w:cstheme="majorBidi"/>
          <w:sz w:val="24"/>
          <w:szCs w:val="24"/>
        </w:rPr>
        <w:t xml:space="preserve"> of each bar and positioned along it,</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lastRenderedPageBreak/>
        <w:t>enable</w:t>
      </w:r>
      <w:proofErr w:type="gramEnd"/>
      <w:r w:rsidRPr="00362FA4">
        <w:rPr>
          <w:rFonts w:asciiTheme="majorHAnsi" w:hAnsiTheme="majorHAnsi" w:cstheme="majorBidi"/>
          <w:sz w:val="24"/>
          <w:szCs w:val="24"/>
        </w:rPr>
        <w:t xml:space="preserve"> the student to measure temperature under both dynamic and stable conditions. </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The electrical input is determined by measuring (with laboratory meters) voltage and current.</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The heat flux through the bar as well as the heat loss through the insulation should be calculated. </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In your report, you are required to present the following:</w:t>
      </w:r>
    </w:p>
    <w:p w:rsidR="00362FA4" w:rsidRPr="00362FA4" w:rsidRDefault="00362FA4" w:rsidP="00716928">
      <w:pPr>
        <w:ind w:left="540" w:hanging="180"/>
        <w:jc w:val="both"/>
        <w:rPr>
          <w:rFonts w:asciiTheme="majorHAnsi" w:hAnsiTheme="majorHAnsi" w:cstheme="majorBidi"/>
          <w:sz w:val="24"/>
          <w:szCs w:val="24"/>
        </w:rPr>
      </w:pPr>
      <w:r w:rsidRPr="00362FA4">
        <w:rPr>
          <w:rFonts w:asciiTheme="majorHAnsi" w:hAnsiTheme="majorHAnsi" w:cstheme="majorBidi"/>
          <w:sz w:val="24"/>
          <w:szCs w:val="24"/>
        </w:rPr>
        <w:t>(1) On a single graph plot the temperature versus position along the bar length for both the bards.</w:t>
      </w:r>
    </w:p>
    <w:p w:rsidR="00362FA4" w:rsidRPr="00362FA4" w:rsidRDefault="00362FA4" w:rsidP="00716928">
      <w:pPr>
        <w:ind w:left="540" w:hanging="180"/>
        <w:jc w:val="both"/>
        <w:rPr>
          <w:rFonts w:asciiTheme="majorHAnsi" w:hAnsiTheme="majorHAnsi" w:cstheme="majorBidi"/>
          <w:sz w:val="24"/>
          <w:szCs w:val="24"/>
        </w:rPr>
      </w:pPr>
      <w:r w:rsidRPr="00362FA4">
        <w:rPr>
          <w:rFonts w:asciiTheme="majorHAnsi" w:hAnsiTheme="majorHAnsi" w:cstheme="majorBidi"/>
          <w:sz w:val="24"/>
          <w:szCs w:val="24"/>
        </w:rPr>
        <w:t xml:space="preserve">(2) Using data for constant cross-sectional area </w:t>
      </w:r>
      <w:proofErr w:type="gramStart"/>
      <w:r w:rsidRPr="00362FA4">
        <w:rPr>
          <w:rFonts w:asciiTheme="majorHAnsi" w:hAnsiTheme="majorHAnsi" w:cstheme="majorBidi"/>
          <w:sz w:val="24"/>
          <w:szCs w:val="24"/>
        </w:rPr>
        <w:t>bar,</w:t>
      </w:r>
      <w:proofErr w:type="gramEnd"/>
      <w:r w:rsidRPr="00362FA4">
        <w:rPr>
          <w:rFonts w:asciiTheme="majorHAnsi" w:hAnsiTheme="majorHAnsi" w:cstheme="majorBidi"/>
          <w:sz w:val="24"/>
          <w:szCs w:val="24"/>
        </w:rPr>
        <w:t xml:space="preserve"> calculate the thermal conductivity for the copper bar and compare with the value given in your heat transfer text.</w:t>
      </w:r>
    </w:p>
    <w:p w:rsidR="00362FA4" w:rsidRPr="00362FA4" w:rsidRDefault="00362FA4" w:rsidP="00716928">
      <w:pPr>
        <w:ind w:left="540" w:hanging="180"/>
        <w:jc w:val="both"/>
        <w:rPr>
          <w:rFonts w:asciiTheme="majorHAnsi" w:hAnsiTheme="majorHAnsi" w:cstheme="majorBidi"/>
          <w:sz w:val="24"/>
          <w:szCs w:val="24"/>
        </w:rPr>
      </w:pPr>
      <w:r w:rsidRPr="00362FA4">
        <w:rPr>
          <w:rFonts w:asciiTheme="majorHAnsi" w:hAnsiTheme="majorHAnsi" w:cstheme="majorBidi"/>
          <w:sz w:val="24"/>
          <w:szCs w:val="24"/>
        </w:rPr>
        <w:t>(3) For the tapered bar, derive an equation that can be used to predict temperature distribution as a function of x.</w:t>
      </w:r>
    </w:p>
    <w:p w:rsidR="00362FA4" w:rsidRPr="00362FA4" w:rsidRDefault="00362FA4" w:rsidP="00716928">
      <w:pPr>
        <w:ind w:left="540" w:hanging="180"/>
        <w:jc w:val="both"/>
        <w:rPr>
          <w:rFonts w:asciiTheme="majorHAnsi" w:hAnsiTheme="majorHAnsi" w:cstheme="majorBidi"/>
          <w:sz w:val="24"/>
          <w:szCs w:val="24"/>
        </w:rPr>
      </w:pPr>
      <w:r w:rsidRPr="00362FA4">
        <w:rPr>
          <w:rFonts w:asciiTheme="majorHAnsi" w:hAnsiTheme="majorHAnsi" w:cstheme="majorBidi"/>
          <w:sz w:val="24"/>
          <w:szCs w:val="24"/>
        </w:rPr>
        <w:t>(4) Plot the temperature distribution from your equation and the one obtained from your experiment for the tapered bar.</w:t>
      </w:r>
    </w:p>
    <w:p w:rsidR="00362FA4" w:rsidRPr="00362FA4" w:rsidRDefault="00362FA4" w:rsidP="00716928">
      <w:pPr>
        <w:ind w:left="540" w:hanging="180"/>
        <w:jc w:val="both"/>
        <w:rPr>
          <w:rFonts w:asciiTheme="majorHAnsi" w:hAnsiTheme="majorHAnsi" w:cstheme="majorBidi"/>
          <w:sz w:val="24"/>
          <w:szCs w:val="24"/>
        </w:rPr>
      </w:pPr>
      <w:r w:rsidRPr="00362FA4">
        <w:rPr>
          <w:rFonts w:asciiTheme="majorHAnsi" w:hAnsiTheme="majorHAnsi" w:cstheme="majorBidi"/>
          <w:sz w:val="24"/>
          <w:szCs w:val="24"/>
        </w:rPr>
        <w:t>(5) Carry out sensitivity analysis of k in terms of input (measured) variables.</w:t>
      </w:r>
    </w:p>
    <w:p w:rsidR="00362FA4" w:rsidRPr="00362FA4" w:rsidRDefault="00716928" w:rsidP="00716928">
      <w:pPr>
        <w:ind w:hanging="180"/>
        <w:jc w:val="both"/>
        <w:rPr>
          <w:rFonts w:asciiTheme="majorHAnsi" w:hAnsiTheme="majorHAnsi" w:cstheme="majorBidi"/>
          <w:sz w:val="32"/>
          <w:szCs w:val="32"/>
        </w:rPr>
      </w:pPr>
      <w:r>
        <w:rPr>
          <w:rFonts w:asciiTheme="majorHAnsi" w:hAnsiTheme="majorHAnsi" w:cstheme="majorBidi"/>
          <w:sz w:val="32"/>
          <w:szCs w:val="32"/>
        </w:rPr>
        <w:t>f</w:t>
      </w:r>
      <w:r w:rsidR="00362FA4" w:rsidRPr="00362FA4">
        <w:rPr>
          <w:rFonts w:asciiTheme="majorHAnsi" w:hAnsiTheme="majorHAnsi" w:cstheme="majorBidi"/>
          <w:sz w:val="32"/>
          <w:szCs w:val="32"/>
        </w:rPr>
        <w:t>.</w:t>
      </w:r>
      <w:r>
        <w:rPr>
          <w:rFonts w:asciiTheme="majorHAnsi" w:hAnsiTheme="majorHAnsi" w:cstheme="majorBidi"/>
          <w:sz w:val="32"/>
          <w:szCs w:val="32"/>
        </w:rPr>
        <w:t xml:space="preserve"> </w:t>
      </w:r>
      <w:r w:rsidR="00362FA4" w:rsidRPr="00362FA4">
        <w:rPr>
          <w:rFonts w:asciiTheme="majorHAnsi" w:hAnsiTheme="majorHAnsi" w:cstheme="majorBidi"/>
          <w:sz w:val="32"/>
          <w:szCs w:val="32"/>
        </w:rPr>
        <w:tab/>
        <w:t>Calculations</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Under steady-state condition, heat flux (in W/m2) through the constant cross-section cylindrical bar is constant over the entire length. As a result, the heat transfer rate along</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the</w:t>
      </w:r>
      <w:proofErr w:type="gramEnd"/>
      <w:r w:rsidRPr="00362FA4">
        <w:rPr>
          <w:rFonts w:asciiTheme="majorHAnsi" w:hAnsiTheme="majorHAnsi" w:cstheme="majorBidi"/>
          <w:sz w:val="24"/>
          <w:szCs w:val="24"/>
        </w:rPr>
        <w:t xml:space="preserve"> cylindrical bar, since it is insulated on its sides, is given by the above, while the</w:t>
      </w:r>
    </w:p>
    <w:p w:rsid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heat</w:t>
      </w:r>
      <w:proofErr w:type="gramEnd"/>
      <w:r w:rsidRPr="00362FA4">
        <w:rPr>
          <w:rFonts w:asciiTheme="majorHAnsi" w:hAnsiTheme="majorHAnsi" w:cstheme="majorBidi"/>
          <w:sz w:val="24"/>
          <w:szCs w:val="24"/>
        </w:rPr>
        <w:t xml:space="preserve"> flux by</w:t>
      </w:r>
    </w:p>
    <w:p w:rsidR="00716928" w:rsidRPr="00716928" w:rsidRDefault="00716928" w:rsidP="00716928">
      <w:pPr>
        <w:pStyle w:val="Caption"/>
        <w:jc w:val="right"/>
        <w:rPr>
          <w:rFonts w:asciiTheme="majorHAnsi" w:hAnsiTheme="majorHAnsi" w:cstheme="majorBidi"/>
          <w:color w:val="000000" w:themeColor="text1"/>
          <w:sz w:val="28"/>
          <w:szCs w:val="28"/>
        </w:rPr>
      </w:pPr>
      <m:oMath>
        <m:r>
          <m:rPr>
            <m:sty m:val="bi"/>
          </m:rPr>
          <w:rPr>
            <w:rFonts w:ascii="Cambria Math" w:hAnsi="Cambria Math" w:cstheme="majorBidi"/>
            <w:color w:val="000000" w:themeColor="text1"/>
            <w:sz w:val="28"/>
            <w:szCs w:val="28"/>
          </w:rPr>
          <m:t>ρ</m:t>
        </m:r>
        <m:sSub>
          <m:sSubPr>
            <m:ctrlPr>
              <w:rPr>
                <w:rFonts w:ascii="Cambria Math" w:hAnsi="Cambria Math" w:cstheme="majorBidi"/>
                <w:i/>
                <w:iCs/>
                <w:color w:val="000000" w:themeColor="text1"/>
                <w:sz w:val="28"/>
                <w:szCs w:val="28"/>
              </w:rPr>
            </m:ctrlPr>
          </m:sSubPr>
          <m:e>
            <m:r>
              <m:rPr>
                <m:sty m:val="bi"/>
              </m:rPr>
              <w:rPr>
                <w:rFonts w:ascii="Cambria Math" w:hAnsi="Cambria Math" w:cstheme="majorBidi"/>
                <w:color w:val="000000" w:themeColor="text1"/>
                <w:sz w:val="28"/>
                <w:szCs w:val="28"/>
              </w:rPr>
              <m:t>c</m:t>
            </m:r>
          </m:e>
          <m:sub>
            <m:r>
              <m:rPr>
                <m:sty m:val="bi"/>
              </m:rPr>
              <w:rPr>
                <w:rFonts w:ascii="Cambria Math" w:hAnsi="Cambria Math" w:cstheme="majorBidi"/>
                <w:color w:val="000000" w:themeColor="text1"/>
                <w:sz w:val="28"/>
                <w:szCs w:val="28"/>
              </w:rPr>
              <m:t>p</m:t>
            </m:r>
          </m:sub>
        </m:sSub>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∂T</m:t>
            </m:r>
          </m:num>
          <m:den>
            <m:r>
              <m:rPr>
                <m:sty m:val="bi"/>
              </m:rPr>
              <w:rPr>
                <w:rFonts w:ascii="Cambria Math" w:hAnsi="Cambria Math" w:cstheme="majorBidi"/>
                <w:color w:val="000000" w:themeColor="text1"/>
                <w:sz w:val="28"/>
                <w:szCs w:val="28"/>
              </w:rPr>
              <m:t>∂t</m:t>
            </m:r>
          </m:den>
        </m:f>
        <m:r>
          <m:rPr>
            <m:sty m:val="bi"/>
          </m:rPr>
          <w:rPr>
            <w:rFonts w:ascii="Cambria Math" w:hAnsi="Cambria Math" w:cstheme="majorBidi"/>
            <w:color w:val="000000" w:themeColor="text1"/>
            <w:sz w:val="28"/>
            <w:szCs w:val="28"/>
          </w:rPr>
          <m:t>=</m:t>
        </m:r>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1</m:t>
            </m:r>
          </m:num>
          <m:den>
            <m:r>
              <m:rPr>
                <m:sty m:val="bi"/>
              </m:rPr>
              <w:rPr>
                <w:rFonts w:ascii="Cambria Math" w:hAnsi="Cambria Math" w:cstheme="majorBidi"/>
                <w:color w:val="000000" w:themeColor="text1"/>
                <w:sz w:val="28"/>
                <w:szCs w:val="28"/>
              </w:rPr>
              <m:t>A</m:t>
            </m:r>
          </m:den>
        </m:f>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m:t>
            </m:r>
          </m:num>
          <m:den>
            <m:r>
              <m:rPr>
                <m:sty m:val="bi"/>
              </m:rPr>
              <w:rPr>
                <w:rFonts w:ascii="Cambria Math" w:hAnsi="Cambria Math" w:cstheme="majorBidi"/>
                <w:color w:val="000000" w:themeColor="text1"/>
                <w:sz w:val="28"/>
                <w:szCs w:val="28"/>
              </w:rPr>
              <m:t>∂x</m:t>
            </m:r>
          </m:den>
        </m:f>
        <m:d>
          <m:dPr>
            <m:ctrlPr>
              <w:rPr>
                <w:rFonts w:ascii="Cambria Math" w:hAnsi="Cambria Math" w:cstheme="majorBidi"/>
                <w:i/>
                <w:iCs/>
                <w:color w:val="000000" w:themeColor="text1"/>
                <w:sz w:val="28"/>
                <w:szCs w:val="28"/>
              </w:rPr>
            </m:ctrlPr>
          </m:dPr>
          <m:e>
            <m:r>
              <m:rPr>
                <m:sty m:val="bi"/>
              </m:rPr>
              <w:rPr>
                <w:rFonts w:ascii="Cambria Math" w:hAnsi="Cambria Math" w:cstheme="majorBidi"/>
                <w:color w:val="000000" w:themeColor="text1"/>
                <w:sz w:val="28"/>
                <w:szCs w:val="28"/>
              </w:rPr>
              <m:t>Ak</m:t>
            </m:r>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∂T</m:t>
                </m:r>
              </m:num>
              <m:den>
                <m:r>
                  <m:rPr>
                    <m:sty m:val="bi"/>
                  </m:rPr>
                  <w:rPr>
                    <w:rFonts w:ascii="Cambria Math" w:hAnsi="Cambria Math" w:cstheme="majorBidi"/>
                    <w:color w:val="000000" w:themeColor="text1"/>
                    <w:sz w:val="28"/>
                    <w:szCs w:val="28"/>
                  </w:rPr>
                  <m:t>∂x</m:t>
                </m:r>
              </m:den>
            </m:f>
            <m:r>
              <m:rPr>
                <m:sty m:val="bi"/>
              </m:rPr>
              <w:rPr>
                <w:rFonts w:ascii="Cambria Math" w:hAnsi="Cambria Math" w:cstheme="majorBidi"/>
                <w:color w:val="000000" w:themeColor="text1"/>
                <w:sz w:val="28"/>
                <w:szCs w:val="28"/>
              </w:rPr>
              <m:t>  </m:t>
            </m:r>
          </m:e>
        </m:d>
        <m:r>
          <m:rPr>
            <m:sty m:val="bi"/>
          </m:rPr>
          <w:rPr>
            <w:rFonts w:ascii="Cambria Math" w:hAnsi="Cambria Math" w:cstheme="majorBidi"/>
            <w:color w:val="000000" w:themeColor="text1"/>
            <w:sz w:val="28"/>
            <w:szCs w:val="28"/>
          </w:rPr>
          <m:t>+g</m:t>
        </m:r>
      </m:oMath>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fldChar w:fldCharType="begin"/>
      </w:r>
      <w:r w:rsidRPr="00716928">
        <w:rPr>
          <w:rFonts w:asciiTheme="majorHAnsi" w:eastAsiaTheme="minorEastAsia" w:hAnsiTheme="majorHAnsi" w:cstheme="majorBidi"/>
          <w:iCs/>
          <w:color w:val="000000" w:themeColor="text1"/>
          <w:sz w:val="28"/>
          <w:szCs w:val="28"/>
        </w:rPr>
        <w:instrText xml:space="preserve"> SEQ Equation \* ARABIC </w:instrText>
      </w:r>
      <w:r w:rsidRPr="00716928">
        <w:rPr>
          <w:rFonts w:asciiTheme="majorHAnsi" w:eastAsiaTheme="minorEastAsia" w:hAnsiTheme="majorHAnsi" w:cstheme="majorBidi"/>
          <w:iCs/>
          <w:color w:val="000000" w:themeColor="text1"/>
          <w:sz w:val="28"/>
          <w:szCs w:val="28"/>
        </w:rPr>
        <w:fldChar w:fldCharType="separate"/>
      </w:r>
      <w:r w:rsidR="000004A4">
        <w:rPr>
          <w:rFonts w:asciiTheme="majorHAnsi" w:eastAsiaTheme="minorEastAsia" w:hAnsiTheme="majorHAnsi" w:cstheme="majorBidi"/>
          <w:iCs/>
          <w:noProof/>
          <w:color w:val="000000" w:themeColor="text1"/>
          <w:sz w:val="28"/>
          <w:szCs w:val="28"/>
        </w:rPr>
        <w:t>2</w:t>
      </w:r>
      <w:r w:rsidRPr="00716928">
        <w:rPr>
          <w:rFonts w:asciiTheme="majorHAnsi" w:eastAsiaTheme="minorEastAsia" w:hAnsiTheme="majorHAnsi" w:cstheme="majorBidi"/>
          <w:iCs/>
          <w:color w:val="000000" w:themeColor="text1"/>
          <w:sz w:val="28"/>
          <w:szCs w:val="28"/>
        </w:rPr>
        <w:fldChar w:fldCharType="end"/>
      </w:r>
    </w:p>
    <w:p w:rsidR="00716928" w:rsidRPr="00362FA4" w:rsidRDefault="00716928" w:rsidP="00716928">
      <w:pPr>
        <w:ind w:hanging="180"/>
        <w:jc w:val="both"/>
        <w:rPr>
          <w:rFonts w:asciiTheme="majorHAnsi" w:hAnsiTheme="majorHAnsi" w:cstheme="majorBidi"/>
          <w:sz w:val="24"/>
          <w:szCs w:val="24"/>
        </w:rPr>
      </w:pPr>
    </w:p>
    <w:p w:rsidR="00716928" w:rsidRPr="00716928" w:rsidRDefault="00716928" w:rsidP="00716928">
      <w:pPr>
        <w:pStyle w:val="Caption"/>
        <w:jc w:val="right"/>
        <w:rPr>
          <w:rFonts w:asciiTheme="majorHAnsi" w:eastAsiaTheme="minorEastAsia" w:hAnsiTheme="majorHAnsi" w:cstheme="majorBidi"/>
          <w:iCs/>
          <w:color w:val="000000" w:themeColor="text1"/>
          <w:sz w:val="28"/>
          <w:szCs w:val="28"/>
        </w:rPr>
      </w:pPr>
      <m:oMath>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1</m:t>
            </m:r>
          </m:num>
          <m:den>
            <m:r>
              <m:rPr>
                <m:sty m:val="bi"/>
              </m:rPr>
              <w:rPr>
                <w:rFonts w:ascii="Cambria Math" w:hAnsi="Cambria Math" w:cstheme="majorBidi"/>
                <w:color w:val="000000" w:themeColor="text1"/>
                <w:sz w:val="28"/>
                <w:szCs w:val="28"/>
              </w:rPr>
              <m:t>A</m:t>
            </m:r>
          </m:den>
        </m:f>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m:t>
            </m:r>
          </m:num>
          <m:den>
            <m:r>
              <m:rPr>
                <m:sty m:val="bi"/>
              </m:rPr>
              <w:rPr>
                <w:rFonts w:ascii="Cambria Math" w:hAnsi="Cambria Math" w:cstheme="majorBidi"/>
                <w:color w:val="000000" w:themeColor="text1"/>
                <w:sz w:val="28"/>
                <w:szCs w:val="28"/>
              </w:rPr>
              <m:t>∂x</m:t>
            </m:r>
          </m:den>
        </m:f>
        <m:d>
          <m:dPr>
            <m:ctrlPr>
              <w:rPr>
                <w:rFonts w:ascii="Cambria Math" w:hAnsi="Cambria Math" w:cstheme="majorBidi"/>
                <w:i/>
                <w:iCs/>
                <w:color w:val="000000" w:themeColor="text1"/>
                <w:sz w:val="28"/>
                <w:szCs w:val="28"/>
              </w:rPr>
            </m:ctrlPr>
          </m:dPr>
          <m:e>
            <m:r>
              <m:rPr>
                <m:sty m:val="bi"/>
              </m:rPr>
              <w:rPr>
                <w:rFonts w:ascii="Cambria Math" w:hAnsi="Cambria Math" w:cstheme="majorBidi"/>
                <w:color w:val="000000" w:themeColor="text1"/>
                <w:sz w:val="28"/>
                <w:szCs w:val="28"/>
              </w:rPr>
              <m:t>Ak</m:t>
            </m:r>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∂T</m:t>
                </m:r>
              </m:num>
              <m:den>
                <m:r>
                  <m:rPr>
                    <m:sty m:val="bi"/>
                  </m:rPr>
                  <w:rPr>
                    <w:rFonts w:ascii="Cambria Math" w:hAnsi="Cambria Math" w:cstheme="majorBidi"/>
                    <w:color w:val="000000" w:themeColor="text1"/>
                    <w:sz w:val="28"/>
                    <w:szCs w:val="28"/>
                  </w:rPr>
                  <m:t>∂x</m:t>
                </m:r>
              </m:den>
            </m:f>
            <m:r>
              <m:rPr>
                <m:sty m:val="bi"/>
              </m:rPr>
              <w:rPr>
                <w:rFonts w:ascii="Cambria Math" w:hAnsi="Cambria Math" w:cstheme="majorBidi"/>
                <w:color w:val="000000" w:themeColor="text1"/>
                <w:sz w:val="28"/>
                <w:szCs w:val="28"/>
              </w:rPr>
              <m:t>  </m:t>
            </m:r>
          </m:e>
        </m:d>
        <m:r>
          <m:rPr>
            <m:sty m:val="bi"/>
          </m:rPr>
          <w:rPr>
            <w:rFonts w:ascii="Cambria Math" w:hAnsi="Cambria Math" w:cstheme="majorBidi"/>
            <w:color w:val="000000" w:themeColor="text1"/>
            <w:sz w:val="28"/>
            <w:szCs w:val="28"/>
          </w:rPr>
          <m:t>=0 ⇒</m:t>
        </m:r>
        <m:sSub>
          <m:sSubPr>
            <m:ctrlPr>
              <w:rPr>
                <w:rFonts w:ascii="Cambria Math" w:hAnsi="Cambria Math" w:cstheme="majorBidi"/>
                <w:i/>
                <w:iCs/>
                <w:color w:val="000000" w:themeColor="text1"/>
                <w:sz w:val="28"/>
                <w:szCs w:val="28"/>
              </w:rPr>
            </m:ctrlPr>
          </m:sSubPr>
          <m:e>
            <m:acc>
              <m:accPr>
                <m:chr m:val="̇"/>
                <m:ctrlPr>
                  <w:rPr>
                    <w:rFonts w:ascii="Cambria Math" w:hAnsi="Cambria Math" w:cstheme="majorBidi"/>
                    <w:b w:val="0"/>
                    <w:bCs w:val="0"/>
                    <w:i/>
                    <w:iCs/>
                    <w:color w:val="000000" w:themeColor="text1"/>
                    <w:sz w:val="28"/>
                    <w:szCs w:val="28"/>
                  </w:rPr>
                </m:ctrlPr>
              </m:accPr>
              <m:e>
                <m:r>
                  <m:rPr>
                    <m:sty m:val="bi"/>
                  </m:rPr>
                  <w:rPr>
                    <w:rFonts w:ascii="Cambria Math" w:hAnsi="Cambria Math" w:cstheme="majorBidi"/>
                    <w:color w:val="000000" w:themeColor="text1"/>
                    <w:sz w:val="28"/>
                    <w:szCs w:val="28"/>
                  </w:rPr>
                  <m:t>q</m:t>
                </m:r>
              </m:e>
            </m:acc>
          </m:e>
          <m:sub>
            <m:r>
              <m:rPr>
                <m:sty m:val="bi"/>
              </m:rPr>
              <w:rPr>
                <w:rFonts w:ascii="Cambria Math" w:hAnsi="Cambria Math" w:cstheme="majorBidi"/>
                <w:color w:val="000000" w:themeColor="text1"/>
                <w:sz w:val="28"/>
                <w:szCs w:val="28"/>
              </w:rPr>
              <m:t>x</m:t>
            </m:r>
          </m:sub>
        </m:sSub>
        <m:r>
          <m:rPr>
            <m:sty m:val="bi"/>
          </m:rPr>
          <w:rPr>
            <w:rFonts w:ascii="Cambria Math" w:hAnsi="Cambria Math" w:cstheme="majorBidi"/>
            <w:color w:val="000000" w:themeColor="text1"/>
            <w:sz w:val="28"/>
            <w:szCs w:val="28"/>
          </w:rPr>
          <m:t>=Ak</m:t>
        </m:r>
        <m:f>
          <m:fPr>
            <m:ctrlPr>
              <w:rPr>
                <w:rFonts w:ascii="Cambria Math" w:hAnsi="Cambria Math" w:cstheme="majorBidi"/>
                <w:i/>
                <w:iCs/>
                <w:color w:val="000000" w:themeColor="text1"/>
                <w:sz w:val="28"/>
                <w:szCs w:val="28"/>
              </w:rPr>
            </m:ctrlPr>
          </m:fPr>
          <m:num>
            <m:r>
              <m:rPr>
                <m:sty m:val="bi"/>
              </m:rPr>
              <w:rPr>
                <w:rFonts w:ascii="Cambria Math" w:hAnsi="Cambria Math" w:cstheme="majorBidi"/>
                <w:color w:val="000000" w:themeColor="text1"/>
                <w:sz w:val="28"/>
                <w:szCs w:val="28"/>
              </w:rPr>
              <m:t>d</m:t>
            </m:r>
            <m:r>
              <m:rPr>
                <m:sty m:val="bi"/>
              </m:rPr>
              <w:rPr>
                <w:rFonts w:ascii="Cambria Math" w:hAnsi="Cambria Math" w:cstheme="majorBidi"/>
                <w:color w:val="000000" w:themeColor="text1"/>
                <w:sz w:val="28"/>
                <w:szCs w:val="28"/>
              </w:rPr>
              <m:t>T</m:t>
            </m:r>
          </m:num>
          <m:den>
            <m:r>
              <m:rPr>
                <m:sty m:val="bi"/>
              </m:rPr>
              <w:rPr>
                <w:rFonts w:ascii="Cambria Math" w:hAnsi="Cambria Math" w:cstheme="majorBidi"/>
                <w:color w:val="000000" w:themeColor="text1"/>
                <w:sz w:val="28"/>
                <w:szCs w:val="28"/>
              </w:rPr>
              <m:t>d</m:t>
            </m:r>
            <m:r>
              <m:rPr>
                <m:sty m:val="bi"/>
              </m:rPr>
              <w:rPr>
                <w:rFonts w:ascii="Cambria Math" w:hAnsi="Cambria Math" w:cstheme="majorBidi"/>
                <w:color w:val="000000" w:themeColor="text1"/>
                <w:sz w:val="28"/>
                <w:szCs w:val="28"/>
              </w:rPr>
              <m:t>x</m:t>
            </m:r>
          </m:den>
        </m:f>
        <m:r>
          <m:rPr>
            <m:sty m:val="bi"/>
          </m:rPr>
          <w:rPr>
            <w:rFonts w:ascii="Cambria Math" w:hAnsi="Cambria Math" w:cstheme="majorBidi"/>
            <w:color w:val="000000" w:themeColor="text1"/>
            <w:sz w:val="28"/>
            <w:szCs w:val="28"/>
          </w:rPr>
          <m:t>=Constnat</m:t>
        </m:r>
      </m:oMath>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tab/>
      </w:r>
      <w:r w:rsidRPr="00716928">
        <w:rPr>
          <w:rFonts w:asciiTheme="majorHAnsi" w:eastAsiaTheme="minorEastAsia" w:hAnsiTheme="majorHAnsi" w:cstheme="majorBidi"/>
          <w:iCs/>
          <w:color w:val="000000" w:themeColor="text1"/>
          <w:sz w:val="28"/>
          <w:szCs w:val="28"/>
        </w:rPr>
        <w:fldChar w:fldCharType="begin"/>
      </w:r>
      <w:r w:rsidRPr="00716928">
        <w:rPr>
          <w:rFonts w:asciiTheme="majorHAnsi" w:eastAsiaTheme="minorEastAsia" w:hAnsiTheme="majorHAnsi" w:cstheme="majorBidi"/>
          <w:iCs/>
          <w:color w:val="000000" w:themeColor="text1"/>
          <w:sz w:val="28"/>
          <w:szCs w:val="28"/>
        </w:rPr>
        <w:instrText xml:space="preserve"> SEQ Equation \* ARABIC </w:instrText>
      </w:r>
      <w:r w:rsidRPr="00716928">
        <w:rPr>
          <w:rFonts w:asciiTheme="majorHAnsi" w:eastAsiaTheme="minorEastAsia" w:hAnsiTheme="majorHAnsi" w:cstheme="majorBidi"/>
          <w:iCs/>
          <w:color w:val="000000" w:themeColor="text1"/>
          <w:sz w:val="28"/>
          <w:szCs w:val="28"/>
        </w:rPr>
        <w:fldChar w:fldCharType="separate"/>
      </w:r>
      <w:r w:rsidR="000004A4">
        <w:rPr>
          <w:rFonts w:asciiTheme="majorHAnsi" w:eastAsiaTheme="minorEastAsia" w:hAnsiTheme="majorHAnsi" w:cstheme="majorBidi"/>
          <w:iCs/>
          <w:noProof/>
          <w:color w:val="000000" w:themeColor="text1"/>
          <w:sz w:val="28"/>
          <w:szCs w:val="28"/>
        </w:rPr>
        <w:t>3</w:t>
      </w:r>
      <w:r w:rsidRPr="00716928">
        <w:rPr>
          <w:rFonts w:asciiTheme="majorHAnsi" w:eastAsiaTheme="minorEastAsia" w:hAnsiTheme="majorHAnsi" w:cstheme="majorBidi"/>
          <w:iCs/>
          <w:color w:val="000000" w:themeColor="text1"/>
          <w:sz w:val="28"/>
          <w:szCs w:val="28"/>
        </w:rPr>
        <w:fldChar w:fldCharType="end"/>
      </w:r>
    </w:p>
    <w:p w:rsidR="00362FA4" w:rsidRPr="00716928" w:rsidRDefault="00362FA4" w:rsidP="00716928">
      <w:pPr>
        <w:ind w:hanging="180"/>
        <w:jc w:val="both"/>
        <w:rPr>
          <w:rFonts w:asciiTheme="majorHAnsi" w:eastAsiaTheme="minorEastAsia" w:hAnsiTheme="majorHAnsi" w:cstheme="majorBidi"/>
          <w:sz w:val="24"/>
          <w:szCs w:val="24"/>
        </w:rPr>
      </w:pPr>
      <w:r w:rsidRPr="00362FA4">
        <w:rPr>
          <w:rFonts w:asciiTheme="majorHAnsi" w:hAnsiTheme="majorHAnsi" w:cstheme="majorBidi"/>
          <w:sz w:val="24"/>
          <w:szCs w:val="24"/>
        </w:rPr>
        <w:t>The quantity of heat, which is conducted through the rod, is transferred to the cooling water.</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Therefore, the heat transferred to the cooling water can be expressed as</w:t>
      </w:r>
    </w:p>
    <w:p w:rsidR="00362FA4" w:rsidRPr="00716928" w:rsidRDefault="00716928" w:rsidP="00716928">
      <w:pPr>
        <w:pStyle w:val="Caption"/>
        <w:jc w:val="right"/>
        <w:rPr>
          <w:rFonts w:asciiTheme="majorHAnsi" w:hAnsiTheme="majorHAnsi" w:cstheme="majorBidi"/>
          <w:color w:val="000000" w:themeColor="text1"/>
          <w:sz w:val="28"/>
          <w:szCs w:val="28"/>
        </w:rPr>
      </w:pPr>
      <m:oMath>
        <m:sSub>
          <m:sSubPr>
            <m:ctrlPr>
              <w:rPr>
                <w:rFonts w:ascii="Cambria Math" w:hAnsi="Cambria Math" w:cstheme="majorBidi"/>
                <w:i/>
                <w:color w:val="000000" w:themeColor="text1"/>
                <w:sz w:val="28"/>
                <w:szCs w:val="28"/>
              </w:rPr>
            </m:ctrlPr>
          </m:sSubPr>
          <m:e>
            <m:acc>
              <m:accPr>
                <m:chr m:val="̇"/>
                <m:ctrlPr>
                  <w:rPr>
                    <w:rFonts w:ascii="Cambria Math" w:hAnsi="Cambria Math" w:cstheme="majorBidi"/>
                    <w:b w:val="0"/>
                    <w:bCs w:val="0"/>
                    <w:i/>
                    <w:color w:val="000000" w:themeColor="text1"/>
                    <w:sz w:val="28"/>
                    <w:szCs w:val="28"/>
                  </w:rPr>
                </m:ctrlPr>
              </m:accPr>
              <m:e>
                <m:r>
                  <m:rPr>
                    <m:sty m:val="bi"/>
                  </m:rPr>
                  <w:rPr>
                    <w:rFonts w:ascii="Cambria Math" w:hAnsi="Cambria Math" w:cstheme="majorBidi"/>
                    <w:color w:val="000000" w:themeColor="text1"/>
                    <w:sz w:val="28"/>
                    <w:szCs w:val="28"/>
                  </w:rPr>
                  <m:t>q</m:t>
                </m:r>
              </m:e>
            </m:acc>
          </m:e>
          <m:sub>
            <m:r>
              <m:rPr>
                <m:sty m:val="bi"/>
              </m:rPr>
              <w:rPr>
                <w:rFonts w:ascii="Cambria Math" w:hAnsi="Cambria Math" w:cstheme="majorBidi"/>
                <w:color w:val="000000" w:themeColor="text1"/>
                <w:sz w:val="28"/>
                <w:szCs w:val="28"/>
              </w:rPr>
              <m:t>x</m:t>
            </m:r>
          </m:sub>
        </m:sSub>
        <m:r>
          <m:rPr>
            <m:sty m:val="bi"/>
          </m:rPr>
          <w:rPr>
            <w:rFonts w:ascii="Cambria Math" w:hAnsi="Cambria Math" w:cstheme="majorBidi"/>
            <w:color w:val="000000" w:themeColor="text1"/>
            <w:sz w:val="28"/>
            <w:szCs w:val="28"/>
          </w:rPr>
          <m:t>=-kA</m:t>
        </m:r>
        <m:f>
          <m:fPr>
            <m:ctrlPr>
              <w:rPr>
                <w:rFonts w:ascii="Cambria Math" w:hAnsi="Cambria Math" w:cstheme="majorBidi"/>
                <w:b w:val="0"/>
                <w:bCs w:val="0"/>
                <w:i/>
                <w:color w:val="000000" w:themeColor="text1"/>
                <w:sz w:val="28"/>
                <w:szCs w:val="28"/>
              </w:rPr>
            </m:ctrlPr>
          </m:fPr>
          <m:num>
            <m:r>
              <m:rPr>
                <m:sty m:val="bi"/>
              </m:rPr>
              <w:rPr>
                <w:rFonts w:ascii="Cambria Math" w:hAnsi="Cambria Math" w:cstheme="majorBidi"/>
                <w:color w:val="000000" w:themeColor="text1"/>
                <w:sz w:val="28"/>
                <w:szCs w:val="28"/>
              </w:rPr>
              <m:t>d</m:t>
            </m:r>
            <m:r>
              <m:rPr>
                <m:sty m:val="bi"/>
              </m:rPr>
              <w:rPr>
                <w:rFonts w:ascii="Cambria Math" w:hAnsi="Cambria Math" w:cstheme="majorBidi"/>
                <w:color w:val="000000" w:themeColor="text1"/>
                <w:sz w:val="28"/>
                <w:szCs w:val="28"/>
              </w:rPr>
              <m:t>T</m:t>
            </m:r>
          </m:num>
          <m:den>
            <m:r>
              <m:rPr>
                <m:sty m:val="bi"/>
              </m:rPr>
              <w:rPr>
                <w:rFonts w:ascii="Cambria Math" w:hAnsi="Cambria Math" w:cstheme="majorBidi"/>
                <w:color w:val="000000" w:themeColor="text1"/>
                <w:sz w:val="28"/>
                <w:szCs w:val="28"/>
              </w:rPr>
              <m:t>d</m:t>
            </m:r>
            <m:r>
              <m:rPr>
                <m:sty m:val="bi"/>
              </m:rPr>
              <w:rPr>
                <w:rFonts w:ascii="Cambria Math" w:hAnsi="Cambria Math" w:cstheme="majorBidi"/>
                <w:color w:val="000000" w:themeColor="text1"/>
                <w:sz w:val="28"/>
                <w:szCs w:val="28"/>
              </w:rPr>
              <m:t>x</m:t>
            </m:r>
          </m:den>
        </m:f>
        <m:r>
          <m:rPr>
            <m:sty m:val="bi"/>
          </m:rPr>
          <w:rPr>
            <w:rFonts w:ascii="Cambria Math" w:hAnsi="Cambria Math" w:cstheme="majorBidi"/>
            <w:color w:val="000000" w:themeColor="text1"/>
            <w:sz w:val="28"/>
            <w:szCs w:val="28"/>
          </w:rPr>
          <m:t>=</m:t>
        </m:r>
        <m:acc>
          <m:accPr>
            <m:chr m:val="̇"/>
            <m:ctrlPr>
              <w:rPr>
                <w:rFonts w:ascii="Cambria Math" w:hAnsi="Cambria Math" w:cstheme="majorBidi"/>
                <w:b w:val="0"/>
                <w:bCs w:val="0"/>
                <w:i/>
                <w:color w:val="000000" w:themeColor="text1"/>
                <w:sz w:val="28"/>
                <w:szCs w:val="28"/>
              </w:rPr>
            </m:ctrlPr>
          </m:accPr>
          <m:e>
            <m:r>
              <m:rPr>
                <m:sty m:val="bi"/>
              </m:rPr>
              <w:rPr>
                <w:rFonts w:ascii="Cambria Math" w:hAnsi="Cambria Math" w:cstheme="majorBidi"/>
                <w:color w:val="000000" w:themeColor="text1"/>
                <w:sz w:val="28"/>
                <w:szCs w:val="28"/>
              </w:rPr>
              <m:t>m</m:t>
            </m:r>
          </m:e>
        </m:acc>
        <m:sSub>
          <m:sSubPr>
            <m:ctrlPr>
              <w:rPr>
                <w:rFonts w:ascii="Cambria Math" w:hAnsi="Cambria Math" w:cstheme="majorBidi"/>
                <w:i/>
                <w:color w:val="000000" w:themeColor="text1"/>
                <w:sz w:val="28"/>
                <w:szCs w:val="28"/>
              </w:rPr>
            </m:ctrlPr>
          </m:sSubPr>
          <m:e>
            <m:r>
              <m:rPr>
                <m:sty m:val="bi"/>
              </m:rPr>
              <w:rPr>
                <w:rFonts w:ascii="Cambria Math" w:hAnsi="Cambria Math" w:cstheme="majorBidi"/>
                <w:color w:val="000000" w:themeColor="text1"/>
                <w:sz w:val="28"/>
                <w:szCs w:val="28"/>
              </w:rPr>
              <m:t>C</m:t>
            </m:r>
          </m:e>
          <m:sub>
            <m:r>
              <m:rPr>
                <m:sty m:val="bi"/>
              </m:rPr>
              <w:rPr>
                <w:rFonts w:ascii="Cambria Math" w:hAnsi="Cambria Math" w:cstheme="majorBidi"/>
                <w:color w:val="000000" w:themeColor="text1"/>
                <w:sz w:val="28"/>
                <w:szCs w:val="28"/>
              </w:rPr>
              <m:t>p</m:t>
            </m:r>
          </m:sub>
        </m:sSub>
        <m:r>
          <m:rPr>
            <m:sty m:val="b"/>
          </m:rPr>
          <w:rPr>
            <w:rFonts w:ascii="Cambria Math" w:hAnsi="Cambria Math" w:cstheme="majorBidi"/>
            <w:color w:val="000000" w:themeColor="text1"/>
            <w:sz w:val="28"/>
            <w:szCs w:val="28"/>
          </w:rPr>
          <m:t>Δ</m:t>
        </m:r>
        <m:sSub>
          <m:sSubPr>
            <m:ctrlPr>
              <w:rPr>
                <w:rFonts w:ascii="Cambria Math" w:hAnsi="Cambria Math" w:cstheme="majorBidi"/>
                <w:i/>
                <w:color w:val="000000" w:themeColor="text1"/>
                <w:sz w:val="28"/>
                <w:szCs w:val="28"/>
              </w:rPr>
            </m:ctrlPr>
          </m:sSubPr>
          <m:e>
            <m:r>
              <m:rPr>
                <m:sty m:val="bi"/>
              </m:rPr>
              <w:rPr>
                <w:rFonts w:ascii="Cambria Math" w:hAnsi="Cambria Math" w:cstheme="majorBidi"/>
                <w:color w:val="000000" w:themeColor="text1"/>
                <w:sz w:val="28"/>
                <w:szCs w:val="28"/>
              </w:rPr>
              <m:t>T</m:t>
            </m:r>
          </m:e>
          <m:sub>
            <m:sSub>
              <m:sSubPr>
                <m:ctrlPr>
                  <w:rPr>
                    <w:rFonts w:ascii="Cambria Math" w:hAnsi="Cambria Math" w:cstheme="majorBidi"/>
                    <w:i/>
                    <w:color w:val="000000" w:themeColor="text1"/>
                    <w:sz w:val="28"/>
                    <w:szCs w:val="28"/>
                  </w:rPr>
                </m:ctrlPr>
              </m:sSubPr>
              <m:e>
                <m:r>
                  <m:rPr>
                    <m:sty m:val="bi"/>
                  </m:rPr>
                  <w:rPr>
                    <w:rFonts w:ascii="Cambria Math" w:hAnsi="Cambria Math" w:cstheme="majorBidi"/>
                    <w:color w:val="000000" w:themeColor="text1"/>
                    <w:sz w:val="28"/>
                    <w:szCs w:val="28"/>
                  </w:rPr>
                  <m:t>H</m:t>
                </m:r>
              </m:e>
              <m:sub>
                <m:r>
                  <m:rPr>
                    <m:sty m:val="bi"/>
                  </m:rPr>
                  <w:rPr>
                    <w:rFonts w:ascii="Cambria Math" w:hAnsi="Cambria Math" w:cstheme="majorBidi"/>
                    <w:color w:val="000000" w:themeColor="text1"/>
                    <w:sz w:val="28"/>
                    <w:szCs w:val="28"/>
                  </w:rPr>
                  <m:t>2</m:t>
                </m:r>
              </m:sub>
            </m:sSub>
            <m:r>
              <m:rPr>
                <m:sty m:val="bi"/>
              </m:rPr>
              <w:rPr>
                <w:rFonts w:ascii="Cambria Math" w:hAnsi="Cambria Math" w:cstheme="majorBidi"/>
                <w:color w:val="000000" w:themeColor="text1"/>
                <w:sz w:val="28"/>
                <w:szCs w:val="28"/>
              </w:rPr>
              <m:t>O</m:t>
            </m:r>
          </m:sub>
        </m:sSub>
      </m:oMath>
      <w:r w:rsidRPr="00716928">
        <w:rPr>
          <w:rFonts w:asciiTheme="majorHAnsi" w:eastAsiaTheme="minorEastAsia" w:hAnsiTheme="majorHAnsi" w:cstheme="majorBidi"/>
          <w:color w:val="000000" w:themeColor="text1"/>
          <w:sz w:val="28"/>
          <w:szCs w:val="28"/>
        </w:rPr>
        <w:tab/>
      </w:r>
      <w:r w:rsidRPr="00716928">
        <w:rPr>
          <w:rFonts w:asciiTheme="majorHAnsi" w:eastAsiaTheme="minorEastAsia" w:hAnsiTheme="majorHAnsi" w:cstheme="majorBidi"/>
          <w:color w:val="000000" w:themeColor="text1"/>
          <w:sz w:val="28"/>
          <w:szCs w:val="28"/>
        </w:rPr>
        <w:tab/>
      </w:r>
      <w:r w:rsidRPr="00716928">
        <w:rPr>
          <w:rFonts w:asciiTheme="majorHAnsi" w:eastAsiaTheme="minorEastAsia" w:hAnsiTheme="majorHAnsi" w:cstheme="majorBidi"/>
          <w:color w:val="000000" w:themeColor="text1"/>
          <w:sz w:val="28"/>
          <w:szCs w:val="28"/>
        </w:rPr>
        <w:tab/>
      </w:r>
      <w:r w:rsidRPr="00716928">
        <w:rPr>
          <w:rFonts w:asciiTheme="majorHAnsi" w:eastAsiaTheme="minorEastAsia" w:hAnsiTheme="majorHAnsi" w:cstheme="majorBidi"/>
          <w:color w:val="000000" w:themeColor="text1"/>
          <w:sz w:val="28"/>
          <w:szCs w:val="28"/>
        </w:rPr>
        <w:tab/>
      </w:r>
      <w:r w:rsidRPr="00716928">
        <w:rPr>
          <w:rFonts w:asciiTheme="majorHAnsi" w:eastAsiaTheme="minorEastAsia" w:hAnsiTheme="majorHAnsi" w:cstheme="majorBidi"/>
          <w:color w:val="000000" w:themeColor="text1"/>
          <w:sz w:val="28"/>
          <w:szCs w:val="28"/>
        </w:rPr>
        <w:tab/>
      </w:r>
      <w:r w:rsidRPr="00716928">
        <w:rPr>
          <w:rFonts w:asciiTheme="majorHAnsi" w:eastAsiaTheme="minorEastAsia" w:hAnsiTheme="majorHAnsi" w:cstheme="majorBidi"/>
          <w:color w:val="000000" w:themeColor="text1"/>
          <w:sz w:val="28"/>
          <w:szCs w:val="28"/>
        </w:rPr>
        <w:fldChar w:fldCharType="begin"/>
      </w:r>
      <w:r w:rsidRPr="00716928">
        <w:rPr>
          <w:rFonts w:asciiTheme="majorHAnsi" w:eastAsiaTheme="minorEastAsia" w:hAnsiTheme="majorHAnsi" w:cstheme="majorBidi"/>
          <w:color w:val="000000" w:themeColor="text1"/>
          <w:sz w:val="28"/>
          <w:szCs w:val="28"/>
        </w:rPr>
        <w:instrText xml:space="preserve"> SEQ Equation \* ARABIC </w:instrText>
      </w:r>
      <w:r w:rsidRPr="00716928">
        <w:rPr>
          <w:rFonts w:asciiTheme="majorHAnsi" w:eastAsiaTheme="minorEastAsia" w:hAnsiTheme="majorHAnsi" w:cstheme="majorBidi"/>
          <w:color w:val="000000" w:themeColor="text1"/>
          <w:sz w:val="28"/>
          <w:szCs w:val="28"/>
        </w:rPr>
        <w:fldChar w:fldCharType="separate"/>
      </w:r>
      <w:r w:rsidR="000004A4">
        <w:rPr>
          <w:rFonts w:asciiTheme="majorHAnsi" w:eastAsiaTheme="minorEastAsia" w:hAnsiTheme="majorHAnsi" w:cstheme="majorBidi"/>
          <w:noProof/>
          <w:color w:val="000000" w:themeColor="text1"/>
          <w:sz w:val="28"/>
          <w:szCs w:val="28"/>
        </w:rPr>
        <w:t>4</w:t>
      </w:r>
      <w:r w:rsidRPr="00716928">
        <w:rPr>
          <w:rFonts w:asciiTheme="majorHAnsi" w:eastAsiaTheme="minorEastAsia" w:hAnsiTheme="majorHAnsi" w:cstheme="majorBidi"/>
          <w:color w:val="000000" w:themeColor="text1"/>
          <w:sz w:val="28"/>
          <w:szCs w:val="28"/>
        </w:rPr>
        <w:fldChar w:fldCharType="end"/>
      </w:r>
    </w:p>
    <w:p w:rsidR="00362FA4" w:rsidRPr="00362FA4" w:rsidRDefault="00716928" w:rsidP="00716928">
      <w:pPr>
        <w:ind w:hanging="180"/>
        <w:jc w:val="both"/>
        <w:rPr>
          <w:rFonts w:asciiTheme="majorHAnsi" w:hAnsiTheme="majorHAnsi" w:cstheme="majorBidi"/>
          <w:sz w:val="24"/>
          <w:szCs w:val="24"/>
        </w:rPr>
      </w:pPr>
      <w:r>
        <w:rPr>
          <w:rFonts w:asciiTheme="majorHAnsi" w:eastAsiaTheme="minorEastAsia" w:hAnsiTheme="majorHAnsi" w:cstheme="majorBidi"/>
          <w:sz w:val="24"/>
          <w:szCs w:val="24"/>
        </w:rPr>
        <w:t>Where,</w:t>
      </w:r>
      <m:oMath>
        <m:r>
          <m:rPr>
            <m:sty m:val="p"/>
          </m:rPr>
          <w:rPr>
            <w:rFonts w:ascii="Cambria Math" w:hAnsi="Cambria Math" w:cstheme="majorBidi"/>
            <w:sz w:val="24"/>
            <w:szCs w:val="24"/>
          </w:rPr>
          <m:t xml:space="preserve"> </m:t>
        </m:r>
        <m:r>
          <m:rPr>
            <m:sty m:val="p"/>
          </m:rPr>
          <w:rPr>
            <w:rFonts w:ascii="Cambria Math" w:hAnsi="Cambria Math" w:cstheme="majorBidi"/>
            <w:sz w:val="24"/>
            <w:szCs w:val="24"/>
          </w:rPr>
          <m:t>Δ</m:t>
        </m:r>
        <m:sSub>
          <m:sSubPr>
            <m:ctrlPr>
              <w:rPr>
                <w:rFonts w:ascii="Cambria Math" w:hAnsi="Cambria Math" w:cstheme="majorBidi"/>
                <w:i/>
                <w:sz w:val="24"/>
                <w:szCs w:val="24"/>
              </w:rPr>
            </m:ctrlPr>
          </m:sSubPr>
          <m:e>
            <m:r>
              <w:rPr>
                <w:rFonts w:ascii="Cambria Math" w:hAnsi="Cambria Math" w:cstheme="majorBidi"/>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O</m:t>
            </m:r>
          </m:sub>
        </m:sSub>
        <m:r>
          <w:rPr>
            <w:rFonts w:ascii="Cambria Math" w:eastAsiaTheme="minorEastAsia" w:hAnsi="Cambria Math" w:cstheme="majorBidi"/>
            <w:sz w:val="24"/>
            <w:szCs w:val="24"/>
          </w:rPr>
          <m:t>=</m:t>
        </m:r>
        <m:sSub>
          <m:sSubPr>
            <m:ctrlPr>
              <w:rPr>
                <w:rFonts w:ascii="Cambria Math" w:hAnsi="Cambria Math" w:cstheme="majorBidi"/>
                <w:i/>
                <w:sz w:val="24"/>
                <w:szCs w:val="24"/>
              </w:rPr>
            </m:ctrlPr>
          </m:sSub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O</m:t>
                    </m:r>
                  </m:sub>
                </m:sSub>
              </m:e>
            </m:d>
          </m:e>
          <m:sub>
            <m:r>
              <w:rPr>
                <w:rFonts w:ascii="Cambria Math" w:hAnsi="Cambria Math" w:cstheme="majorBidi"/>
                <w:sz w:val="24"/>
                <w:szCs w:val="24"/>
              </w:rPr>
              <m:t>out</m:t>
            </m:r>
          </m:sub>
        </m:sSub>
        <m:r>
          <w:rPr>
            <w:rFonts w:ascii="Cambria Math" w:hAnsi="Cambria Math" w:cstheme="majorBidi"/>
            <w:sz w:val="24"/>
            <w:szCs w:val="24"/>
          </w:rPr>
          <m:t>-</m:t>
        </m:r>
        <m:sSub>
          <m:sSubPr>
            <m:ctrlPr>
              <w:rPr>
                <w:rFonts w:ascii="Cambria Math" w:hAnsi="Cambria Math" w:cstheme="majorBidi"/>
                <w:i/>
                <w:sz w:val="24"/>
                <w:szCs w:val="24"/>
              </w:rPr>
            </m:ctrlPr>
          </m:sSub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O</m:t>
                    </m:r>
                  </m:sub>
                </m:sSub>
              </m:e>
            </m:d>
          </m:e>
          <m:sub>
            <m:r>
              <w:rPr>
                <w:rFonts w:ascii="Cambria Math" w:hAnsi="Cambria Math" w:cstheme="majorBidi"/>
                <w:sz w:val="24"/>
                <w:szCs w:val="24"/>
              </w:rPr>
              <m:t>in</m:t>
            </m:r>
          </m:sub>
        </m:sSub>
      </m:oMath>
      <w:r w:rsidR="00362FA4" w:rsidRPr="00362FA4">
        <w:rPr>
          <w:rFonts w:asciiTheme="majorHAnsi" w:hAnsiTheme="majorHAnsi" w:cstheme="majorBidi"/>
          <w:sz w:val="24"/>
          <w:szCs w:val="24"/>
        </w:rPr>
        <w:t xml:space="preserve"> </w:t>
      </w:r>
    </w:p>
    <w:p w:rsidR="00362FA4" w:rsidRPr="00362FA4" w:rsidRDefault="00716928" w:rsidP="00716928">
      <w:pPr>
        <w:ind w:hanging="180"/>
        <w:jc w:val="both"/>
        <w:rPr>
          <w:rFonts w:asciiTheme="majorHAnsi" w:hAnsiTheme="majorHAnsi" w:cstheme="majorBidi"/>
          <w:sz w:val="28"/>
          <w:szCs w:val="28"/>
        </w:rPr>
      </w:pPr>
      <w:r>
        <w:rPr>
          <w:rFonts w:asciiTheme="majorHAnsi" w:hAnsiTheme="majorHAnsi" w:cstheme="majorBidi"/>
          <w:sz w:val="28"/>
          <w:szCs w:val="28"/>
        </w:rPr>
        <w:t>g</w:t>
      </w:r>
      <w:r w:rsidR="00362FA4" w:rsidRPr="00362FA4">
        <w:rPr>
          <w:rFonts w:asciiTheme="majorHAnsi" w:hAnsiTheme="majorHAnsi" w:cstheme="majorBidi"/>
          <w:sz w:val="28"/>
          <w:szCs w:val="28"/>
        </w:rPr>
        <w:t>.</w:t>
      </w:r>
      <w:r w:rsidR="00362FA4" w:rsidRPr="00362FA4">
        <w:rPr>
          <w:rFonts w:asciiTheme="majorHAnsi" w:hAnsiTheme="majorHAnsi" w:cstheme="majorBidi"/>
          <w:sz w:val="28"/>
          <w:szCs w:val="28"/>
        </w:rPr>
        <w:tab/>
        <w:t>Nomenclature</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q </w:t>
      </w:r>
      <w:proofErr w:type="gramStart"/>
      <w:r w:rsidRPr="00362FA4">
        <w:rPr>
          <w:rFonts w:asciiTheme="majorHAnsi" w:hAnsiTheme="majorHAnsi" w:cstheme="majorBidi"/>
          <w:sz w:val="24"/>
          <w:szCs w:val="24"/>
        </w:rPr>
        <w:t>is</w:t>
      </w:r>
      <w:proofErr w:type="gramEnd"/>
      <w:r w:rsidRPr="00362FA4">
        <w:rPr>
          <w:rFonts w:asciiTheme="majorHAnsi" w:hAnsiTheme="majorHAnsi" w:cstheme="majorBidi"/>
          <w:sz w:val="24"/>
          <w:szCs w:val="24"/>
        </w:rPr>
        <w:t xml:space="preserve"> defined as the heat transfer rate, in Watts;</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A, is the heat transfer area normal to the direction of heat flow, in m2;</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k</w:t>
      </w:r>
      <w:proofErr w:type="gramEnd"/>
      <w:r w:rsidRPr="00362FA4">
        <w:rPr>
          <w:rFonts w:asciiTheme="majorHAnsi" w:hAnsiTheme="majorHAnsi" w:cstheme="majorBidi"/>
          <w:sz w:val="24"/>
          <w:szCs w:val="24"/>
        </w:rPr>
        <w:t>, is the material property defined as thermal conductivity, in W/</w:t>
      </w:r>
      <w:proofErr w:type="spellStart"/>
      <w:r w:rsidRPr="00362FA4">
        <w:rPr>
          <w:rFonts w:asciiTheme="majorHAnsi" w:hAnsiTheme="majorHAnsi" w:cstheme="majorBidi"/>
          <w:sz w:val="24"/>
          <w:szCs w:val="24"/>
        </w:rPr>
        <w:t>m.K</w:t>
      </w:r>
      <w:proofErr w:type="spellEnd"/>
      <w:r w:rsidRPr="00362FA4">
        <w:rPr>
          <w:rFonts w:asciiTheme="majorHAnsi" w:hAnsiTheme="majorHAnsi" w:cstheme="majorBidi"/>
          <w:sz w:val="24"/>
          <w:szCs w:val="24"/>
        </w:rPr>
        <w:t>;</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ΔT is the temperature difference, in K; and</w:t>
      </w:r>
    </w:p>
    <w:p w:rsidR="00362FA4" w:rsidRPr="00362FA4" w:rsidRDefault="00362FA4" w:rsidP="00716928">
      <w:pPr>
        <w:ind w:hanging="180"/>
        <w:jc w:val="both"/>
        <w:rPr>
          <w:rFonts w:asciiTheme="majorHAnsi" w:hAnsiTheme="majorHAnsi" w:cstheme="majorBidi"/>
          <w:sz w:val="24"/>
          <w:szCs w:val="24"/>
        </w:rPr>
      </w:pPr>
      <w:proofErr w:type="spellStart"/>
      <w:r w:rsidRPr="00362FA4">
        <w:rPr>
          <w:rFonts w:asciiTheme="majorHAnsi" w:hAnsiTheme="majorHAnsi" w:cstheme="majorBidi"/>
          <w:sz w:val="24"/>
          <w:szCs w:val="24"/>
        </w:rPr>
        <w:t>Δx</w:t>
      </w:r>
      <w:proofErr w:type="spellEnd"/>
      <w:r w:rsidRPr="00362FA4">
        <w:rPr>
          <w:rFonts w:asciiTheme="majorHAnsi" w:hAnsiTheme="majorHAnsi" w:cstheme="majorBidi"/>
          <w:sz w:val="24"/>
          <w:szCs w:val="24"/>
        </w:rPr>
        <w:t xml:space="preserve"> is the rod length, in m.</w:t>
      </w:r>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m</w:t>
      </w:r>
      <w:proofErr w:type="gramEnd"/>
      <w:r w:rsidRPr="00362FA4">
        <w:rPr>
          <w:rFonts w:asciiTheme="majorHAnsi" w:hAnsiTheme="majorHAnsi" w:cstheme="majorBidi"/>
          <w:sz w:val="24"/>
          <w:szCs w:val="24"/>
        </w:rPr>
        <w:t xml:space="preserve"> is defined as the mass flow rate of water, in kg/s;</w:t>
      </w:r>
    </w:p>
    <w:p w:rsidR="00362FA4" w:rsidRPr="00362FA4" w:rsidRDefault="00362FA4" w:rsidP="00716928">
      <w:pPr>
        <w:ind w:hanging="180"/>
        <w:jc w:val="both"/>
        <w:rPr>
          <w:rFonts w:asciiTheme="majorHAnsi" w:hAnsiTheme="majorHAnsi" w:cstheme="majorBidi"/>
          <w:sz w:val="24"/>
          <w:szCs w:val="24"/>
        </w:rPr>
      </w:pPr>
      <w:proofErr w:type="spellStart"/>
      <w:proofErr w:type="gramStart"/>
      <w:r w:rsidRPr="00362FA4">
        <w:rPr>
          <w:rFonts w:asciiTheme="majorHAnsi" w:hAnsiTheme="majorHAnsi" w:cstheme="majorBidi"/>
          <w:sz w:val="24"/>
          <w:szCs w:val="24"/>
        </w:rPr>
        <w:t>Cp</w:t>
      </w:r>
      <w:proofErr w:type="spellEnd"/>
      <w:r w:rsidRPr="00362FA4">
        <w:rPr>
          <w:rFonts w:asciiTheme="majorHAnsi" w:hAnsiTheme="majorHAnsi" w:cstheme="majorBidi"/>
          <w:sz w:val="24"/>
          <w:szCs w:val="24"/>
        </w:rPr>
        <w:t>,</w:t>
      </w:r>
      <w:proofErr w:type="gramEnd"/>
      <w:r w:rsidRPr="00362FA4">
        <w:rPr>
          <w:rFonts w:asciiTheme="majorHAnsi" w:hAnsiTheme="majorHAnsi" w:cstheme="majorBidi"/>
          <w:sz w:val="24"/>
          <w:szCs w:val="24"/>
        </w:rPr>
        <w:t xml:space="preserve"> is the specific heat of water, in J/</w:t>
      </w:r>
      <w:proofErr w:type="spellStart"/>
      <w:r w:rsidRPr="00362FA4">
        <w:rPr>
          <w:rFonts w:asciiTheme="majorHAnsi" w:hAnsiTheme="majorHAnsi" w:cstheme="majorBidi"/>
          <w:sz w:val="24"/>
          <w:szCs w:val="24"/>
        </w:rPr>
        <w:t>kg.K</w:t>
      </w:r>
      <w:proofErr w:type="spellEnd"/>
      <w:r w:rsidRPr="00362FA4">
        <w:rPr>
          <w:rFonts w:asciiTheme="majorHAnsi" w:hAnsiTheme="majorHAnsi" w:cstheme="majorBidi"/>
          <w:sz w:val="24"/>
          <w:szCs w:val="24"/>
        </w:rPr>
        <w:t>;</w:t>
      </w:r>
    </w:p>
    <w:p w:rsidR="00362FA4"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T w </w:t>
      </w:r>
      <w:proofErr w:type="gramStart"/>
      <w:r w:rsidRPr="00362FA4">
        <w:rPr>
          <w:rFonts w:asciiTheme="majorHAnsi" w:hAnsiTheme="majorHAnsi" w:cstheme="majorBidi"/>
          <w:sz w:val="24"/>
          <w:szCs w:val="24"/>
        </w:rPr>
        <w:t>out ,</w:t>
      </w:r>
      <w:proofErr w:type="gramEnd"/>
      <w:r w:rsidRPr="00362FA4">
        <w:rPr>
          <w:rFonts w:asciiTheme="majorHAnsi" w:hAnsiTheme="majorHAnsi" w:cstheme="majorBidi"/>
          <w:sz w:val="24"/>
          <w:szCs w:val="24"/>
        </w:rPr>
        <w:t xml:space="preserve"> , is the outlet temperature of water, in </w:t>
      </w:r>
      <w:proofErr w:type="spellStart"/>
      <w:r w:rsidRPr="00362FA4">
        <w:rPr>
          <w:rFonts w:asciiTheme="majorHAnsi" w:hAnsiTheme="majorHAnsi" w:cstheme="majorBidi"/>
          <w:sz w:val="24"/>
          <w:szCs w:val="24"/>
        </w:rPr>
        <w:t>oC</w:t>
      </w:r>
      <w:proofErr w:type="spellEnd"/>
      <w:r w:rsidRPr="00362FA4">
        <w:rPr>
          <w:rFonts w:asciiTheme="majorHAnsi" w:hAnsiTheme="majorHAnsi" w:cstheme="majorBidi"/>
          <w:sz w:val="24"/>
          <w:szCs w:val="24"/>
        </w:rPr>
        <w:t>;</w:t>
      </w:r>
    </w:p>
    <w:p w:rsidR="00716928" w:rsidRPr="00362FA4" w:rsidRDefault="00362FA4" w:rsidP="00716928">
      <w:pPr>
        <w:ind w:hanging="180"/>
        <w:jc w:val="both"/>
        <w:rPr>
          <w:rFonts w:asciiTheme="majorHAnsi" w:hAnsiTheme="majorHAnsi" w:cstheme="majorBidi"/>
          <w:sz w:val="24"/>
          <w:szCs w:val="24"/>
        </w:rPr>
      </w:pPr>
      <w:r w:rsidRPr="00362FA4">
        <w:rPr>
          <w:rFonts w:asciiTheme="majorHAnsi" w:hAnsiTheme="majorHAnsi" w:cstheme="majorBidi"/>
          <w:sz w:val="24"/>
          <w:szCs w:val="24"/>
        </w:rPr>
        <w:t xml:space="preserve">T </w:t>
      </w:r>
      <w:proofErr w:type="spellStart"/>
      <w:r w:rsidRPr="00362FA4">
        <w:rPr>
          <w:rFonts w:asciiTheme="majorHAnsi" w:hAnsiTheme="majorHAnsi" w:cstheme="majorBidi"/>
          <w:sz w:val="24"/>
          <w:szCs w:val="24"/>
        </w:rPr>
        <w:t xml:space="preserve">w </w:t>
      </w:r>
      <w:proofErr w:type="gramStart"/>
      <w:r w:rsidRPr="00362FA4">
        <w:rPr>
          <w:rFonts w:asciiTheme="majorHAnsi" w:hAnsiTheme="majorHAnsi" w:cstheme="majorBidi"/>
          <w:sz w:val="24"/>
          <w:szCs w:val="24"/>
        </w:rPr>
        <w:t>in</w:t>
      </w:r>
      <w:proofErr w:type="spellEnd"/>
      <w:r w:rsidRPr="00362FA4">
        <w:rPr>
          <w:rFonts w:asciiTheme="majorHAnsi" w:hAnsiTheme="majorHAnsi" w:cstheme="majorBidi"/>
          <w:sz w:val="24"/>
          <w:szCs w:val="24"/>
        </w:rPr>
        <w:t xml:space="preserve"> ,</w:t>
      </w:r>
      <w:proofErr w:type="gramEnd"/>
      <w:r w:rsidRPr="00362FA4">
        <w:rPr>
          <w:rFonts w:asciiTheme="majorHAnsi" w:hAnsiTheme="majorHAnsi" w:cstheme="majorBidi"/>
          <w:sz w:val="24"/>
          <w:szCs w:val="24"/>
        </w:rPr>
        <w:t xml:space="preserve"> , is the inlet temperature of water, in </w:t>
      </w:r>
      <w:proofErr w:type="spellStart"/>
      <w:r w:rsidRPr="00362FA4">
        <w:rPr>
          <w:rFonts w:asciiTheme="majorHAnsi" w:hAnsiTheme="majorHAnsi" w:cstheme="majorBidi"/>
          <w:sz w:val="24"/>
          <w:szCs w:val="24"/>
        </w:rPr>
        <w:t>oC</w:t>
      </w:r>
      <w:proofErr w:type="spellEnd"/>
      <w:r w:rsidRPr="00362FA4">
        <w:rPr>
          <w:rFonts w:asciiTheme="majorHAnsi" w:hAnsiTheme="majorHAnsi" w:cstheme="majorBidi"/>
          <w:sz w:val="24"/>
          <w:szCs w:val="24"/>
        </w:rPr>
        <w:t>;</w:t>
      </w:r>
    </w:p>
    <w:p w:rsidR="00362FA4" w:rsidRPr="00716928" w:rsidRDefault="00716928" w:rsidP="00716928">
      <w:pPr>
        <w:ind w:hanging="180"/>
        <w:jc w:val="both"/>
        <w:rPr>
          <w:rFonts w:asciiTheme="majorHAnsi" w:hAnsiTheme="majorHAnsi" w:cstheme="majorBidi"/>
          <w:sz w:val="32"/>
          <w:szCs w:val="32"/>
        </w:rPr>
      </w:pPr>
      <w:proofErr w:type="spellStart"/>
      <w:r>
        <w:rPr>
          <w:rFonts w:asciiTheme="majorHAnsi" w:hAnsiTheme="majorHAnsi" w:cstheme="majorBidi"/>
          <w:sz w:val="32"/>
          <w:szCs w:val="32"/>
        </w:rPr>
        <w:t>h</w:t>
      </w:r>
      <w:r w:rsidR="00362FA4" w:rsidRPr="00716928">
        <w:rPr>
          <w:rFonts w:asciiTheme="majorHAnsi" w:hAnsiTheme="majorHAnsi" w:cstheme="majorBidi"/>
          <w:sz w:val="32"/>
          <w:szCs w:val="32"/>
        </w:rPr>
        <w:t>.Reference</w:t>
      </w:r>
      <w:proofErr w:type="spellEnd"/>
    </w:p>
    <w:p w:rsidR="00362FA4" w:rsidRPr="00362FA4" w:rsidRDefault="00362FA4" w:rsidP="00716928">
      <w:pPr>
        <w:ind w:hanging="180"/>
        <w:jc w:val="both"/>
        <w:rPr>
          <w:rFonts w:asciiTheme="majorHAnsi" w:hAnsiTheme="majorHAnsi" w:cstheme="majorBidi"/>
          <w:sz w:val="24"/>
          <w:szCs w:val="24"/>
        </w:rPr>
      </w:pPr>
      <w:proofErr w:type="gramStart"/>
      <w:r w:rsidRPr="00362FA4">
        <w:rPr>
          <w:rFonts w:asciiTheme="majorHAnsi" w:hAnsiTheme="majorHAnsi" w:cstheme="majorBidi"/>
          <w:sz w:val="24"/>
          <w:szCs w:val="24"/>
        </w:rPr>
        <w:t xml:space="preserve">Fundamentals of Heat and Mass Transfer, Fifth Edition by Frank P. </w:t>
      </w:r>
      <w:proofErr w:type="spellStart"/>
      <w:r w:rsidRPr="00362FA4">
        <w:rPr>
          <w:rFonts w:asciiTheme="majorHAnsi" w:hAnsiTheme="majorHAnsi" w:cstheme="majorBidi"/>
          <w:sz w:val="24"/>
          <w:szCs w:val="24"/>
        </w:rPr>
        <w:t>Incropera</w:t>
      </w:r>
      <w:proofErr w:type="spellEnd"/>
      <w:r w:rsidRPr="00362FA4">
        <w:rPr>
          <w:rFonts w:asciiTheme="majorHAnsi" w:hAnsiTheme="majorHAnsi" w:cstheme="majorBidi"/>
          <w:sz w:val="24"/>
          <w:szCs w:val="24"/>
        </w:rPr>
        <w:t xml:space="preserve"> and David P. Dewitt.</w:t>
      </w:r>
      <w:proofErr w:type="gramEnd"/>
    </w:p>
    <w:p w:rsidR="00362FA4" w:rsidRDefault="00362FA4" w:rsidP="00716928">
      <w:pPr>
        <w:ind w:hanging="180"/>
        <w:jc w:val="both"/>
        <w:rPr>
          <w:rFonts w:asciiTheme="majorHAnsi" w:hAnsiTheme="majorHAnsi" w:cstheme="majorBidi"/>
          <w:sz w:val="24"/>
          <w:szCs w:val="24"/>
        </w:rPr>
      </w:pPr>
    </w:p>
    <w:p w:rsidR="00D50016" w:rsidRPr="00362FA4" w:rsidRDefault="00D50016" w:rsidP="00716928">
      <w:pPr>
        <w:ind w:hanging="180"/>
        <w:jc w:val="both"/>
        <w:rPr>
          <w:rFonts w:asciiTheme="majorHAnsi" w:hAnsiTheme="majorHAnsi" w:cstheme="majorBidi"/>
          <w:sz w:val="24"/>
          <w:szCs w:val="24"/>
        </w:rPr>
      </w:pPr>
    </w:p>
    <w:p w:rsidR="00656826" w:rsidRDefault="00656826" w:rsidP="00716928">
      <w:pPr>
        <w:keepNext/>
        <w:ind w:hanging="180"/>
        <w:jc w:val="center"/>
      </w:pPr>
      <w:r>
        <w:rPr>
          <w:rFonts w:asciiTheme="majorHAnsi" w:hAnsiTheme="majorHAnsi" w:cstheme="majorBidi"/>
          <w:noProof/>
          <w:sz w:val="24"/>
          <w:szCs w:val="24"/>
        </w:rPr>
        <w:lastRenderedPageBreak/>
        <w:drawing>
          <wp:inline distT="0" distB="0" distL="0" distR="0" wp14:anchorId="0C1AFF3A" wp14:editId="02BE047A">
            <wp:extent cx="7544958" cy="5486400"/>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544958" cy="5486400"/>
                    </a:xfrm>
                    <a:prstGeom prst="rect">
                      <a:avLst/>
                    </a:prstGeom>
                  </pic:spPr>
                </pic:pic>
              </a:graphicData>
            </a:graphic>
          </wp:inline>
        </w:drawing>
      </w:r>
    </w:p>
    <w:p w:rsidR="00362FA4" w:rsidRDefault="00656826" w:rsidP="00716928">
      <w:pPr>
        <w:pStyle w:val="Caption"/>
        <w:jc w:val="center"/>
        <w:rPr>
          <w:color w:val="000000" w:themeColor="text1"/>
          <w:sz w:val="20"/>
          <w:szCs w:val="20"/>
        </w:rPr>
      </w:pPr>
      <w:r w:rsidRPr="00656826">
        <w:rPr>
          <w:color w:val="000000" w:themeColor="text1"/>
          <w:sz w:val="20"/>
          <w:szCs w:val="20"/>
        </w:rPr>
        <w:t xml:space="preserve">Figure </w:t>
      </w:r>
      <w:r w:rsidRPr="00656826">
        <w:rPr>
          <w:color w:val="000000" w:themeColor="text1"/>
          <w:sz w:val="20"/>
          <w:szCs w:val="20"/>
        </w:rPr>
        <w:fldChar w:fldCharType="begin"/>
      </w:r>
      <w:r w:rsidRPr="00656826">
        <w:rPr>
          <w:color w:val="000000" w:themeColor="text1"/>
          <w:sz w:val="20"/>
          <w:szCs w:val="20"/>
        </w:rPr>
        <w:instrText xml:space="preserve"> SEQ Figure \* ARABIC </w:instrText>
      </w:r>
      <w:r w:rsidRPr="00656826">
        <w:rPr>
          <w:color w:val="000000" w:themeColor="text1"/>
          <w:sz w:val="20"/>
          <w:szCs w:val="20"/>
        </w:rPr>
        <w:fldChar w:fldCharType="separate"/>
      </w:r>
      <w:r w:rsidR="000004A4">
        <w:rPr>
          <w:noProof/>
          <w:color w:val="000000" w:themeColor="text1"/>
          <w:sz w:val="20"/>
          <w:szCs w:val="20"/>
        </w:rPr>
        <w:t>2</w:t>
      </w:r>
      <w:r w:rsidRPr="00656826">
        <w:rPr>
          <w:color w:val="000000" w:themeColor="text1"/>
          <w:sz w:val="20"/>
          <w:szCs w:val="20"/>
        </w:rPr>
        <w:fldChar w:fldCharType="end"/>
      </w:r>
      <w:r w:rsidRPr="00656826">
        <w:rPr>
          <w:color w:val="000000" w:themeColor="text1"/>
          <w:sz w:val="20"/>
          <w:szCs w:val="20"/>
        </w:rPr>
        <w:t>, Experiment Setup.</w:t>
      </w:r>
    </w:p>
    <w:p w:rsidR="00D50016" w:rsidRDefault="00546519">
      <w:r>
        <w:br w:type="page"/>
      </w:r>
    </w:p>
    <w:p w:rsidR="00D50016" w:rsidRDefault="00D50016">
      <w:pPr>
        <w:sectPr w:rsidR="00D50016" w:rsidSect="00D50016">
          <w:footerReference w:type="default" r:id="rId12"/>
          <w:pgSz w:w="12240" w:h="15840"/>
          <w:pgMar w:top="1440" w:right="1530" w:bottom="1440" w:left="1800" w:header="720" w:footer="720" w:gutter="0"/>
          <w:cols w:space="720"/>
          <w:docGrid w:linePitch="360"/>
        </w:sectPr>
      </w:pPr>
    </w:p>
    <w:p w:rsidR="00546519" w:rsidRPr="00D50016" w:rsidRDefault="00D50016" w:rsidP="00D50016">
      <w:pPr>
        <w:pStyle w:val="Caption"/>
        <w:rPr>
          <w:color w:val="000000" w:themeColor="text1"/>
          <w:sz w:val="22"/>
          <w:szCs w:val="22"/>
        </w:rPr>
      </w:pPr>
      <w:r w:rsidRPr="00D50016">
        <w:rPr>
          <w:color w:val="000000" w:themeColor="text1"/>
          <w:sz w:val="22"/>
          <w:szCs w:val="22"/>
        </w:rPr>
        <w:lastRenderedPageBreak/>
        <w:t xml:space="preserve">Table </w:t>
      </w:r>
      <w:r w:rsidRPr="00D50016">
        <w:rPr>
          <w:color w:val="000000" w:themeColor="text1"/>
          <w:sz w:val="22"/>
          <w:szCs w:val="22"/>
        </w:rPr>
        <w:fldChar w:fldCharType="begin"/>
      </w:r>
      <w:r w:rsidRPr="00D50016">
        <w:rPr>
          <w:color w:val="000000" w:themeColor="text1"/>
          <w:sz w:val="22"/>
          <w:szCs w:val="22"/>
        </w:rPr>
        <w:instrText xml:space="preserve"> SEQ Table \* ARABIC </w:instrText>
      </w:r>
      <w:r w:rsidRPr="00D50016">
        <w:rPr>
          <w:color w:val="000000" w:themeColor="text1"/>
          <w:sz w:val="22"/>
          <w:szCs w:val="22"/>
        </w:rPr>
        <w:fldChar w:fldCharType="separate"/>
      </w:r>
      <w:r w:rsidR="000004A4">
        <w:rPr>
          <w:noProof/>
          <w:color w:val="000000" w:themeColor="text1"/>
          <w:sz w:val="22"/>
          <w:szCs w:val="22"/>
        </w:rPr>
        <w:t>1</w:t>
      </w:r>
      <w:r w:rsidRPr="00D50016">
        <w:rPr>
          <w:color w:val="000000" w:themeColor="text1"/>
          <w:sz w:val="22"/>
          <w:szCs w:val="22"/>
        </w:rPr>
        <w:fldChar w:fldCharType="end"/>
      </w:r>
      <w:proofErr w:type="gramStart"/>
      <w:r w:rsidRPr="00D50016">
        <w:rPr>
          <w:color w:val="000000" w:themeColor="text1"/>
          <w:sz w:val="22"/>
          <w:szCs w:val="22"/>
        </w:rPr>
        <w:t>,</w:t>
      </w:r>
      <w:r w:rsidRPr="00D50016">
        <w:rPr>
          <w:noProof/>
          <w:color w:val="000000" w:themeColor="text1"/>
          <w:sz w:val="22"/>
          <w:szCs w:val="22"/>
        </w:rPr>
        <w:t>Data</w:t>
      </w:r>
      <w:proofErr w:type="gramEnd"/>
      <w:r w:rsidRPr="00D50016">
        <w:rPr>
          <w:noProof/>
          <w:color w:val="000000" w:themeColor="text1"/>
          <w:sz w:val="22"/>
          <w:szCs w:val="22"/>
        </w:rPr>
        <w:t xml:space="preserve"> recording sheet.</w:t>
      </w:r>
    </w:p>
    <w:tbl>
      <w:tblPr>
        <w:tblStyle w:val="TableGrid"/>
        <w:tblpPr w:leftFromText="180" w:rightFromText="180" w:vertAnchor="text" w:horzAnchor="margin" w:tblpY="632"/>
        <w:tblW w:w="13021" w:type="dxa"/>
        <w:tblLook w:val="04A0" w:firstRow="1" w:lastRow="0" w:firstColumn="1" w:lastColumn="0" w:noHBand="0" w:noVBand="1"/>
      </w:tblPr>
      <w:tblGrid>
        <w:gridCol w:w="893"/>
        <w:gridCol w:w="864"/>
        <w:gridCol w:w="694"/>
        <w:gridCol w:w="694"/>
        <w:gridCol w:w="693"/>
        <w:gridCol w:w="693"/>
        <w:gridCol w:w="694"/>
        <w:gridCol w:w="693"/>
        <w:gridCol w:w="693"/>
        <w:gridCol w:w="693"/>
        <w:gridCol w:w="693"/>
        <w:gridCol w:w="704"/>
        <w:gridCol w:w="1003"/>
        <w:gridCol w:w="742"/>
        <w:gridCol w:w="675"/>
        <w:gridCol w:w="1050"/>
        <w:gridCol w:w="850"/>
      </w:tblGrid>
      <w:tr w:rsidR="000004A4" w:rsidTr="000004A4">
        <w:trPr>
          <w:trHeight w:val="528"/>
        </w:trPr>
        <w:tc>
          <w:tcPr>
            <w:tcW w:w="893" w:type="dxa"/>
            <w:tcBorders>
              <w:top w:val="nil"/>
              <w:left w:val="nil"/>
              <w:bottom w:val="single" w:sz="4" w:space="0" w:color="auto"/>
              <w:right w:val="nil"/>
            </w:tcBorders>
            <w:vAlign w:val="center"/>
          </w:tcPr>
          <w:p w:rsidR="000004A4" w:rsidRDefault="000004A4" w:rsidP="00D50016">
            <w:pPr>
              <w:jc w:val="center"/>
              <w:rPr>
                <w:rFonts w:asciiTheme="majorHAnsi" w:hAnsiTheme="majorHAnsi" w:cstheme="majorBidi"/>
                <w:sz w:val="24"/>
                <w:szCs w:val="24"/>
              </w:rPr>
            </w:pPr>
          </w:p>
        </w:tc>
        <w:tc>
          <w:tcPr>
            <w:tcW w:w="864" w:type="dxa"/>
            <w:tcBorders>
              <w:top w:val="nil"/>
              <w:left w:val="nil"/>
              <w:bottom w:val="single" w:sz="4" w:space="0" w:color="auto"/>
              <w:right w:val="single" w:sz="4" w:space="0" w:color="auto"/>
            </w:tcBorders>
            <w:vAlign w:val="center"/>
          </w:tcPr>
          <w:p w:rsidR="000004A4" w:rsidRDefault="000004A4" w:rsidP="00D50016">
            <w:pPr>
              <w:jc w:val="center"/>
              <w:rPr>
                <w:rFonts w:asciiTheme="majorHAnsi" w:hAnsiTheme="majorHAnsi" w:cstheme="majorBidi"/>
                <w:sz w:val="24"/>
                <w:szCs w:val="24"/>
              </w:rPr>
            </w:pPr>
          </w:p>
        </w:tc>
        <w:tc>
          <w:tcPr>
            <w:tcW w:w="6944" w:type="dxa"/>
            <w:gridSpan w:val="10"/>
            <w:tcBorders>
              <w:left w:val="single" w:sz="4" w:space="0" w:color="auto"/>
            </w:tcBorders>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Thermocouple voltage (mV)</w:t>
            </w:r>
          </w:p>
        </w:tc>
        <w:tc>
          <w:tcPr>
            <w:tcW w:w="100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Water</w:t>
            </w:r>
            <w:r>
              <w:rPr>
                <w:rFonts w:asciiTheme="majorHAnsi" w:hAnsiTheme="majorHAnsi" w:cstheme="majorBidi"/>
                <w:sz w:val="24"/>
                <w:szCs w:val="24"/>
              </w:rPr>
              <w:t xml:space="preserve">  </w:t>
            </w:r>
            <w:r>
              <w:rPr>
                <w:rFonts w:asciiTheme="majorHAnsi" w:hAnsiTheme="majorHAnsi" w:cstheme="majorBidi"/>
                <w:sz w:val="24"/>
                <w:szCs w:val="24"/>
              </w:rPr>
              <w:t>Volume</w:t>
            </w:r>
          </w:p>
        </w:tc>
        <w:tc>
          <w:tcPr>
            <w:tcW w:w="742"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Time</w:t>
            </w:r>
          </w:p>
        </w:tc>
        <w:tc>
          <w:tcPr>
            <w:tcW w:w="675" w:type="dxa"/>
            <w:vAlign w:val="center"/>
          </w:tcPr>
          <w:p w:rsidR="000004A4" w:rsidRDefault="000004A4" w:rsidP="00B3284E">
            <w:pPr>
              <w:jc w:val="center"/>
              <w:rPr>
                <w:rFonts w:asciiTheme="majorHAnsi" w:hAnsiTheme="majorHAns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O</m:t>
                  </m:r>
                </m:sub>
              </m:sSub>
            </m:oMath>
            <w:r>
              <w:rPr>
                <w:rFonts w:asciiTheme="majorHAnsi" w:eastAsiaTheme="minorEastAsia" w:hAnsiTheme="majorHAnsi" w:cstheme="majorBidi"/>
                <w:sz w:val="24"/>
                <w:szCs w:val="24"/>
              </w:rPr>
              <w:t xml:space="preserve"> </w:t>
            </w:r>
            <w:r>
              <w:rPr>
                <w:rFonts w:asciiTheme="majorHAnsi" w:hAnsiTheme="majorHAnsi" w:cstheme="majorBidi"/>
                <w:sz w:val="24"/>
                <w:szCs w:val="24"/>
              </w:rPr>
              <w:t xml:space="preserve"> in,</w:t>
            </w:r>
          </w:p>
        </w:tc>
        <w:tc>
          <w:tcPr>
            <w:tcW w:w="1050" w:type="dxa"/>
            <w:vAlign w:val="center"/>
          </w:tcPr>
          <w:p w:rsidR="000004A4" w:rsidRDefault="000004A4" w:rsidP="00D50016">
            <w:pPr>
              <w:jc w:val="center"/>
              <w:rPr>
                <w:rFonts w:asciiTheme="majorHAnsi" w:hAnsiTheme="majorHAns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T</m:t>
                  </m:r>
                </m:e>
                <m:sub>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2</m:t>
                      </m:r>
                    </m:sub>
                  </m:sSub>
                  <m:r>
                    <w:rPr>
                      <w:rFonts w:ascii="Cambria Math" w:hAnsi="Cambria Math" w:cstheme="majorBidi"/>
                      <w:sz w:val="24"/>
                      <w:szCs w:val="24"/>
                    </w:rPr>
                    <m:t>O</m:t>
                  </m:r>
                </m:sub>
              </m:sSub>
            </m:oMath>
            <w:r>
              <w:rPr>
                <w:rFonts w:asciiTheme="majorHAnsi" w:eastAsiaTheme="minorEastAsia" w:hAnsiTheme="majorHAnsi" w:cstheme="majorBidi"/>
                <w:sz w:val="24"/>
                <w:szCs w:val="24"/>
              </w:rPr>
              <w:t xml:space="preserve"> out</w:t>
            </w:r>
          </w:p>
        </w:tc>
        <w:tc>
          <w:tcPr>
            <w:tcW w:w="850" w:type="dxa"/>
          </w:tcPr>
          <w:p w:rsidR="000004A4" w:rsidRDefault="000004A4" w:rsidP="000004A4">
            <w:pPr>
              <w:jc w:val="center"/>
              <w:rPr>
                <w:rFonts w:asciiTheme="majorHAnsi" w:hAnsiTheme="majorHAns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Room</m:t>
                    </m:r>
                  </m:sub>
                </m:sSub>
              </m:oMath>
            </m:oMathPara>
          </w:p>
        </w:tc>
      </w:tr>
      <w:tr w:rsidR="000004A4" w:rsidTr="000004A4">
        <w:trPr>
          <w:trHeight w:val="717"/>
        </w:trPr>
        <w:tc>
          <w:tcPr>
            <w:tcW w:w="893" w:type="dxa"/>
            <w:tcBorders>
              <w:top w:val="single" w:sz="4" w:space="0" w:color="auto"/>
            </w:tcBorders>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Unit</w:t>
            </w:r>
          </w:p>
        </w:tc>
        <w:tc>
          <w:tcPr>
            <w:tcW w:w="864" w:type="dxa"/>
            <w:tcBorders>
              <w:top w:val="single" w:sz="4" w:space="0" w:color="auto"/>
            </w:tcBorders>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Run</w:t>
            </w:r>
          </w:p>
        </w:tc>
        <w:tc>
          <w:tcPr>
            <w:tcW w:w="69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1</w:t>
            </w:r>
          </w:p>
        </w:tc>
        <w:tc>
          <w:tcPr>
            <w:tcW w:w="69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2</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3</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4</w:t>
            </w:r>
          </w:p>
        </w:tc>
        <w:tc>
          <w:tcPr>
            <w:tcW w:w="69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5</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6</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7</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8</w:t>
            </w:r>
          </w:p>
        </w:tc>
        <w:tc>
          <w:tcPr>
            <w:tcW w:w="69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9</w:t>
            </w:r>
          </w:p>
        </w:tc>
        <w:tc>
          <w:tcPr>
            <w:tcW w:w="70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10</w:t>
            </w:r>
          </w:p>
        </w:tc>
        <w:tc>
          <w:tcPr>
            <w:tcW w:w="1003"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mL</w:t>
            </w:r>
          </w:p>
        </w:tc>
        <w:tc>
          <w:tcPr>
            <w:tcW w:w="742"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s</w:t>
            </w:r>
          </w:p>
        </w:tc>
        <w:tc>
          <w:tcPr>
            <w:tcW w:w="675" w:type="dxa"/>
            <w:vAlign w:val="center"/>
          </w:tcPr>
          <w:p w:rsidR="000004A4" w:rsidRDefault="000004A4" w:rsidP="00D50016">
            <w:pPr>
              <w:jc w:val="center"/>
              <w:rPr>
                <w:rFonts w:asciiTheme="majorHAnsi" w:hAnsiTheme="majorHAnsi" w:cstheme="majorBidi"/>
                <w:sz w:val="24"/>
                <w:szCs w:val="24"/>
              </w:rPr>
            </w:pPr>
            <m:oMathPara>
              <m:oMath>
                <m:r>
                  <w:rPr>
                    <w:rFonts w:ascii="Cambria Math" w:hAnsi="Cambria Math" w:cstheme="majorBidi"/>
                    <w:sz w:val="24"/>
                    <w:szCs w:val="24"/>
                  </w:rPr>
                  <m:t>(℃)</m:t>
                </m:r>
              </m:oMath>
            </m:oMathPara>
          </w:p>
        </w:tc>
        <w:tc>
          <w:tcPr>
            <w:tcW w:w="1050" w:type="dxa"/>
            <w:vAlign w:val="center"/>
          </w:tcPr>
          <w:p w:rsidR="000004A4" w:rsidRDefault="000004A4" w:rsidP="00D50016">
            <w:pPr>
              <w:jc w:val="center"/>
              <w:rPr>
                <w:rFonts w:asciiTheme="majorHAnsi" w:hAnsiTheme="majorHAnsi" w:cstheme="majorBidi"/>
                <w:sz w:val="24"/>
                <w:szCs w:val="24"/>
              </w:rPr>
            </w:pPr>
            <m:oMathPara>
              <m:oMath>
                <m:r>
                  <w:rPr>
                    <w:rFonts w:ascii="Cambria Math" w:hAnsi="Cambria Math" w:cstheme="majorBidi"/>
                    <w:sz w:val="24"/>
                    <w:szCs w:val="24"/>
                  </w:rPr>
                  <m:t>(℃)</m:t>
                </m:r>
              </m:oMath>
            </m:oMathPara>
          </w:p>
        </w:tc>
        <w:tc>
          <w:tcPr>
            <w:tcW w:w="850" w:type="dxa"/>
            <w:vAlign w:val="center"/>
          </w:tcPr>
          <w:p w:rsidR="000004A4" w:rsidRDefault="000004A4" w:rsidP="00D50016">
            <w:pPr>
              <w:jc w:val="center"/>
              <w:rPr>
                <w:rFonts w:asciiTheme="majorHAnsi" w:hAnsiTheme="majorHAnsi" w:cstheme="majorBidi"/>
                <w:sz w:val="24"/>
                <w:szCs w:val="24"/>
              </w:rPr>
            </w:pPr>
            <m:oMathPara>
              <m:oMath>
                <m:r>
                  <w:rPr>
                    <w:rFonts w:ascii="Cambria Math" w:hAnsi="Cambria Math" w:cstheme="majorBidi"/>
                    <w:sz w:val="24"/>
                    <w:szCs w:val="24"/>
                  </w:rPr>
                  <m:t xml:space="preserve"> </m:t>
                </m:r>
                <m:r>
                  <w:rPr>
                    <w:rFonts w:ascii="Cambria Math" w:hAnsi="Cambria Math" w:cstheme="majorBidi"/>
                    <w:sz w:val="24"/>
                    <w:szCs w:val="24"/>
                  </w:rPr>
                  <m:t>(℃)</m:t>
                </m:r>
              </m:oMath>
            </m:oMathPara>
          </w:p>
        </w:tc>
      </w:tr>
      <w:tr w:rsidR="000004A4" w:rsidTr="000004A4">
        <w:trPr>
          <w:trHeight w:val="628"/>
        </w:trPr>
        <w:tc>
          <w:tcPr>
            <w:tcW w:w="893" w:type="dxa"/>
            <w:vMerge w:val="restart"/>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3</w:t>
            </w:r>
          </w:p>
        </w:tc>
        <w:tc>
          <w:tcPr>
            <w:tcW w:w="86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1</w:t>
            </w:r>
          </w:p>
        </w:tc>
        <w:tc>
          <w:tcPr>
            <w:tcW w:w="694"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704" w:type="dxa"/>
            <w:vAlign w:val="center"/>
          </w:tcPr>
          <w:p w:rsidR="000004A4" w:rsidRDefault="000004A4" w:rsidP="00D50016">
            <w:pPr>
              <w:jc w:val="center"/>
              <w:rPr>
                <w:rFonts w:asciiTheme="majorHAnsi" w:hAnsiTheme="majorHAnsi" w:cstheme="majorBidi"/>
                <w:sz w:val="24"/>
                <w:szCs w:val="24"/>
              </w:rPr>
            </w:pPr>
          </w:p>
        </w:tc>
        <w:tc>
          <w:tcPr>
            <w:tcW w:w="1003" w:type="dxa"/>
            <w:vAlign w:val="center"/>
          </w:tcPr>
          <w:p w:rsidR="000004A4" w:rsidRDefault="000004A4" w:rsidP="00D50016">
            <w:pPr>
              <w:jc w:val="center"/>
              <w:rPr>
                <w:rFonts w:asciiTheme="majorHAnsi" w:hAnsiTheme="majorHAnsi" w:cstheme="majorBidi"/>
                <w:sz w:val="24"/>
                <w:szCs w:val="24"/>
              </w:rPr>
            </w:pPr>
          </w:p>
        </w:tc>
        <w:tc>
          <w:tcPr>
            <w:tcW w:w="742" w:type="dxa"/>
            <w:vAlign w:val="center"/>
          </w:tcPr>
          <w:p w:rsidR="000004A4" w:rsidRDefault="000004A4" w:rsidP="00D50016">
            <w:pPr>
              <w:jc w:val="center"/>
              <w:rPr>
                <w:rFonts w:asciiTheme="majorHAnsi" w:hAnsiTheme="majorHAnsi" w:cstheme="majorBidi"/>
                <w:sz w:val="24"/>
                <w:szCs w:val="24"/>
              </w:rPr>
            </w:pPr>
          </w:p>
        </w:tc>
        <w:tc>
          <w:tcPr>
            <w:tcW w:w="675" w:type="dxa"/>
            <w:vAlign w:val="center"/>
          </w:tcPr>
          <w:p w:rsidR="000004A4" w:rsidRDefault="000004A4" w:rsidP="00D50016">
            <w:pPr>
              <w:jc w:val="center"/>
              <w:rPr>
                <w:rFonts w:asciiTheme="majorHAnsi" w:hAnsiTheme="majorHAnsi" w:cstheme="majorBidi"/>
                <w:sz w:val="24"/>
                <w:szCs w:val="24"/>
              </w:rPr>
            </w:pPr>
          </w:p>
        </w:tc>
        <w:tc>
          <w:tcPr>
            <w:tcW w:w="1050" w:type="dxa"/>
            <w:vAlign w:val="center"/>
          </w:tcPr>
          <w:p w:rsidR="000004A4" w:rsidRDefault="000004A4" w:rsidP="00D50016">
            <w:pPr>
              <w:jc w:val="center"/>
              <w:rPr>
                <w:rFonts w:asciiTheme="majorHAnsi" w:hAnsiTheme="majorHAnsi" w:cstheme="majorBidi"/>
                <w:sz w:val="24"/>
                <w:szCs w:val="24"/>
              </w:rPr>
            </w:pPr>
          </w:p>
        </w:tc>
        <w:tc>
          <w:tcPr>
            <w:tcW w:w="850" w:type="dxa"/>
            <w:vAlign w:val="center"/>
          </w:tcPr>
          <w:p w:rsidR="000004A4" w:rsidRDefault="000004A4" w:rsidP="00D50016">
            <w:pPr>
              <w:jc w:val="center"/>
              <w:rPr>
                <w:rFonts w:asciiTheme="majorHAnsi" w:hAnsiTheme="majorHAnsi" w:cstheme="majorBidi"/>
                <w:sz w:val="24"/>
                <w:szCs w:val="24"/>
              </w:rPr>
            </w:pPr>
          </w:p>
        </w:tc>
      </w:tr>
      <w:tr w:rsidR="000004A4" w:rsidTr="000004A4">
        <w:trPr>
          <w:trHeight w:val="628"/>
        </w:trPr>
        <w:tc>
          <w:tcPr>
            <w:tcW w:w="893" w:type="dxa"/>
            <w:vMerge/>
            <w:vAlign w:val="center"/>
          </w:tcPr>
          <w:p w:rsidR="000004A4" w:rsidRDefault="000004A4" w:rsidP="00D50016">
            <w:pPr>
              <w:jc w:val="center"/>
              <w:rPr>
                <w:rFonts w:asciiTheme="majorHAnsi" w:hAnsiTheme="majorHAnsi" w:cstheme="majorBidi"/>
                <w:sz w:val="24"/>
                <w:szCs w:val="24"/>
              </w:rPr>
            </w:pPr>
          </w:p>
        </w:tc>
        <w:tc>
          <w:tcPr>
            <w:tcW w:w="86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2</w:t>
            </w:r>
          </w:p>
        </w:tc>
        <w:tc>
          <w:tcPr>
            <w:tcW w:w="694"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704" w:type="dxa"/>
            <w:vAlign w:val="center"/>
          </w:tcPr>
          <w:p w:rsidR="000004A4" w:rsidRDefault="000004A4" w:rsidP="00D50016">
            <w:pPr>
              <w:jc w:val="center"/>
              <w:rPr>
                <w:rFonts w:asciiTheme="majorHAnsi" w:hAnsiTheme="majorHAnsi" w:cstheme="majorBidi"/>
                <w:sz w:val="24"/>
                <w:szCs w:val="24"/>
              </w:rPr>
            </w:pPr>
          </w:p>
        </w:tc>
        <w:tc>
          <w:tcPr>
            <w:tcW w:w="1003" w:type="dxa"/>
            <w:vAlign w:val="center"/>
          </w:tcPr>
          <w:p w:rsidR="000004A4" w:rsidRDefault="000004A4" w:rsidP="00D50016">
            <w:pPr>
              <w:jc w:val="center"/>
              <w:rPr>
                <w:rFonts w:asciiTheme="majorHAnsi" w:hAnsiTheme="majorHAnsi" w:cstheme="majorBidi"/>
                <w:sz w:val="24"/>
                <w:szCs w:val="24"/>
              </w:rPr>
            </w:pPr>
          </w:p>
        </w:tc>
        <w:tc>
          <w:tcPr>
            <w:tcW w:w="742" w:type="dxa"/>
            <w:vAlign w:val="center"/>
          </w:tcPr>
          <w:p w:rsidR="000004A4" w:rsidRDefault="000004A4" w:rsidP="00D50016">
            <w:pPr>
              <w:jc w:val="center"/>
              <w:rPr>
                <w:rFonts w:asciiTheme="majorHAnsi" w:hAnsiTheme="majorHAnsi" w:cstheme="majorBidi"/>
                <w:sz w:val="24"/>
                <w:szCs w:val="24"/>
              </w:rPr>
            </w:pPr>
          </w:p>
        </w:tc>
        <w:tc>
          <w:tcPr>
            <w:tcW w:w="675" w:type="dxa"/>
            <w:vAlign w:val="center"/>
          </w:tcPr>
          <w:p w:rsidR="000004A4" w:rsidRDefault="000004A4" w:rsidP="00D50016">
            <w:pPr>
              <w:jc w:val="center"/>
              <w:rPr>
                <w:rFonts w:asciiTheme="majorHAnsi" w:hAnsiTheme="majorHAnsi" w:cstheme="majorBidi"/>
                <w:sz w:val="24"/>
                <w:szCs w:val="24"/>
              </w:rPr>
            </w:pPr>
          </w:p>
        </w:tc>
        <w:tc>
          <w:tcPr>
            <w:tcW w:w="1050" w:type="dxa"/>
            <w:vAlign w:val="center"/>
          </w:tcPr>
          <w:p w:rsidR="000004A4" w:rsidRDefault="000004A4" w:rsidP="00D50016">
            <w:pPr>
              <w:jc w:val="center"/>
              <w:rPr>
                <w:rFonts w:asciiTheme="majorHAnsi" w:hAnsiTheme="majorHAnsi" w:cstheme="majorBidi"/>
                <w:sz w:val="24"/>
                <w:szCs w:val="24"/>
              </w:rPr>
            </w:pPr>
          </w:p>
        </w:tc>
        <w:tc>
          <w:tcPr>
            <w:tcW w:w="850" w:type="dxa"/>
            <w:vAlign w:val="center"/>
          </w:tcPr>
          <w:p w:rsidR="000004A4" w:rsidRDefault="000004A4" w:rsidP="00D50016">
            <w:pPr>
              <w:jc w:val="center"/>
              <w:rPr>
                <w:rFonts w:asciiTheme="majorHAnsi" w:hAnsiTheme="majorHAnsi" w:cstheme="majorBidi"/>
                <w:sz w:val="24"/>
                <w:szCs w:val="24"/>
              </w:rPr>
            </w:pPr>
          </w:p>
        </w:tc>
      </w:tr>
      <w:tr w:rsidR="000004A4" w:rsidTr="000004A4">
        <w:trPr>
          <w:trHeight w:val="628"/>
        </w:trPr>
        <w:tc>
          <w:tcPr>
            <w:tcW w:w="893" w:type="dxa"/>
            <w:vMerge w:val="restart"/>
            <w:vAlign w:val="center"/>
          </w:tcPr>
          <w:p w:rsidR="000004A4" w:rsidRDefault="000004A4" w:rsidP="00C0035D">
            <w:pPr>
              <w:jc w:val="center"/>
              <w:rPr>
                <w:rFonts w:asciiTheme="majorHAnsi" w:hAnsiTheme="majorHAnsi" w:cstheme="majorBidi"/>
                <w:sz w:val="24"/>
                <w:szCs w:val="24"/>
              </w:rPr>
            </w:pPr>
            <w:r>
              <w:rPr>
                <w:rFonts w:asciiTheme="majorHAnsi" w:hAnsiTheme="majorHAnsi" w:cstheme="majorBidi"/>
                <w:sz w:val="24"/>
                <w:szCs w:val="24"/>
              </w:rPr>
              <w:t>4</w:t>
            </w:r>
          </w:p>
        </w:tc>
        <w:tc>
          <w:tcPr>
            <w:tcW w:w="86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1</w:t>
            </w:r>
          </w:p>
        </w:tc>
        <w:tc>
          <w:tcPr>
            <w:tcW w:w="694"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704" w:type="dxa"/>
            <w:vAlign w:val="center"/>
          </w:tcPr>
          <w:p w:rsidR="000004A4" w:rsidRDefault="000004A4" w:rsidP="00D50016">
            <w:pPr>
              <w:jc w:val="center"/>
              <w:rPr>
                <w:rFonts w:asciiTheme="majorHAnsi" w:hAnsiTheme="majorHAnsi" w:cstheme="majorBidi"/>
                <w:sz w:val="24"/>
                <w:szCs w:val="24"/>
              </w:rPr>
            </w:pPr>
          </w:p>
        </w:tc>
        <w:tc>
          <w:tcPr>
            <w:tcW w:w="1003" w:type="dxa"/>
            <w:vAlign w:val="center"/>
          </w:tcPr>
          <w:p w:rsidR="000004A4" w:rsidRDefault="000004A4" w:rsidP="00D50016">
            <w:pPr>
              <w:jc w:val="center"/>
              <w:rPr>
                <w:rFonts w:asciiTheme="majorHAnsi" w:hAnsiTheme="majorHAnsi" w:cstheme="majorBidi"/>
                <w:sz w:val="24"/>
                <w:szCs w:val="24"/>
              </w:rPr>
            </w:pPr>
          </w:p>
        </w:tc>
        <w:tc>
          <w:tcPr>
            <w:tcW w:w="742" w:type="dxa"/>
            <w:vAlign w:val="center"/>
          </w:tcPr>
          <w:p w:rsidR="000004A4" w:rsidRDefault="000004A4" w:rsidP="00D50016">
            <w:pPr>
              <w:jc w:val="center"/>
              <w:rPr>
                <w:rFonts w:asciiTheme="majorHAnsi" w:hAnsiTheme="majorHAnsi" w:cstheme="majorBidi"/>
                <w:sz w:val="24"/>
                <w:szCs w:val="24"/>
              </w:rPr>
            </w:pPr>
          </w:p>
        </w:tc>
        <w:tc>
          <w:tcPr>
            <w:tcW w:w="675" w:type="dxa"/>
            <w:vAlign w:val="center"/>
          </w:tcPr>
          <w:p w:rsidR="000004A4" w:rsidRDefault="000004A4" w:rsidP="00D50016">
            <w:pPr>
              <w:jc w:val="center"/>
              <w:rPr>
                <w:rFonts w:asciiTheme="majorHAnsi" w:hAnsiTheme="majorHAnsi" w:cstheme="majorBidi"/>
                <w:sz w:val="24"/>
                <w:szCs w:val="24"/>
              </w:rPr>
            </w:pPr>
          </w:p>
        </w:tc>
        <w:tc>
          <w:tcPr>
            <w:tcW w:w="1050" w:type="dxa"/>
            <w:vAlign w:val="center"/>
          </w:tcPr>
          <w:p w:rsidR="000004A4" w:rsidRDefault="000004A4" w:rsidP="00D50016">
            <w:pPr>
              <w:jc w:val="center"/>
              <w:rPr>
                <w:rFonts w:asciiTheme="majorHAnsi" w:hAnsiTheme="majorHAnsi" w:cstheme="majorBidi"/>
                <w:sz w:val="24"/>
                <w:szCs w:val="24"/>
              </w:rPr>
            </w:pPr>
          </w:p>
        </w:tc>
        <w:tc>
          <w:tcPr>
            <w:tcW w:w="850" w:type="dxa"/>
            <w:vAlign w:val="center"/>
          </w:tcPr>
          <w:p w:rsidR="000004A4" w:rsidRDefault="000004A4" w:rsidP="00D50016">
            <w:pPr>
              <w:jc w:val="center"/>
              <w:rPr>
                <w:rFonts w:asciiTheme="majorHAnsi" w:hAnsiTheme="majorHAnsi" w:cstheme="majorBidi"/>
                <w:sz w:val="24"/>
                <w:szCs w:val="24"/>
              </w:rPr>
            </w:pPr>
          </w:p>
        </w:tc>
      </w:tr>
      <w:tr w:rsidR="000004A4" w:rsidTr="000004A4">
        <w:trPr>
          <w:trHeight w:val="628"/>
        </w:trPr>
        <w:tc>
          <w:tcPr>
            <w:tcW w:w="893" w:type="dxa"/>
            <w:vMerge/>
            <w:vAlign w:val="center"/>
          </w:tcPr>
          <w:p w:rsidR="000004A4" w:rsidRDefault="000004A4" w:rsidP="00D50016">
            <w:pPr>
              <w:jc w:val="center"/>
              <w:rPr>
                <w:rFonts w:asciiTheme="majorHAnsi" w:hAnsiTheme="majorHAnsi" w:cstheme="majorBidi"/>
                <w:sz w:val="24"/>
                <w:szCs w:val="24"/>
              </w:rPr>
            </w:pPr>
          </w:p>
        </w:tc>
        <w:tc>
          <w:tcPr>
            <w:tcW w:w="86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2</w:t>
            </w:r>
          </w:p>
        </w:tc>
        <w:tc>
          <w:tcPr>
            <w:tcW w:w="694"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704" w:type="dxa"/>
            <w:vAlign w:val="center"/>
          </w:tcPr>
          <w:p w:rsidR="000004A4" w:rsidRDefault="000004A4" w:rsidP="00D50016">
            <w:pPr>
              <w:jc w:val="center"/>
              <w:rPr>
                <w:rFonts w:asciiTheme="majorHAnsi" w:hAnsiTheme="majorHAnsi" w:cstheme="majorBidi"/>
                <w:sz w:val="24"/>
                <w:szCs w:val="24"/>
              </w:rPr>
            </w:pPr>
          </w:p>
        </w:tc>
        <w:tc>
          <w:tcPr>
            <w:tcW w:w="1003" w:type="dxa"/>
            <w:vAlign w:val="center"/>
          </w:tcPr>
          <w:p w:rsidR="000004A4" w:rsidRDefault="000004A4" w:rsidP="00D50016">
            <w:pPr>
              <w:jc w:val="center"/>
              <w:rPr>
                <w:rFonts w:asciiTheme="majorHAnsi" w:hAnsiTheme="majorHAnsi" w:cstheme="majorBidi"/>
                <w:sz w:val="24"/>
                <w:szCs w:val="24"/>
              </w:rPr>
            </w:pPr>
          </w:p>
        </w:tc>
        <w:tc>
          <w:tcPr>
            <w:tcW w:w="742" w:type="dxa"/>
            <w:vAlign w:val="center"/>
          </w:tcPr>
          <w:p w:rsidR="000004A4" w:rsidRDefault="000004A4" w:rsidP="00D50016">
            <w:pPr>
              <w:jc w:val="center"/>
              <w:rPr>
                <w:rFonts w:asciiTheme="majorHAnsi" w:hAnsiTheme="majorHAnsi" w:cstheme="majorBidi"/>
                <w:sz w:val="24"/>
                <w:szCs w:val="24"/>
              </w:rPr>
            </w:pPr>
          </w:p>
        </w:tc>
        <w:tc>
          <w:tcPr>
            <w:tcW w:w="675" w:type="dxa"/>
            <w:vAlign w:val="center"/>
          </w:tcPr>
          <w:p w:rsidR="000004A4" w:rsidRDefault="000004A4" w:rsidP="00D50016">
            <w:pPr>
              <w:jc w:val="center"/>
              <w:rPr>
                <w:rFonts w:asciiTheme="majorHAnsi" w:hAnsiTheme="majorHAnsi" w:cstheme="majorBidi"/>
                <w:sz w:val="24"/>
                <w:szCs w:val="24"/>
              </w:rPr>
            </w:pPr>
          </w:p>
        </w:tc>
        <w:tc>
          <w:tcPr>
            <w:tcW w:w="1050" w:type="dxa"/>
            <w:vAlign w:val="center"/>
          </w:tcPr>
          <w:p w:rsidR="000004A4" w:rsidRDefault="000004A4" w:rsidP="00D50016">
            <w:pPr>
              <w:jc w:val="center"/>
              <w:rPr>
                <w:rFonts w:asciiTheme="majorHAnsi" w:hAnsiTheme="majorHAnsi" w:cstheme="majorBidi"/>
                <w:sz w:val="24"/>
                <w:szCs w:val="24"/>
              </w:rPr>
            </w:pPr>
          </w:p>
        </w:tc>
        <w:tc>
          <w:tcPr>
            <w:tcW w:w="850" w:type="dxa"/>
            <w:vAlign w:val="center"/>
          </w:tcPr>
          <w:p w:rsidR="000004A4" w:rsidRDefault="000004A4" w:rsidP="00D50016">
            <w:pPr>
              <w:jc w:val="center"/>
              <w:rPr>
                <w:rFonts w:asciiTheme="majorHAnsi" w:hAnsiTheme="majorHAnsi" w:cstheme="majorBidi"/>
                <w:sz w:val="24"/>
                <w:szCs w:val="24"/>
              </w:rPr>
            </w:pPr>
          </w:p>
        </w:tc>
      </w:tr>
      <w:tr w:rsidR="000004A4" w:rsidTr="000004A4">
        <w:trPr>
          <w:trHeight w:val="628"/>
        </w:trPr>
        <w:tc>
          <w:tcPr>
            <w:tcW w:w="893" w:type="dxa"/>
            <w:vMerge/>
            <w:vAlign w:val="center"/>
          </w:tcPr>
          <w:p w:rsidR="000004A4" w:rsidRDefault="000004A4" w:rsidP="00D50016">
            <w:pPr>
              <w:jc w:val="center"/>
              <w:rPr>
                <w:rFonts w:asciiTheme="majorHAnsi" w:hAnsiTheme="majorHAnsi" w:cstheme="majorBidi"/>
                <w:sz w:val="24"/>
                <w:szCs w:val="24"/>
              </w:rPr>
            </w:pPr>
          </w:p>
        </w:tc>
        <w:tc>
          <w:tcPr>
            <w:tcW w:w="864" w:type="dxa"/>
            <w:vAlign w:val="center"/>
          </w:tcPr>
          <w:p w:rsidR="000004A4" w:rsidRDefault="000004A4" w:rsidP="00D50016">
            <w:pPr>
              <w:jc w:val="center"/>
              <w:rPr>
                <w:rFonts w:asciiTheme="majorHAnsi" w:hAnsiTheme="majorHAnsi" w:cstheme="majorBidi"/>
                <w:sz w:val="24"/>
                <w:szCs w:val="24"/>
              </w:rPr>
            </w:pPr>
            <w:r>
              <w:rPr>
                <w:rFonts w:asciiTheme="majorHAnsi" w:hAnsiTheme="majorHAnsi" w:cstheme="majorBidi"/>
                <w:sz w:val="24"/>
                <w:szCs w:val="24"/>
              </w:rPr>
              <w:t>3</w:t>
            </w:r>
            <w:bookmarkStart w:id="0" w:name="_GoBack"/>
            <w:bookmarkEnd w:id="0"/>
          </w:p>
        </w:tc>
        <w:tc>
          <w:tcPr>
            <w:tcW w:w="694"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4"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693" w:type="dxa"/>
            <w:vAlign w:val="center"/>
          </w:tcPr>
          <w:p w:rsidR="000004A4" w:rsidRDefault="000004A4" w:rsidP="00D50016">
            <w:pPr>
              <w:jc w:val="center"/>
              <w:rPr>
                <w:rFonts w:asciiTheme="majorHAnsi" w:hAnsiTheme="majorHAnsi" w:cstheme="majorBidi"/>
                <w:sz w:val="24"/>
                <w:szCs w:val="24"/>
              </w:rPr>
            </w:pPr>
          </w:p>
        </w:tc>
        <w:tc>
          <w:tcPr>
            <w:tcW w:w="704" w:type="dxa"/>
            <w:vAlign w:val="center"/>
          </w:tcPr>
          <w:p w:rsidR="000004A4" w:rsidRDefault="000004A4" w:rsidP="00D50016">
            <w:pPr>
              <w:jc w:val="center"/>
              <w:rPr>
                <w:rFonts w:asciiTheme="majorHAnsi" w:hAnsiTheme="majorHAnsi" w:cstheme="majorBidi"/>
                <w:sz w:val="24"/>
                <w:szCs w:val="24"/>
              </w:rPr>
            </w:pPr>
          </w:p>
        </w:tc>
        <w:tc>
          <w:tcPr>
            <w:tcW w:w="1003" w:type="dxa"/>
            <w:vAlign w:val="center"/>
          </w:tcPr>
          <w:p w:rsidR="000004A4" w:rsidRDefault="000004A4" w:rsidP="00D50016">
            <w:pPr>
              <w:jc w:val="center"/>
              <w:rPr>
                <w:rFonts w:asciiTheme="majorHAnsi" w:hAnsiTheme="majorHAnsi" w:cstheme="majorBidi"/>
                <w:sz w:val="24"/>
                <w:szCs w:val="24"/>
              </w:rPr>
            </w:pPr>
          </w:p>
        </w:tc>
        <w:tc>
          <w:tcPr>
            <w:tcW w:w="742" w:type="dxa"/>
            <w:vAlign w:val="center"/>
          </w:tcPr>
          <w:p w:rsidR="000004A4" w:rsidRDefault="000004A4" w:rsidP="00D50016">
            <w:pPr>
              <w:jc w:val="center"/>
              <w:rPr>
                <w:rFonts w:asciiTheme="majorHAnsi" w:hAnsiTheme="majorHAnsi" w:cstheme="majorBidi"/>
                <w:sz w:val="24"/>
                <w:szCs w:val="24"/>
              </w:rPr>
            </w:pPr>
          </w:p>
        </w:tc>
        <w:tc>
          <w:tcPr>
            <w:tcW w:w="675" w:type="dxa"/>
            <w:vAlign w:val="center"/>
          </w:tcPr>
          <w:p w:rsidR="000004A4" w:rsidRDefault="000004A4" w:rsidP="00D50016">
            <w:pPr>
              <w:jc w:val="center"/>
              <w:rPr>
                <w:rFonts w:asciiTheme="majorHAnsi" w:hAnsiTheme="majorHAnsi" w:cstheme="majorBidi"/>
                <w:sz w:val="24"/>
                <w:szCs w:val="24"/>
              </w:rPr>
            </w:pPr>
          </w:p>
        </w:tc>
        <w:tc>
          <w:tcPr>
            <w:tcW w:w="1050" w:type="dxa"/>
            <w:vAlign w:val="center"/>
          </w:tcPr>
          <w:p w:rsidR="000004A4" w:rsidRDefault="000004A4" w:rsidP="00D50016">
            <w:pPr>
              <w:jc w:val="center"/>
              <w:rPr>
                <w:rFonts w:asciiTheme="majorHAnsi" w:hAnsiTheme="majorHAnsi" w:cstheme="majorBidi"/>
                <w:sz w:val="24"/>
                <w:szCs w:val="24"/>
              </w:rPr>
            </w:pPr>
          </w:p>
        </w:tc>
        <w:tc>
          <w:tcPr>
            <w:tcW w:w="850" w:type="dxa"/>
            <w:vAlign w:val="center"/>
          </w:tcPr>
          <w:p w:rsidR="000004A4" w:rsidRDefault="000004A4" w:rsidP="00D50016">
            <w:pPr>
              <w:jc w:val="center"/>
              <w:rPr>
                <w:rFonts w:asciiTheme="majorHAnsi" w:hAnsiTheme="majorHAnsi" w:cstheme="majorBidi"/>
                <w:sz w:val="24"/>
                <w:szCs w:val="24"/>
              </w:rPr>
            </w:pPr>
          </w:p>
        </w:tc>
      </w:tr>
    </w:tbl>
    <w:p w:rsidR="00546519" w:rsidRDefault="00546519"/>
    <w:p w:rsidR="00716928" w:rsidRDefault="00716928" w:rsidP="00716928">
      <w:pPr>
        <w:ind w:hanging="180"/>
        <w:jc w:val="both"/>
        <w:rPr>
          <w:rFonts w:asciiTheme="majorHAnsi" w:hAnsiTheme="majorHAnsi" w:cstheme="majorBidi"/>
          <w:sz w:val="24"/>
          <w:szCs w:val="24"/>
        </w:rPr>
      </w:pPr>
    </w:p>
    <w:p w:rsidR="00716928" w:rsidRDefault="00716928" w:rsidP="00716928">
      <w:pPr>
        <w:ind w:hanging="180"/>
        <w:jc w:val="both"/>
        <w:rPr>
          <w:rFonts w:asciiTheme="majorHAnsi" w:hAnsiTheme="majorHAnsi" w:cstheme="majorBidi"/>
          <w:sz w:val="24"/>
          <w:szCs w:val="24"/>
        </w:rPr>
      </w:pPr>
    </w:p>
    <w:p w:rsidR="00716928" w:rsidRPr="00716928" w:rsidRDefault="00716928" w:rsidP="00716928"/>
    <w:sectPr w:rsidR="00716928" w:rsidRPr="00716928" w:rsidSect="00D50016">
      <w:pgSz w:w="15840" w:h="12240" w:orient="landscape"/>
      <w:pgMar w:top="153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96" w:rsidRDefault="007F7996" w:rsidP="00362FA4">
      <w:pPr>
        <w:spacing w:after="0" w:line="240" w:lineRule="auto"/>
      </w:pPr>
      <w:r>
        <w:separator/>
      </w:r>
    </w:p>
  </w:endnote>
  <w:endnote w:type="continuationSeparator" w:id="0">
    <w:p w:rsidR="007F7996" w:rsidRDefault="007F7996" w:rsidP="0036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20192068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0004A4" w:rsidRDefault="000004A4">
        <w:pPr>
          <w:pStyle w:val="Footer"/>
          <w:jc w:val="right"/>
          <w:rPr>
            <w:rFonts w:asciiTheme="majorHAnsi" w:eastAsiaTheme="majorEastAsia" w:hAnsiTheme="majorHAnsi" w:cstheme="majorBidi"/>
            <w:color w:val="4F81BD" w:themeColor="accent1"/>
            <w:sz w:val="40"/>
            <w:szCs w:val="40"/>
          </w:rPr>
        </w:pPr>
        <w:r>
          <w:rPr>
            <w:rFonts w:eastAsiaTheme="minorEastAsia"/>
          </w:rPr>
          <w:fldChar w:fldCharType="begin"/>
        </w:r>
        <w:r>
          <w:instrText xml:space="preserve"> PAGE   \* MERGEFORMAT </w:instrText>
        </w:r>
        <w:r>
          <w:rPr>
            <w:rFonts w:eastAsiaTheme="minorEastAsia"/>
          </w:rPr>
          <w:fldChar w:fldCharType="separate"/>
        </w:r>
        <w:r w:rsidRPr="000004A4">
          <w:rPr>
            <w:rFonts w:asciiTheme="majorHAnsi" w:eastAsiaTheme="majorEastAsia" w:hAnsiTheme="majorHAnsi" w:cstheme="majorBidi"/>
            <w:noProof/>
            <w:color w:val="4F81BD" w:themeColor="accent1"/>
            <w:sz w:val="40"/>
            <w:szCs w:val="40"/>
          </w:rPr>
          <w:t>7</w:t>
        </w:r>
        <w:r>
          <w:rPr>
            <w:rFonts w:asciiTheme="majorHAnsi" w:eastAsiaTheme="majorEastAsia" w:hAnsiTheme="majorHAnsi" w:cstheme="majorBidi"/>
            <w:noProof/>
            <w:color w:val="4F81BD" w:themeColor="accent1"/>
            <w:sz w:val="40"/>
            <w:szCs w:val="40"/>
          </w:rPr>
          <w:fldChar w:fldCharType="end"/>
        </w:r>
      </w:p>
    </w:sdtContent>
  </w:sdt>
  <w:p w:rsidR="000004A4" w:rsidRDefault="00000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96" w:rsidRDefault="007F7996" w:rsidP="00362FA4">
      <w:pPr>
        <w:spacing w:after="0" w:line="240" w:lineRule="auto"/>
      </w:pPr>
      <w:r>
        <w:separator/>
      </w:r>
    </w:p>
  </w:footnote>
  <w:footnote w:type="continuationSeparator" w:id="0">
    <w:p w:rsidR="007F7996" w:rsidRDefault="007F7996" w:rsidP="00362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130B"/>
    <w:multiLevelType w:val="hybridMultilevel"/>
    <w:tmpl w:val="73142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A4"/>
    <w:rsid w:val="000004A4"/>
    <w:rsid w:val="00362FA4"/>
    <w:rsid w:val="00546519"/>
    <w:rsid w:val="00575C74"/>
    <w:rsid w:val="005C0CF9"/>
    <w:rsid w:val="00653639"/>
    <w:rsid w:val="00656826"/>
    <w:rsid w:val="00716928"/>
    <w:rsid w:val="007F7996"/>
    <w:rsid w:val="008B5627"/>
    <w:rsid w:val="00B45A02"/>
    <w:rsid w:val="00CA23E0"/>
    <w:rsid w:val="00D50016"/>
    <w:rsid w:val="00E06668"/>
    <w:rsid w:val="00E4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2FA4"/>
  </w:style>
  <w:style w:type="paragraph" w:styleId="Footer">
    <w:name w:val="footer"/>
    <w:basedOn w:val="Normal"/>
    <w:link w:val="FooterChar"/>
    <w:uiPriority w:val="99"/>
    <w:unhideWhenUsed/>
    <w:rsid w:val="00362F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FA4"/>
  </w:style>
  <w:style w:type="paragraph" w:styleId="Caption">
    <w:name w:val="caption"/>
    <w:basedOn w:val="Normal"/>
    <w:next w:val="Normal"/>
    <w:uiPriority w:val="35"/>
    <w:unhideWhenUsed/>
    <w:qFormat/>
    <w:rsid w:val="00362FA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5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26"/>
    <w:rPr>
      <w:rFonts w:ascii="Tahoma" w:hAnsi="Tahoma" w:cs="Tahoma"/>
      <w:sz w:val="16"/>
      <w:szCs w:val="16"/>
    </w:rPr>
  </w:style>
  <w:style w:type="character" w:styleId="PlaceholderText">
    <w:name w:val="Placeholder Text"/>
    <w:basedOn w:val="DefaultParagraphFont"/>
    <w:uiPriority w:val="99"/>
    <w:semiHidden/>
    <w:rsid w:val="00716928"/>
    <w:rPr>
      <w:color w:val="808080"/>
    </w:rPr>
  </w:style>
  <w:style w:type="table" w:styleId="TableGrid">
    <w:name w:val="Table Grid"/>
    <w:basedOn w:val="TableNormal"/>
    <w:uiPriority w:val="59"/>
    <w:rsid w:val="0071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2FA4"/>
  </w:style>
  <w:style w:type="paragraph" w:styleId="Footer">
    <w:name w:val="footer"/>
    <w:basedOn w:val="Normal"/>
    <w:link w:val="FooterChar"/>
    <w:uiPriority w:val="99"/>
    <w:unhideWhenUsed/>
    <w:rsid w:val="00362F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FA4"/>
  </w:style>
  <w:style w:type="paragraph" w:styleId="Caption">
    <w:name w:val="caption"/>
    <w:basedOn w:val="Normal"/>
    <w:next w:val="Normal"/>
    <w:uiPriority w:val="35"/>
    <w:unhideWhenUsed/>
    <w:qFormat/>
    <w:rsid w:val="00362FA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5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26"/>
    <w:rPr>
      <w:rFonts w:ascii="Tahoma" w:hAnsi="Tahoma" w:cs="Tahoma"/>
      <w:sz w:val="16"/>
      <w:szCs w:val="16"/>
    </w:rPr>
  </w:style>
  <w:style w:type="character" w:styleId="PlaceholderText">
    <w:name w:val="Placeholder Text"/>
    <w:basedOn w:val="DefaultParagraphFont"/>
    <w:uiPriority w:val="99"/>
    <w:semiHidden/>
    <w:rsid w:val="00716928"/>
    <w:rPr>
      <w:color w:val="808080"/>
    </w:rPr>
  </w:style>
  <w:style w:type="table" w:styleId="TableGrid">
    <w:name w:val="Table Grid"/>
    <w:basedOn w:val="TableNormal"/>
    <w:uiPriority w:val="59"/>
    <w:rsid w:val="0071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BD"/>
    <w:rsid w:val="00CE1FBD"/>
    <w:rsid w:val="00DB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F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1A8FCC9-419F-4313-A8AB-501AEF8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Shereef Aly Sadek</dc:creator>
  <cp:lastModifiedBy>Shereef Aly Sadek</cp:lastModifiedBy>
  <cp:revision>3</cp:revision>
  <cp:lastPrinted>2013-04-08T19:55:00Z</cp:lastPrinted>
  <dcterms:created xsi:type="dcterms:W3CDTF">2013-03-30T20:09:00Z</dcterms:created>
  <dcterms:modified xsi:type="dcterms:W3CDTF">2013-04-08T19:56:00Z</dcterms:modified>
</cp:coreProperties>
</file>