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BCF2" w14:textId="77777777" w:rsidR="00851CC9" w:rsidRPr="00851CC9" w:rsidRDefault="00851CC9" w:rsidP="00851CC9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 w:rsidRPr="00851CC9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Brouwer's conjecture</w:t>
      </w:r>
    </w:p>
    <w:p w14:paraId="569E3407" w14:textId="77777777" w:rsidR="00851CC9" w:rsidRPr="00851CC9" w:rsidRDefault="00851CC9" w:rsidP="00851CC9">
      <w:pPr>
        <w:spacing w:after="0" w:line="240" w:lineRule="auto"/>
        <w:rPr>
          <w:rFonts w:ascii="Arial" w:eastAsia="Times New Roman" w:hAnsi="Arial" w:cs="Arial"/>
          <w:color w:val="202122"/>
          <w:sz w:val="19"/>
          <w:szCs w:val="19"/>
        </w:rPr>
      </w:pPr>
      <w:r w:rsidRPr="00851CC9">
        <w:rPr>
          <w:rFonts w:ascii="Arial" w:eastAsia="Times New Roman" w:hAnsi="Arial" w:cs="Arial"/>
          <w:color w:val="202122"/>
          <w:sz w:val="19"/>
          <w:szCs w:val="19"/>
        </w:rPr>
        <w:t>From Wikipedia, the free encyclopedia</w:t>
      </w:r>
    </w:p>
    <w:p w14:paraId="0E3EDF84" w14:textId="77777777" w:rsidR="00851CC9" w:rsidRPr="00851CC9" w:rsidRDefault="00851CC9" w:rsidP="00851CC9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hyperlink r:id="rId5" w:anchor="mw-head" w:history="1">
        <w:r w:rsidRPr="00851CC9">
          <w:rPr>
            <w:rFonts w:ascii="Arial" w:eastAsia="Times New Roman" w:hAnsi="Arial" w:cs="Arial"/>
            <w:color w:val="0645AD"/>
            <w:sz w:val="24"/>
            <w:szCs w:val="24"/>
            <w:bdr w:val="none" w:sz="0" w:space="0" w:color="auto" w:frame="1"/>
          </w:rPr>
          <w:t xml:space="preserve">Jump to </w:t>
        </w:r>
        <w:proofErr w:type="spellStart"/>
        <w:r w:rsidRPr="00851CC9">
          <w:rPr>
            <w:rFonts w:ascii="Arial" w:eastAsia="Times New Roman" w:hAnsi="Arial" w:cs="Arial"/>
            <w:color w:val="0645AD"/>
            <w:sz w:val="24"/>
            <w:szCs w:val="24"/>
            <w:bdr w:val="none" w:sz="0" w:space="0" w:color="auto" w:frame="1"/>
          </w:rPr>
          <w:t>navigation</w:t>
        </w:r>
      </w:hyperlink>
      <w:hyperlink r:id="rId6" w:anchor="searchInput" w:history="1">
        <w:r w:rsidRPr="00851CC9">
          <w:rPr>
            <w:rFonts w:ascii="Arial" w:eastAsia="Times New Roman" w:hAnsi="Arial" w:cs="Arial"/>
            <w:color w:val="0645AD"/>
            <w:sz w:val="24"/>
            <w:szCs w:val="24"/>
            <w:bdr w:val="none" w:sz="0" w:space="0" w:color="auto" w:frame="1"/>
          </w:rPr>
          <w:t>Jump</w:t>
        </w:r>
        <w:proofErr w:type="spellEnd"/>
        <w:r w:rsidRPr="00851CC9">
          <w:rPr>
            <w:rFonts w:ascii="Arial" w:eastAsia="Times New Roman" w:hAnsi="Arial" w:cs="Arial"/>
            <w:color w:val="0645AD"/>
            <w:sz w:val="24"/>
            <w:szCs w:val="24"/>
            <w:bdr w:val="none" w:sz="0" w:space="0" w:color="auto" w:frame="1"/>
          </w:rPr>
          <w:t xml:space="preserve"> to search</w:t>
        </w:r>
      </w:hyperlink>
    </w:p>
    <w:p w14:paraId="1D117ECE" w14:textId="77777777" w:rsidR="00851CC9" w:rsidRPr="00851CC9" w:rsidRDefault="00851CC9" w:rsidP="00851CC9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In the mathematical field of </w:t>
      </w:r>
      <w:hyperlink r:id="rId7" w:tooltip="Spectral graph theory" w:history="1">
        <w:r w:rsidRPr="00851CC9">
          <w:rPr>
            <w:rFonts w:ascii="Arial" w:eastAsia="Times New Roman" w:hAnsi="Arial" w:cs="Arial"/>
            <w:color w:val="0645AD"/>
            <w:sz w:val="24"/>
            <w:szCs w:val="24"/>
            <w:lang w:val="en"/>
          </w:rPr>
          <w:t>spectral graph theory</w:t>
        </w:r>
      </w:hyperlink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, </w:t>
      </w:r>
      <w:r w:rsidRPr="00851CC9">
        <w:rPr>
          <w:rFonts w:ascii="Arial" w:eastAsia="Times New Roman" w:hAnsi="Arial" w:cs="Arial"/>
          <w:b/>
          <w:bCs/>
          <w:color w:val="202122"/>
          <w:sz w:val="24"/>
          <w:szCs w:val="24"/>
          <w:lang w:val="en"/>
        </w:rPr>
        <w:t>Brouwer's conjecture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is a conjecture by </w:t>
      </w:r>
      <w:proofErr w:type="spellStart"/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begin"/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instrText xml:space="preserve"> HYPERLINK "https://en.wikipedia.org/wiki/Andries_Brouwer" \o "Andries Brouwer" </w:instrTex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separate"/>
      </w:r>
      <w:r w:rsidRPr="00851CC9">
        <w:rPr>
          <w:rFonts w:ascii="Arial" w:eastAsia="Times New Roman" w:hAnsi="Arial" w:cs="Arial"/>
          <w:color w:val="0645AD"/>
          <w:sz w:val="24"/>
          <w:szCs w:val="24"/>
          <w:lang w:val="en"/>
        </w:rPr>
        <w:t>Andries</w:t>
      </w:r>
      <w:proofErr w:type="spellEnd"/>
      <w:r w:rsidRPr="00851CC9">
        <w:rPr>
          <w:rFonts w:ascii="Arial" w:eastAsia="Times New Roman" w:hAnsi="Arial" w:cs="Arial"/>
          <w:color w:val="0645AD"/>
          <w:sz w:val="24"/>
          <w:szCs w:val="24"/>
          <w:lang w:val="en"/>
        </w:rPr>
        <w:t xml:space="preserve"> Brouwer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fldChar w:fldCharType="end"/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on upper bounds for the intermediate sums of the </w:t>
      </w:r>
      <w:hyperlink r:id="rId8" w:tooltip="Eigenvalues and eigenvectors" w:history="1">
        <w:r w:rsidRPr="00851CC9">
          <w:rPr>
            <w:rFonts w:ascii="Arial" w:eastAsia="Times New Roman" w:hAnsi="Arial" w:cs="Arial"/>
            <w:color w:val="0645AD"/>
            <w:sz w:val="24"/>
            <w:szCs w:val="24"/>
            <w:lang w:val="en"/>
          </w:rPr>
          <w:t>eigenvalues</w:t>
        </w:r>
      </w:hyperlink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of the </w:t>
      </w:r>
      <w:hyperlink r:id="rId9" w:tooltip="Laplacian matrix" w:history="1">
        <w:r w:rsidRPr="00851CC9">
          <w:rPr>
            <w:rFonts w:ascii="Arial" w:eastAsia="Times New Roman" w:hAnsi="Arial" w:cs="Arial"/>
            <w:color w:val="0645AD"/>
            <w:sz w:val="24"/>
            <w:szCs w:val="24"/>
            <w:lang w:val="en"/>
          </w:rPr>
          <w:t>Laplacian</w:t>
        </w:r>
      </w:hyperlink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of a </w:t>
      </w:r>
      <w:hyperlink r:id="rId10" w:tooltip="Graph (discrete mathematics)" w:history="1">
        <w:r w:rsidRPr="00851CC9">
          <w:rPr>
            <w:rFonts w:ascii="Arial" w:eastAsia="Times New Roman" w:hAnsi="Arial" w:cs="Arial"/>
            <w:color w:val="0645AD"/>
            <w:sz w:val="24"/>
            <w:szCs w:val="24"/>
            <w:lang w:val="en"/>
          </w:rPr>
          <w:t>graph</w:t>
        </w:r>
      </w:hyperlink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in term of its number of edges.</w:t>
      </w:r>
      <w:hyperlink r:id="rId11" w:anchor="cite_note-:0-1" w:history="1">
        <w:r w:rsidRPr="00851CC9">
          <w:rPr>
            <w:rFonts w:ascii="Arial" w:eastAsia="Times New Roman" w:hAnsi="Arial" w:cs="Arial"/>
            <w:color w:val="0645AD"/>
            <w:sz w:val="17"/>
            <w:szCs w:val="17"/>
            <w:vertAlign w:val="superscript"/>
            <w:lang w:val="en"/>
          </w:rPr>
          <w:t>[1]</w:t>
        </w:r>
      </w:hyperlink>
    </w:p>
    <w:p w14:paraId="433A72FC" w14:textId="77777777" w:rsidR="00851CC9" w:rsidRPr="00851CC9" w:rsidRDefault="00851CC9" w:rsidP="00851CC9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The conjecture states that if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G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is a simple undirected graph and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L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(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G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) its Laplacian matrix, then its eigenvalues 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λ</w:t>
      </w:r>
      <w:r w:rsidRPr="00851CC9">
        <w:rPr>
          <w:rFonts w:ascii="Arial" w:eastAsia="Times New Roman" w:hAnsi="Arial" w:cs="Arial"/>
          <w:i/>
          <w:iCs/>
          <w:color w:val="202122"/>
          <w:sz w:val="17"/>
          <w:szCs w:val="17"/>
          <w:vertAlign w:val="subscript"/>
          <w:lang w:val="en"/>
        </w:rPr>
        <w:t>n</w:t>
      </w:r>
      <w:proofErr w:type="spellEnd"/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(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L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(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G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)) ≤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λ</w:t>
      </w:r>
      <w:r w:rsidRPr="00851CC9">
        <w:rPr>
          <w:rFonts w:ascii="Arial" w:eastAsia="Times New Roman" w:hAnsi="Arial" w:cs="Arial"/>
          <w:i/>
          <w:iCs/>
          <w:color w:val="202122"/>
          <w:sz w:val="17"/>
          <w:szCs w:val="17"/>
          <w:vertAlign w:val="subscript"/>
          <w:lang w:val="en"/>
        </w:rPr>
        <w:t>n</w:t>
      </w:r>
      <w:r w:rsidRPr="00851CC9"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"/>
        </w:rPr>
        <w:t>−1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(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L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(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G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)) ≤ ... ≤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λ</w:t>
      </w:r>
      <w:r w:rsidRPr="00851CC9">
        <w:rPr>
          <w:rFonts w:ascii="Arial" w:eastAsia="Times New Roman" w:hAnsi="Arial" w:cs="Arial"/>
          <w:color w:val="202122"/>
          <w:sz w:val="17"/>
          <w:szCs w:val="17"/>
          <w:vertAlign w:val="subscript"/>
          <w:lang w:val="en"/>
        </w:rPr>
        <w:t>1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(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L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(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G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)) satisfy</w:t>
      </w:r>
    </w:p>
    <w:p w14:paraId="345A18B2" w14:textId="77777777" w:rsidR="00851CC9" w:rsidRPr="00851CC9" w:rsidRDefault="00851CC9" w:rsidP="00851CC9">
      <w:pPr>
        <w:spacing w:after="144" w:line="240" w:lineRule="auto"/>
        <w:rPr>
          <w:rFonts w:ascii="Arial" w:eastAsia="Times New Roman" w:hAnsi="Arial" w:cs="Arial"/>
          <w:vanish/>
          <w:color w:val="202122"/>
          <w:sz w:val="24"/>
          <w:szCs w:val="24"/>
          <w:lang w:val="en"/>
        </w:rPr>
      </w:pPr>
      <w:r w:rsidRPr="00851CC9">
        <w:rPr>
          <w:rFonts w:ascii="Arial" w:eastAsia="Times New Roman" w:hAnsi="Arial" w:cs="Arial"/>
          <w:vanish/>
          <w:color w:val="202122"/>
          <w:sz w:val="24"/>
          <w:szCs w:val="24"/>
          <w:lang w:val="en"/>
        </w:rPr>
        <w:t>{\displaystyle \sum _{i=1}^{t}\lambda _{i}(L(G))\leq m(G)+\left({\begin{array}{c}t+1\\2\end{array}}\right),\quad t=1,\ldots ,n}</w:t>
      </w:r>
    </w:p>
    <w:p w14:paraId="77D23492" w14:textId="4F92C064" w:rsidR="00851CC9" w:rsidRPr="00851CC9" w:rsidRDefault="00851CC9" w:rsidP="00851CC9">
      <w:pPr>
        <w:shd w:val="clear" w:color="auto" w:fill="FFFFFF"/>
        <w:rPr>
          <w:rFonts w:ascii="Arial" w:eastAsia="Times New Roman" w:hAnsi="Arial" w:cs="Arial"/>
          <w:color w:val="202122"/>
          <w:sz w:val="21"/>
          <w:szCs w:val="21"/>
        </w:rPr>
      </w:pPr>
      <w:r w:rsidRPr="00851CC9">
        <w:rPr>
          <w:rFonts w:ascii="Arial" w:eastAsia="Times New Roman" w:hAnsi="Arial" w:cs="Arial"/>
          <w:color w:val="202122"/>
          <w:sz w:val="21"/>
          <w:szCs w:val="21"/>
        </w:rPr>
        <w:br/>
      </w:r>
      <w:r>
        <w:rPr>
          <w:noProof/>
        </w:rPr>
        <w:drawing>
          <wp:inline distT="0" distB="0" distL="0" distR="0" wp14:anchorId="4BEBA0F5" wp14:editId="056838DD">
            <wp:extent cx="4781550" cy="498811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12"/>
                    <a:srcRect l="53205" t="34021" r="6891" b="59735"/>
                    <a:stretch/>
                  </pic:blipFill>
                  <pic:spPr bwMode="auto">
                    <a:xfrm>
                      <a:off x="0" y="0"/>
                      <a:ext cx="4864121" cy="50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1CC9">
        <w:rPr>
          <w:rFonts w:ascii="Arial" w:eastAsia="Times New Roman" w:hAnsi="Arial" w:cs="Arial"/>
          <w:noProof/>
          <w:color w:val="202122"/>
          <w:sz w:val="21"/>
          <w:szCs w:val="21"/>
        </w:rPr>
        <mc:AlternateContent>
          <mc:Choice Requires="wps">
            <w:drawing>
              <wp:inline distT="0" distB="0" distL="0" distR="0" wp14:anchorId="058FC701" wp14:editId="22FAD67A">
                <wp:extent cx="304800" cy="304800"/>
                <wp:effectExtent l="0" t="0" r="0" b="0"/>
                <wp:docPr id="2" name="Rectangle 2" descr="{\displaystyle \sum _{i=1}^{t}\lambda _{i}(L(G))\leq m(G)+\left({\begin{array}{c}t+1\\2\end{array}}\right),\quad t=1,\ldots ,n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44D89" id="Rectangle 2" o:spid="_x0000_s1026" alt="{\displaystyle \sum _{i=1}^{t}\lambda _{i}(L(G))\leq m(G)+\left({\begin{array}{c}t+1\\2\end{array}}\right),\quad t=1,\ldots ,n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B5EFD59" w14:textId="3EE17C72" w:rsidR="00851CC9" w:rsidRPr="00851CC9" w:rsidRDefault="00851CC9" w:rsidP="00851CC9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851CC9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where</w:t>
      </w:r>
      <w:proofErr w:type="spellEnd"/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m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(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G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) is the number of edges of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G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.</w:t>
      </w:r>
    </w:p>
    <w:p w14:paraId="662A175F" w14:textId="77777777" w:rsidR="00851CC9" w:rsidRPr="00851CC9" w:rsidRDefault="00851CC9" w:rsidP="00851CC9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/>
        </w:rPr>
      </w:pPr>
      <w:r w:rsidRPr="00851CC9">
        <w:rPr>
          <w:rFonts w:ascii="Georgia" w:eastAsia="Times New Roman" w:hAnsi="Georgia" w:cs="Arial"/>
          <w:color w:val="000000"/>
          <w:sz w:val="36"/>
          <w:szCs w:val="36"/>
          <w:lang w:val="en"/>
        </w:rPr>
        <w:t>State of the art</w:t>
      </w:r>
      <w:r w:rsidRPr="00851CC9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hyperlink r:id="rId13" w:tooltip="Edit section: State of the art" w:history="1">
        <w:r w:rsidRPr="00851CC9">
          <w:rPr>
            <w:rFonts w:ascii="Arial" w:eastAsia="Times New Roman" w:hAnsi="Arial" w:cs="Arial"/>
            <w:color w:val="0645AD"/>
            <w:sz w:val="24"/>
            <w:szCs w:val="24"/>
            <w:lang w:val="en"/>
          </w:rPr>
          <w:t>edit</w:t>
        </w:r>
      </w:hyperlink>
      <w:r w:rsidRPr="00851CC9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14:paraId="77CF81C2" w14:textId="77777777" w:rsidR="00851CC9" w:rsidRPr="00851CC9" w:rsidRDefault="00851CC9" w:rsidP="00851CC9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Brouwer has confirmed by computation that the conjecture is valid for all graphs with at most 10 vertices.</w:t>
      </w:r>
      <w:hyperlink r:id="rId14" w:anchor="cite_note-:0-1" w:history="1">
        <w:r w:rsidRPr="00851CC9">
          <w:rPr>
            <w:rFonts w:ascii="Arial" w:eastAsia="Times New Roman" w:hAnsi="Arial" w:cs="Arial"/>
            <w:color w:val="0645AD"/>
            <w:sz w:val="17"/>
            <w:szCs w:val="17"/>
            <w:vertAlign w:val="superscript"/>
            <w:lang w:val="en"/>
          </w:rPr>
          <w:t>[1]</w:t>
        </w:r>
      </w:hyperlink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It is also known that the conjecture is valid for any number of vertices if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t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= 1, 2,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n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− 1, and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n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.</w:t>
      </w:r>
    </w:p>
    <w:p w14:paraId="6EB1DF0B" w14:textId="77777777" w:rsidR="00851CC9" w:rsidRPr="00851CC9" w:rsidRDefault="00851CC9" w:rsidP="00851CC9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val="en"/>
        </w:rPr>
      </w:pP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For certain types of graphs, Brouwer's conjecture is known to be valid for all </w:t>
      </w:r>
      <w:r w:rsidRPr="00851CC9">
        <w:rPr>
          <w:rFonts w:ascii="Arial" w:eastAsia="Times New Roman" w:hAnsi="Arial" w:cs="Arial"/>
          <w:i/>
          <w:iCs/>
          <w:color w:val="202122"/>
          <w:sz w:val="24"/>
          <w:szCs w:val="24"/>
          <w:lang w:val="en"/>
        </w:rPr>
        <w:t>t</w:t>
      </w:r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and for any number of vertices. In particular, it is known that is valid for trees,</w:t>
      </w:r>
      <w:hyperlink r:id="rId15" w:anchor="cite_note-2" w:history="1">
        <w:r w:rsidRPr="00851CC9">
          <w:rPr>
            <w:rFonts w:ascii="Arial" w:eastAsia="Times New Roman" w:hAnsi="Arial" w:cs="Arial"/>
            <w:color w:val="0645AD"/>
            <w:sz w:val="17"/>
            <w:szCs w:val="17"/>
            <w:vertAlign w:val="superscript"/>
            <w:lang w:val="en"/>
          </w:rPr>
          <w:t>[2]</w:t>
        </w:r>
      </w:hyperlink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and for unicyclic and bicyclic graphs.</w:t>
      </w:r>
      <w:hyperlink r:id="rId16" w:anchor="cite_note-3" w:history="1">
        <w:r w:rsidRPr="00851CC9">
          <w:rPr>
            <w:rFonts w:ascii="Arial" w:eastAsia="Times New Roman" w:hAnsi="Arial" w:cs="Arial"/>
            <w:color w:val="0645AD"/>
            <w:sz w:val="17"/>
            <w:szCs w:val="17"/>
            <w:vertAlign w:val="superscript"/>
            <w:lang w:val="en"/>
          </w:rPr>
          <w:t>[3]</w:t>
        </w:r>
      </w:hyperlink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It was also proved that Brouwer’s conjecture holds for two large families of graphs; the first family of graphs is obtained from a clique by identifying each of its vertices to a vertex of an arbitrary c-cyclic graph, and the second family is composed of the graphs in which the removal of the edges of the maximal complete bipartite subgraph gives a graph each of whose non-trivial components is a c-cyclic graph.</w:t>
      </w:r>
      <w:hyperlink r:id="rId17" w:anchor="cite_note-4" w:history="1">
        <w:r w:rsidRPr="00851CC9">
          <w:rPr>
            <w:rFonts w:ascii="Arial" w:eastAsia="Times New Roman" w:hAnsi="Arial" w:cs="Arial"/>
            <w:color w:val="0645AD"/>
            <w:sz w:val="17"/>
            <w:szCs w:val="17"/>
            <w:vertAlign w:val="superscript"/>
            <w:lang w:val="en"/>
          </w:rPr>
          <w:t>[4]</w:t>
        </w:r>
      </w:hyperlink>
      <w:r w:rsidRPr="00851CC9">
        <w:rPr>
          <w:rFonts w:ascii="Arial" w:eastAsia="Times New Roman" w:hAnsi="Arial" w:cs="Arial"/>
          <w:color w:val="202122"/>
          <w:sz w:val="24"/>
          <w:szCs w:val="24"/>
          <w:lang w:val="en"/>
        </w:rPr>
        <w:t> For certain sequences of random graphs, Brouwer's conjecture holds true with probability tending to one as the number of vertices tends to infinity.</w:t>
      </w:r>
      <w:hyperlink r:id="rId18" w:anchor="cite_note-5" w:history="1">
        <w:r w:rsidRPr="00851CC9">
          <w:rPr>
            <w:rFonts w:ascii="Arial" w:eastAsia="Times New Roman" w:hAnsi="Arial" w:cs="Arial"/>
            <w:color w:val="0645AD"/>
            <w:sz w:val="17"/>
            <w:szCs w:val="17"/>
            <w:vertAlign w:val="superscript"/>
            <w:lang w:val="en"/>
          </w:rPr>
          <w:t>[5]</w:t>
        </w:r>
      </w:hyperlink>
    </w:p>
    <w:p w14:paraId="38C694AB" w14:textId="77777777" w:rsidR="00851CC9" w:rsidRPr="00851CC9" w:rsidRDefault="00851CC9" w:rsidP="00851CC9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val="en"/>
        </w:rPr>
      </w:pPr>
      <w:r w:rsidRPr="00851CC9">
        <w:rPr>
          <w:rFonts w:ascii="Georgia" w:eastAsia="Times New Roman" w:hAnsi="Georgia" w:cs="Arial"/>
          <w:color w:val="000000"/>
          <w:sz w:val="36"/>
          <w:szCs w:val="36"/>
          <w:lang w:val="en"/>
        </w:rPr>
        <w:t>References</w:t>
      </w:r>
      <w:r w:rsidRPr="00851CC9">
        <w:rPr>
          <w:rFonts w:ascii="Arial" w:eastAsia="Times New Roman" w:hAnsi="Arial" w:cs="Arial"/>
          <w:color w:val="54595D"/>
          <w:sz w:val="24"/>
          <w:szCs w:val="24"/>
          <w:lang w:val="en"/>
        </w:rPr>
        <w:t>[</w:t>
      </w:r>
      <w:hyperlink r:id="rId19" w:tooltip="Edit section: References" w:history="1">
        <w:r w:rsidRPr="00851CC9">
          <w:rPr>
            <w:rFonts w:ascii="Arial" w:eastAsia="Times New Roman" w:hAnsi="Arial" w:cs="Arial"/>
            <w:color w:val="0645AD"/>
            <w:sz w:val="24"/>
            <w:szCs w:val="24"/>
            <w:lang w:val="en"/>
          </w:rPr>
          <w:t>edit</w:t>
        </w:r>
      </w:hyperlink>
      <w:r w:rsidRPr="00851CC9">
        <w:rPr>
          <w:rFonts w:ascii="Arial" w:eastAsia="Times New Roman" w:hAnsi="Arial" w:cs="Arial"/>
          <w:color w:val="54595D"/>
          <w:sz w:val="24"/>
          <w:szCs w:val="24"/>
          <w:lang w:val="en"/>
        </w:rPr>
        <w:t>]</w:t>
      </w:r>
    </w:p>
    <w:p w14:paraId="35423EB6" w14:textId="77777777" w:rsidR="00851CC9" w:rsidRPr="00851CC9" w:rsidRDefault="00851CC9" w:rsidP="00851CC9">
      <w:pPr>
        <w:numPr>
          <w:ilvl w:val="1"/>
          <w:numId w:val="1"/>
        </w:numPr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lang w:val="en"/>
        </w:rPr>
      </w:pPr>
      <w:r w:rsidRPr="00851CC9">
        <w:rPr>
          <w:rFonts w:ascii="Arial" w:eastAsia="Times New Roman" w:hAnsi="Arial" w:cs="Arial"/>
          <w:color w:val="202122"/>
          <w:sz w:val="19"/>
          <w:szCs w:val="19"/>
          <w:lang w:val="en"/>
        </w:rPr>
        <w:t>^ </w:t>
      </w:r>
      <w:hyperlink r:id="rId20" w:anchor="cite_ref-:0_1-0" w:history="1">
        <w:r w:rsidRPr="00851CC9">
          <w:rPr>
            <w:rFonts w:ascii="Arial" w:eastAsia="Times New Roman" w:hAnsi="Arial" w:cs="Arial"/>
            <w:color w:val="0645AD"/>
            <w:sz w:val="19"/>
            <w:szCs w:val="19"/>
            <w:bdr w:val="none" w:sz="0" w:space="0" w:color="auto" w:frame="1"/>
            <w:lang w:val="en"/>
          </w:rPr>
          <w:t xml:space="preserve">Jump up </w:t>
        </w:r>
        <w:proofErr w:type="spellStart"/>
        <w:r w:rsidRPr="00851CC9">
          <w:rPr>
            <w:rFonts w:ascii="Arial" w:eastAsia="Times New Roman" w:hAnsi="Arial" w:cs="Arial"/>
            <w:color w:val="0645AD"/>
            <w:sz w:val="19"/>
            <w:szCs w:val="19"/>
            <w:bdr w:val="none" w:sz="0" w:space="0" w:color="auto" w:frame="1"/>
            <w:lang w:val="en"/>
          </w:rPr>
          <w:t>to:</w:t>
        </w:r>
        <w:r w:rsidRPr="00851CC9">
          <w:rPr>
            <w:rFonts w:ascii="Arial" w:eastAsia="Times New Roman" w:hAnsi="Arial" w:cs="Arial"/>
            <w:b/>
            <w:bCs/>
            <w:i/>
            <w:iCs/>
            <w:color w:val="0645AD"/>
            <w:sz w:val="15"/>
            <w:szCs w:val="15"/>
            <w:vertAlign w:val="superscript"/>
            <w:lang w:val="en"/>
          </w:rPr>
          <w:t>a</w:t>
        </w:r>
        <w:proofErr w:type="spellEnd"/>
      </w:hyperlink>
      <w:r w:rsidRPr="00851CC9">
        <w:rPr>
          <w:rFonts w:ascii="Arial" w:eastAsia="Times New Roman" w:hAnsi="Arial" w:cs="Arial"/>
          <w:color w:val="202122"/>
          <w:sz w:val="19"/>
          <w:szCs w:val="19"/>
          <w:lang w:val="en"/>
        </w:rPr>
        <w:t> </w:t>
      </w:r>
      <w:hyperlink r:id="rId21" w:anchor="cite_ref-:0_1-1" w:history="1">
        <w:r w:rsidRPr="00851CC9">
          <w:rPr>
            <w:rFonts w:ascii="Arial" w:eastAsia="Times New Roman" w:hAnsi="Arial" w:cs="Arial"/>
            <w:b/>
            <w:bCs/>
            <w:i/>
            <w:iCs/>
            <w:color w:val="0645AD"/>
            <w:sz w:val="15"/>
            <w:szCs w:val="15"/>
            <w:vertAlign w:val="superscript"/>
            <w:lang w:val="en"/>
          </w:rPr>
          <w:t>b</w:t>
        </w:r>
      </w:hyperlink>
      <w:r w:rsidRPr="00851CC9">
        <w:rPr>
          <w:rFonts w:ascii="Arial" w:eastAsia="Times New Roman" w:hAnsi="Arial" w:cs="Arial"/>
          <w:color w:val="202122"/>
          <w:sz w:val="19"/>
          <w:szCs w:val="19"/>
          <w:lang w:val="en"/>
        </w:rPr>
        <w:t> </w:t>
      </w:r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 xml:space="preserve">Brouwer, 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Andries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 xml:space="preserve"> E.; 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Haemers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 xml:space="preserve">, Willem H. (2012). Spectra of Graphs. 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Universitext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 New York, NY: Springer New York. </w:t>
      </w:r>
      <w:hyperlink r:id="rId22" w:tooltip="Doi (identifier)" w:history="1">
        <w:r w:rsidRPr="00851CC9">
          <w:rPr>
            <w:rFonts w:ascii="Arial" w:eastAsia="Times New Roman" w:hAnsi="Arial" w:cs="Arial"/>
            <w:i/>
            <w:iCs/>
            <w:color w:val="0645AD"/>
            <w:sz w:val="19"/>
            <w:szCs w:val="19"/>
            <w:lang w:val="en"/>
          </w:rPr>
          <w:t>doi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:</w:t>
      </w:r>
      <w:hyperlink r:id="rId23" w:history="1">
        <w:r w:rsidRPr="00851CC9">
          <w:rPr>
            <w:rFonts w:ascii="Arial" w:eastAsia="Times New Roman" w:hAnsi="Arial" w:cs="Arial"/>
            <w:i/>
            <w:iCs/>
            <w:color w:val="3366BB"/>
            <w:sz w:val="19"/>
            <w:szCs w:val="19"/>
            <w:lang w:val="en"/>
          </w:rPr>
          <w:t>10.1007/978-1-4614-1939-6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 </w:t>
      </w:r>
      <w:hyperlink r:id="rId24" w:tooltip="ISBN (identifier)" w:history="1">
        <w:r w:rsidRPr="00851CC9">
          <w:rPr>
            <w:rFonts w:ascii="Arial" w:eastAsia="Times New Roman" w:hAnsi="Arial" w:cs="Arial"/>
            <w:i/>
            <w:iCs/>
            <w:color w:val="0645AD"/>
            <w:sz w:val="19"/>
            <w:szCs w:val="19"/>
            <w:lang w:val="en"/>
          </w:rPr>
          <w:t>ISBN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 </w:t>
      </w:r>
      <w:hyperlink r:id="rId25" w:tooltip="Special:BookSources/978-1-4614-1938-9" w:history="1">
        <w:r w:rsidRPr="00851CC9">
          <w:rPr>
            <w:rFonts w:ascii="Arial" w:eastAsia="Times New Roman" w:hAnsi="Arial" w:cs="Arial"/>
            <w:i/>
            <w:iCs/>
            <w:color w:val="0645AD"/>
            <w:sz w:val="19"/>
            <w:szCs w:val="19"/>
            <w:lang w:val="en"/>
          </w:rPr>
          <w:t>978-1-4614-1938-9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</w:t>
      </w:r>
    </w:p>
    <w:p w14:paraId="496C96BF" w14:textId="77777777" w:rsidR="00851CC9" w:rsidRPr="00851CC9" w:rsidRDefault="00851CC9" w:rsidP="00851CC9">
      <w:pPr>
        <w:numPr>
          <w:ilvl w:val="1"/>
          <w:numId w:val="1"/>
        </w:numPr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lang w:val="en"/>
        </w:rPr>
      </w:pPr>
      <w:hyperlink r:id="rId26" w:anchor="cite_ref-2" w:tooltip="Jump up" w:history="1">
        <w:r w:rsidRPr="00851CC9">
          <w:rPr>
            <w:rFonts w:ascii="Arial" w:eastAsia="Times New Roman" w:hAnsi="Arial" w:cs="Arial"/>
            <w:b/>
            <w:bCs/>
            <w:color w:val="0645AD"/>
            <w:sz w:val="19"/>
            <w:szCs w:val="19"/>
            <w:lang w:val="en"/>
          </w:rPr>
          <w:t>^</w:t>
        </w:r>
      </w:hyperlink>
      <w:r w:rsidRPr="00851CC9">
        <w:rPr>
          <w:rFonts w:ascii="Arial" w:eastAsia="Times New Roman" w:hAnsi="Arial" w:cs="Arial"/>
          <w:color w:val="202122"/>
          <w:sz w:val="19"/>
          <w:szCs w:val="19"/>
          <w:lang w:val="en"/>
        </w:rPr>
        <w:t> 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Haemers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 xml:space="preserve">, W.H.; 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Mohammadian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 xml:space="preserve">, A.; 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Tayfeh-Rezaie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, B. (2010). "On the sum of Laplacian eigenvalues of graphs". Linear Algebra and Its Applications. </w:t>
      </w:r>
      <w:r w:rsidRPr="00851CC9">
        <w:rPr>
          <w:rFonts w:ascii="Arial" w:eastAsia="Times New Roman" w:hAnsi="Arial" w:cs="Arial"/>
          <w:b/>
          <w:bCs/>
          <w:i/>
          <w:iCs/>
          <w:color w:val="202122"/>
          <w:sz w:val="19"/>
          <w:szCs w:val="19"/>
          <w:lang w:val="en"/>
        </w:rPr>
        <w:t>432</w:t>
      </w:r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 (9): 2214–2221. </w:t>
      </w:r>
      <w:hyperlink r:id="rId27" w:tooltip="Doi (identifier)" w:history="1">
        <w:r w:rsidRPr="00851CC9">
          <w:rPr>
            <w:rFonts w:ascii="Arial" w:eastAsia="Times New Roman" w:hAnsi="Arial" w:cs="Arial"/>
            <w:i/>
            <w:iCs/>
            <w:color w:val="0645AD"/>
            <w:sz w:val="19"/>
            <w:szCs w:val="19"/>
            <w:lang w:val="en"/>
          </w:rPr>
          <w:t>doi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:</w:t>
      </w:r>
      <w:hyperlink r:id="rId28" w:history="1">
        <w:r w:rsidRPr="00851CC9">
          <w:rPr>
            <w:rFonts w:ascii="Arial" w:eastAsia="Times New Roman" w:hAnsi="Arial" w:cs="Arial"/>
            <w:i/>
            <w:iCs/>
            <w:color w:val="3366BB"/>
            <w:sz w:val="19"/>
            <w:szCs w:val="19"/>
            <w:lang w:val="en"/>
          </w:rPr>
          <w:t>10.1016/j.laa.2009.03.038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</w:t>
      </w:r>
    </w:p>
    <w:p w14:paraId="65DFF3ED" w14:textId="77777777" w:rsidR="00851CC9" w:rsidRPr="00851CC9" w:rsidRDefault="00851CC9" w:rsidP="00851CC9">
      <w:pPr>
        <w:numPr>
          <w:ilvl w:val="1"/>
          <w:numId w:val="1"/>
        </w:numPr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lang w:val="en"/>
        </w:rPr>
      </w:pPr>
      <w:hyperlink r:id="rId29" w:anchor="cite_ref-3" w:tooltip="Jump up" w:history="1">
        <w:r w:rsidRPr="00851CC9">
          <w:rPr>
            <w:rFonts w:ascii="Arial" w:eastAsia="Times New Roman" w:hAnsi="Arial" w:cs="Arial"/>
            <w:b/>
            <w:bCs/>
            <w:color w:val="0645AD"/>
            <w:sz w:val="19"/>
            <w:szCs w:val="19"/>
            <w:lang w:val="en"/>
          </w:rPr>
          <w:t>^</w:t>
        </w:r>
      </w:hyperlink>
      <w:r w:rsidRPr="00851CC9">
        <w:rPr>
          <w:rFonts w:ascii="Arial" w:eastAsia="Times New Roman" w:hAnsi="Arial" w:cs="Arial"/>
          <w:color w:val="202122"/>
          <w:sz w:val="19"/>
          <w:szCs w:val="19"/>
          <w:lang w:val="en"/>
        </w:rPr>
        <w:t> </w:t>
      </w:r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 xml:space="preserve">Du, 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Zhibin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; Zhou, Bo (2012). </w:t>
      </w:r>
      <w:hyperlink r:id="rId30" w:history="1">
        <w:r w:rsidRPr="00851CC9">
          <w:rPr>
            <w:rFonts w:ascii="Arial" w:eastAsia="Times New Roman" w:hAnsi="Arial" w:cs="Arial"/>
            <w:i/>
            <w:iCs/>
            <w:color w:val="3366BB"/>
            <w:sz w:val="19"/>
            <w:szCs w:val="19"/>
            <w:lang w:val="en"/>
          </w:rPr>
          <w:t>"Upper bounds for the sum of Laplacian eigenvalues of graphs"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 Linear Algebra and Its Applications. </w:t>
      </w:r>
      <w:r w:rsidRPr="00851CC9">
        <w:rPr>
          <w:rFonts w:ascii="Arial" w:eastAsia="Times New Roman" w:hAnsi="Arial" w:cs="Arial"/>
          <w:b/>
          <w:bCs/>
          <w:i/>
          <w:iCs/>
          <w:color w:val="202122"/>
          <w:sz w:val="19"/>
          <w:szCs w:val="19"/>
          <w:lang w:val="en"/>
        </w:rPr>
        <w:t>436</w:t>
      </w:r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 (9): 3672–3683. </w:t>
      </w:r>
      <w:hyperlink r:id="rId31" w:tooltip="Doi (identifier)" w:history="1">
        <w:r w:rsidRPr="00851CC9">
          <w:rPr>
            <w:rFonts w:ascii="Arial" w:eastAsia="Times New Roman" w:hAnsi="Arial" w:cs="Arial"/>
            <w:i/>
            <w:iCs/>
            <w:color w:val="0645AD"/>
            <w:sz w:val="19"/>
            <w:szCs w:val="19"/>
            <w:lang w:val="en"/>
          </w:rPr>
          <w:t>doi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:</w:t>
      </w:r>
      <w:hyperlink r:id="rId32" w:history="1">
        <w:r w:rsidRPr="00851CC9">
          <w:rPr>
            <w:rFonts w:ascii="Arial" w:eastAsia="Times New Roman" w:hAnsi="Arial" w:cs="Arial"/>
            <w:i/>
            <w:iCs/>
            <w:color w:val="3366BB"/>
            <w:sz w:val="19"/>
            <w:szCs w:val="19"/>
            <w:lang w:val="en"/>
          </w:rPr>
          <w:t>10.1016/j.laa.2012.01.007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</w:t>
      </w:r>
    </w:p>
    <w:p w14:paraId="5B9DC36E" w14:textId="77777777" w:rsidR="00851CC9" w:rsidRPr="00851CC9" w:rsidRDefault="00851CC9" w:rsidP="00851CC9">
      <w:pPr>
        <w:numPr>
          <w:ilvl w:val="1"/>
          <w:numId w:val="1"/>
        </w:numPr>
        <w:spacing w:before="100" w:beforeAutospacing="1" w:after="24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lang w:val="en"/>
        </w:rPr>
      </w:pPr>
      <w:hyperlink r:id="rId33" w:anchor="cite_ref-4" w:tooltip="Jump up" w:history="1">
        <w:r w:rsidRPr="00851CC9">
          <w:rPr>
            <w:rFonts w:ascii="Arial" w:eastAsia="Times New Roman" w:hAnsi="Arial" w:cs="Arial"/>
            <w:b/>
            <w:bCs/>
            <w:color w:val="0645AD"/>
            <w:sz w:val="19"/>
            <w:szCs w:val="19"/>
            <w:lang w:val="en"/>
          </w:rPr>
          <w:t>^</w:t>
        </w:r>
      </w:hyperlink>
      <w:r w:rsidRPr="00851CC9">
        <w:rPr>
          <w:rFonts w:ascii="Arial" w:eastAsia="Times New Roman" w:hAnsi="Arial" w:cs="Arial"/>
          <w:color w:val="202122"/>
          <w:sz w:val="19"/>
          <w:szCs w:val="19"/>
          <w:lang w:val="en"/>
        </w:rPr>
        <w:t> 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Ganie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 xml:space="preserve">, 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Hilal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 xml:space="preserve"> A.; Pirzada, S.; Rather, Bilal A.; </w:t>
      </w:r>
      <w:proofErr w:type="spellStart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Trevisian</w:t>
      </w:r>
      <w:proofErr w:type="spellEnd"/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, V (2020). </w:t>
      </w:r>
      <w:hyperlink r:id="rId34" w:history="1">
        <w:r w:rsidRPr="00851CC9">
          <w:rPr>
            <w:rFonts w:ascii="Arial" w:eastAsia="Times New Roman" w:hAnsi="Arial" w:cs="Arial"/>
            <w:i/>
            <w:iCs/>
            <w:color w:val="3366BB"/>
            <w:sz w:val="19"/>
            <w:szCs w:val="19"/>
            <w:lang w:val="en"/>
          </w:rPr>
          <w:t>"Further developments on Brouwer's conjecture for the sum of Laplacian eigenvalues of graphs"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 Linear Algebra and Its Applications. </w:t>
      </w:r>
      <w:r w:rsidRPr="00851CC9">
        <w:rPr>
          <w:rFonts w:ascii="Arial" w:eastAsia="Times New Roman" w:hAnsi="Arial" w:cs="Arial"/>
          <w:b/>
          <w:bCs/>
          <w:i/>
          <w:iCs/>
          <w:color w:val="202122"/>
          <w:sz w:val="19"/>
          <w:szCs w:val="19"/>
          <w:lang w:val="en"/>
        </w:rPr>
        <w:t>588</w:t>
      </w:r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 (1): 1–18. </w:t>
      </w:r>
      <w:hyperlink r:id="rId35" w:tooltip="Doi (identifier)" w:history="1">
        <w:r w:rsidRPr="00851CC9">
          <w:rPr>
            <w:rFonts w:ascii="Arial" w:eastAsia="Times New Roman" w:hAnsi="Arial" w:cs="Arial"/>
            <w:i/>
            <w:iCs/>
            <w:color w:val="0645AD"/>
            <w:sz w:val="19"/>
            <w:szCs w:val="19"/>
            <w:lang w:val="en"/>
          </w:rPr>
          <w:t>doi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:</w:t>
      </w:r>
      <w:hyperlink r:id="rId36" w:history="1">
        <w:r w:rsidRPr="00851CC9">
          <w:rPr>
            <w:rFonts w:ascii="Arial" w:eastAsia="Times New Roman" w:hAnsi="Arial" w:cs="Arial"/>
            <w:i/>
            <w:iCs/>
            <w:color w:val="3366BB"/>
            <w:sz w:val="19"/>
            <w:szCs w:val="19"/>
            <w:lang w:val="en"/>
          </w:rPr>
          <w:t>10.1016/j.laa.2019.11.020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</w:t>
      </w:r>
    </w:p>
    <w:p w14:paraId="4E5F4839" w14:textId="77777777" w:rsidR="00851CC9" w:rsidRPr="00851CC9" w:rsidRDefault="00851CC9" w:rsidP="00851CC9">
      <w:pPr>
        <w:numPr>
          <w:ilvl w:val="1"/>
          <w:numId w:val="1"/>
        </w:numPr>
        <w:spacing w:before="100" w:beforeAutospacing="1" w:after="120" w:line="240" w:lineRule="auto"/>
        <w:ind w:left="1488"/>
        <w:rPr>
          <w:rFonts w:ascii="Arial" w:eastAsia="Times New Roman" w:hAnsi="Arial" w:cs="Arial"/>
          <w:color w:val="202122"/>
          <w:sz w:val="19"/>
          <w:szCs w:val="19"/>
          <w:lang w:val="en"/>
        </w:rPr>
      </w:pPr>
      <w:hyperlink r:id="rId37" w:anchor="cite_ref-5" w:tooltip="Jump up" w:history="1">
        <w:r w:rsidRPr="00851CC9">
          <w:rPr>
            <w:rFonts w:ascii="Arial" w:eastAsia="Times New Roman" w:hAnsi="Arial" w:cs="Arial"/>
            <w:b/>
            <w:bCs/>
            <w:color w:val="0645AD"/>
            <w:sz w:val="19"/>
            <w:szCs w:val="19"/>
            <w:lang w:val="en"/>
          </w:rPr>
          <w:t>^</w:t>
        </w:r>
      </w:hyperlink>
      <w:r w:rsidRPr="00851CC9">
        <w:rPr>
          <w:rFonts w:ascii="Arial" w:eastAsia="Times New Roman" w:hAnsi="Arial" w:cs="Arial"/>
          <w:color w:val="202122"/>
          <w:sz w:val="19"/>
          <w:szCs w:val="19"/>
          <w:lang w:val="en"/>
        </w:rPr>
        <w:t> </w:t>
      </w:r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Rocha, Israel (2020). "Brouwer's conjecture holds asymptotically almost surely". Linear Algebra and Its Applications. </w:t>
      </w:r>
      <w:r w:rsidRPr="00851CC9">
        <w:rPr>
          <w:rFonts w:ascii="Arial" w:eastAsia="Times New Roman" w:hAnsi="Arial" w:cs="Arial"/>
          <w:b/>
          <w:bCs/>
          <w:i/>
          <w:iCs/>
          <w:color w:val="202122"/>
          <w:sz w:val="19"/>
          <w:szCs w:val="19"/>
          <w:lang w:val="en"/>
        </w:rPr>
        <w:t>597</w:t>
      </w:r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: 198–205. </w:t>
      </w:r>
      <w:hyperlink r:id="rId38" w:tooltip="ArXiv (identifier)" w:history="1">
        <w:r w:rsidRPr="00851CC9">
          <w:rPr>
            <w:rFonts w:ascii="Arial" w:eastAsia="Times New Roman" w:hAnsi="Arial" w:cs="Arial"/>
            <w:i/>
            <w:iCs/>
            <w:color w:val="0645AD"/>
            <w:sz w:val="19"/>
            <w:szCs w:val="19"/>
            <w:lang w:val="en"/>
          </w:rPr>
          <w:t>arXiv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:</w:t>
      </w:r>
      <w:hyperlink r:id="rId39" w:history="1">
        <w:r w:rsidRPr="00851CC9">
          <w:rPr>
            <w:rFonts w:ascii="Arial" w:eastAsia="Times New Roman" w:hAnsi="Arial" w:cs="Arial"/>
            <w:i/>
            <w:iCs/>
            <w:color w:val="3366BB"/>
            <w:sz w:val="19"/>
            <w:szCs w:val="19"/>
            <w:lang w:val="en"/>
          </w:rPr>
          <w:t>1906.05368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 </w:t>
      </w:r>
      <w:hyperlink r:id="rId40" w:tooltip="Doi (identifier)" w:history="1">
        <w:r w:rsidRPr="00851CC9">
          <w:rPr>
            <w:rFonts w:ascii="Arial" w:eastAsia="Times New Roman" w:hAnsi="Arial" w:cs="Arial"/>
            <w:i/>
            <w:iCs/>
            <w:color w:val="0645AD"/>
            <w:sz w:val="19"/>
            <w:szCs w:val="19"/>
            <w:lang w:val="en"/>
          </w:rPr>
          <w:t>doi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:</w:t>
      </w:r>
      <w:hyperlink r:id="rId41" w:history="1">
        <w:r w:rsidRPr="00851CC9">
          <w:rPr>
            <w:rFonts w:ascii="Arial" w:eastAsia="Times New Roman" w:hAnsi="Arial" w:cs="Arial"/>
            <w:i/>
            <w:iCs/>
            <w:color w:val="3366BB"/>
            <w:sz w:val="19"/>
            <w:szCs w:val="19"/>
            <w:lang w:val="en"/>
          </w:rPr>
          <w:t>10.1016/j.laa.2020.03.019</w:t>
        </w:r>
      </w:hyperlink>
      <w:r w:rsidRPr="00851CC9">
        <w:rPr>
          <w:rFonts w:ascii="Arial" w:eastAsia="Times New Roman" w:hAnsi="Arial" w:cs="Arial"/>
          <w:i/>
          <w:iCs/>
          <w:color w:val="202122"/>
          <w:sz w:val="19"/>
          <w:szCs w:val="19"/>
          <w:lang w:val="en"/>
        </w:rPr>
        <w:t>.</w:t>
      </w:r>
    </w:p>
    <w:p w14:paraId="0415EFE1" w14:textId="77777777" w:rsidR="001F0820" w:rsidRDefault="001F0820"/>
    <w:sectPr w:rsidR="001F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5E20"/>
    <w:multiLevelType w:val="multilevel"/>
    <w:tmpl w:val="8F5C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1"/>
    <w:rsid w:val="001F0820"/>
    <w:rsid w:val="00851CC9"/>
    <w:rsid w:val="009F13E1"/>
    <w:rsid w:val="00C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2246"/>
  <w15:chartTrackingRefBased/>
  <w15:docId w15:val="{C52855AA-0D52-4638-B345-A4936C08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1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1C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51C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851CC9"/>
  </w:style>
  <w:style w:type="character" w:customStyle="1" w:styleId="mw-editsection">
    <w:name w:val="mw-editsection"/>
    <w:basedOn w:val="DefaultParagraphFont"/>
    <w:rsid w:val="00851CC9"/>
  </w:style>
  <w:style w:type="character" w:customStyle="1" w:styleId="mw-editsection-bracket">
    <w:name w:val="mw-editsection-bracket"/>
    <w:basedOn w:val="DefaultParagraphFont"/>
    <w:rsid w:val="00851CC9"/>
  </w:style>
  <w:style w:type="character" w:customStyle="1" w:styleId="mw-cite-backlink">
    <w:name w:val="mw-cite-backlink"/>
    <w:basedOn w:val="DefaultParagraphFont"/>
    <w:rsid w:val="00851CC9"/>
  </w:style>
  <w:style w:type="character" w:customStyle="1" w:styleId="cite-accessibility-label">
    <w:name w:val="cite-accessibility-label"/>
    <w:basedOn w:val="DefaultParagraphFont"/>
    <w:rsid w:val="00851CC9"/>
  </w:style>
  <w:style w:type="character" w:styleId="HTMLCite">
    <w:name w:val="HTML Cite"/>
    <w:basedOn w:val="DefaultParagraphFont"/>
    <w:uiPriority w:val="99"/>
    <w:semiHidden/>
    <w:unhideWhenUsed/>
    <w:rsid w:val="00851CC9"/>
    <w:rPr>
      <w:i/>
      <w:iCs/>
    </w:rPr>
  </w:style>
  <w:style w:type="character" w:customStyle="1" w:styleId="cs1-lock-free">
    <w:name w:val="cs1-lock-free"/>
    <w:basedOn w:val="DefaultParagraphFont"/>
    <w:rsid w:val="0085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5567">
                          <w:marLeft w:val="384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17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/index.php?title=Brouwer%27s_conjecture&amp;action=edit&amp;section=1" TargetMode="External"/><Relationship Id="rId18" Type="http://schemas.openxmlformats.org/officeDocument/2006/relationships/hyperlink" Target="https://en.wikipedia.org/wiki/Brouwer%27s_conjecture" TargetMode="External"/><Relationship Id="rId26" Type="http://schemas.openxmlformats.org/officeDocument/2006/relationships/hyperlink" Target="https://en.wikipedia.org/wiki/Brouwer%27s_conjecture" TargetMode="External"/><Relationship Id="rId39" Type="http://schemas.openxmlformats.org/officeDocument/2006/relationships/hyperlink" Target="https://arxiv.org/abs/1906.05368" TargetMode="External"/><Relationship Id="rId21" Type="http://schemas.openxmlformats.org/officeDocument/2006/relationships/hyperlink" Target="https://en.wikipedia.org/wiki/Brouwer%27s_conjecture" TargetMode="External"/><Relationship Id="rId34" Type="http://schemas.openxmlformats.org/officeDocument/2006/relationships/hyperlink" Target="https://www.sciencedirect.com/science/article/abs/pii/S002437951930496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n.wikipedia.org/wiki/Spectral_graph_the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rouwer%27s_conjecture" TargetMode="External"/><Relationship Id="rId20" Type="http://schemas.openxmlformats.org/officeDocument/2006/relationships/hyperlink" Target="https://en.wikipedia.org/wiki/Brouwer%27s_conjecture" TargetMode="External"/><Relationship Id="rId29" Type="http://schemas.openxmlformats.org/officeDocument/2006/relationships/hyperlink" Target="https://en.wikipedia.org/wiki/Brouwer%27s_conjecture" TargetMode="External"/><Relationship Id="rId41" Type="http://schemas.openxmlformats.org/officeDocument/2006/relationships/hyperlink" Target="https://doi.org/10.1016%2Fj.laa.2020.03.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rouwer%27s_conjecture" TargetMode="External"/><Relationship Id="rId11" Type="http://schemas.openxmlformats.org/officeDocument/2006/relationships/hyperlink" Target="https://en.wikipedia.org/wiki/Brouwer%27s_conjecture" TargetMode="External"/><Relationship Id="rId24" Type="http://schemas.openxmlformats.org/officeDocument/2006/relationships/hyperlink" Target="https://en.wikipedia.org/wiki/ISBN_(identifier)" TargetMode="External"/><Relationship Id="rId32" Type="http://schemas.openxmlformats.org/officeDocument/2006/relationships/hyperlink" Target="https://doi.org/10.1016%2Fj.laa.2012.01.007" TargetMode="External"/><Relationship Id="rId37" Type="http://schemas.openxmlformats.org/officeDocument/2006/relationships/hyperlink" Target="https://en.wikipedia.org/wiki/Brouwer%27s_conjecture" TargetMode="External"/><Relationship Id="rId40" Type="http://schemas.openxmlformats.org/officeDocument/2006/relationships/hyperlink" Target="https://en.wikipedia.org/wiki/Doi_(identifier)" TargetMode="External"/><Relationship Id="rId5" Type="http://schemas.openxmlformats.org/officeDocument/2006/relationships/hyperlink" Target="https://en.wikipedia.org/wiki/Brouwer%27s_conjecture" TargetMode="External"/><Relationship Id="rId15" Type="http://schemas.openxmlformats.org/officeDocument/2006/relationships/hyperlink" Target="https://en.wikipedia.org/wiki/Brouwer%27s_conjecture" TargetMode="External"/><Relationship Id="rId23" Type="http://schemas.openxmlformats.org/officeDocument/2006/relationships/hyperlink" Target="https://doi.org/10.1007%2F978-1-4614-1939-6" TargetMode="External"/><Relationship Id="rId28" Type="http://schemas.openxmlformats.org/officeDocument/2006/relationships/hyperlink" Target="https://doi.org/10.1016%2Fj.laa.2009.03.038" TargetMode="External"/><Relationship Id="rId36" Type="http://schemas.openxmlformats.org/officeDocument/2006/relationships/hyperlink" Target="https://doi.org/10.1016%2Fj.laa.2019.11.020" TargetMode="External"/><Relationship Id="rId10" Type="http://schemas.openxmlformats.org/officeDocument/2006/relationships/hyperlink" Target="https://en.wikipedia.org/wiki/Graph_(discrete_mathematics)" TargetMode="External"/><Relationship Id="rId19" Type="http://schemas.openxmlformats.org/officeDocument/2006/relationships/hyperlink" Target="https://en.wikipedia.org/w/index.php?title=Brouwer%27s_conjecture&amp;action=edit&amp;section=2" TargetMode="External"/><Relationship Id="rId31" Type="http://schemas.openxmlformats.org/officeDocument/2006/relationships/hyperlink" Target="https://en.wikipedia.org/wiki/Doi_(identifie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aplacian_matrix" TargetMode="External"/><Relationship Id="rId14" Type="http://schemas.openxmlformats.org/officeDocument/2006/relationships/hyperlink" Target="https://en.wikipedia.org/wiki/Brouwer%27s_conjecture" TargetMode="External"/><Relationship Id="rId22" Type="http://schemas.openxmlformats.org/officeDocument/2006/relationships/hyperlink" Target="https://en.wikipedia.org/wiki/Doi_(identifier)" TargetMode="External"/><Relationship Id="rId27" Type="http://schemas.openxmlformats.org/officeDocument/2006/relationships/hyperlink" Target="https://en.wikipedia.org/wiki/Doi_(identifier)" TargetMode="External"/><Relationship Id="rId30" Type="http://schemas.openxmlformats.org/officeDocument/2006/relationships/hyperlink" Target="https://doi.org/10.1016%2Fj.laa.2012.01.007" TargetMode="External"/><Relationship Id="rId35" Type="http://schemas.openxmlformats.org/officeDocument/2006/relationships/hyperlink" Target="https://en.wikipedia.org/wiki/Doi_(identifier)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n.wikipedia.org/wiki/Eigenvalues_and_eigenvector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n.wikipedia.org/wiki/Brouwer%27s_conjecture" TargetMode="External"/><Relationship Id="rId25" Type="http://schemas.openxmlformats.org/officeDocument/2006/relationships/hyperlink" Target="https://en.wikipedia.org/wiki/Special:BookSources/978-1-4614-1938-9" TargetMode="External"/><Relationship Id="rId33" Type="http://schemas.openxmlformats.org/officeDocument/2006/relationships/hyperlink" Target="https://en.wikipedia.org/wiki/Brouwer%27s_conjecture" TargetMode="External"/><Relationship Id="rId38" Type="http://schemas.openxmlformats.org/officeDocument/2006/relationships/hyperlink" Target="https://en.wikipedia.org/wiki/ArXiv_(identifie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Olayan</dc:creator>
  <cp:keywords/>
  <dc:description/>
  <cp:lastModifiedBy>Hanan Olayan</cp:lastModifiedBy>
  <cp:revision>3</cp:revision>
  <dcterms:created xsi:type="dcterms:W3CDTF">2022-02-20T06:34:00Z</dcterms:created>
  <dcterms:modified xsi:type="dcterms:W3CDTF">2022-02-23T22:12:00Z</dcterms:modified>
</cp:coreProperties>
</file>