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56" w:rsidRPr="00CA09DA" w:rsidRDefault="00EF6B56" w:rsidP="00A3547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ZA"/>
        </w:rPr>
      </w:pPr>
      <w:r w:rsidRPr="00CA09DA">
        <w:rPr>
          <w:rFonts w:asciiTheme="majorBidi" w:hAnsiTheme="majorBidi" w:cstheme="majorBidi"/>
          <w:b/>
          <w:bCs/>
          <w:sz w:val="28"/>
          <w:szCs w:val="28"/>
          <w:lang w:val="en-ZA"/>
        </w:rPr>
        <w:t xml:space="preserve">Syllabus </w:t>
      </w:r>
      <w:r w:rsidR="00085DB9" w:rsidRPr="00CA09DA">
        <w:rPr>
          <w:rFonts w:asciiTheme="majorBidi" w:hAnsiTheme="majorBidi" w:cstheme="majorBidi"/>
          <w:b/>
          <w:bCs/>
          <w:sz w:val="28"/>
          <w:szCs w:val="28"/>
          <w:lang w:val="en-ZA"/>
        </w:rPr>
        <w:t>BMT</w:t>
      </w:r>
      <w:r w:rsidRPr="00CA09DA">
        <w:rPr>
          <w:rFonts w:asciiTheme="majorBidi" w:hAnsiTheme="majorBidi" w:cstheme="majorBidi"/>
          <w:b/>
          <w:bCs/>
          <w:sz w:val="28"/>
          <w:szCs w:val="28"/>
          <w:lang w:val="en-ZA"/>
        </w:rPr>
        <w:t xml:space="preserve"> 22</w:t>
      </w:r>
      <w:r w:rsidR="00085DB9" w:rsidRPr="00CA09DA">
        <w:rPr>
          <w:rFonts w:asciiTheme="majorBidi" w:hAnsiTheme="majorBidi" w:cstheme="majorBidi"/>
          <w:b/>
          <w:bCs/>
          <w:sz w:val="28"/>
          <w:szCs w:val="28"/>
          <w:lang w:val="en-ZA"/>
        </w:rPr>
        <w:t>7</w:t>
      </w:r>
    </w:p>
    <w:p w:rsidR="00793DE2" w:rsidRPr="00CA09DA" w:rsidRDefault="00793DE2" w:rsidP="00A3547E">
      <w:pPr>
        <w:spacing w:line="240" w:lineRule="auto"/>
        <w:jc w:val="center"/>
        <w:rPr>
          <w:rStyle w:val="a8"/>
          <w:rFonts w:asciiTheme="majorBidi" w:hAnsiTheme="majorBidi" w:cstheme="majorBidi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en-GB"/>
        </w:rPr>
      </w:pPr>
      <w:r w:rsidRPr="00CA09DA">
        <w:rPr>
          <w:rStyle w:val="a8"/>
          <w:rFonts w:asciiTheme="majorBidi" w:hAnsiTheme="majorBidi" w:cstheme="majorBidi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en-GB"/>
        </w:rPr>
        <w:t>Principles of Personal Computers</w:t>
      </w:r>
    </w:p>
    <w:p w:rsidR="00CA09DA" w:rsidRPr="00CA09DA" w:rsidRDefault="00CA09DA" w:rsidP="00A3547E">
      <w:pPr>
        <w:spacing w:line="240" w:lineRule="auto"/>
        <w:jc w:val="center"/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val="en-ZA"/>
        </w:rPr>
      </w:pPr>
    </w:p>
    <w:p w:rsidR="00CA09DA" w:rsidRPr="00CA09DA" w:rsidRDefault="00B77EDF" w:rsidP="00CA09DA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="002060FF" w:rsidRPr="00CA09D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A09DA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A09DA" w:rsidRPr="00CA09DA">
        <w:rPr>
          <w:rFonts w:asciiTheme="majorBidi" w:hAnsiTheme="majorBidi" w:cstheme="majorBidi"/>
          <w:sz w:val="24"/>
          <w:szCs w:val="24"/>
        </w:rPr>
        <w:t>Meaad Abdulrahman Attuwaimi</w:t>
      </w:r>
    </w:p>
    <w:p w:rsidR="00364CD2" w:rsidRPr="00CA09DA" w:rsidRDefault="00B77EDF" w:rsidP="00364CD2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Office Hours:</w:t>
      </w:r>
    </w:p>
    <w:p w:rsidR="00364CD2" w:rsidRPr="00CA09DA" w:rsidRDefault="003B6E30" w:rsidP="00806A88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sz w:val="24"/>
          <w:szCs w:val="24"/>
        </w:rPr>
        <w:t xml:space="preserve">Saturday </w:t>
      </w:r>
      <w:r w:rsidR="00364CD2" w:rsidRPr="00CA09DA">
        <w:rPr>
          <w:rFonts w:asciiTheme="majorBidi" w:hAnsiTheme="majorBidi" w:cstheme="majorBidi"/>
          <w:sz w:val="24"/>
          <w:szCs w:val="24"/>
        </w:rPr>
        <w:t xml:space="preserve"> (</w:t>
      </w:r>
      <w:r w:rsidR="00AB6FD6" w:rsidRPr="00CA09DA">
        <w:rPr>
          <w:rFonts w:asciiTheme="majorBidi" w:hAnsiTheme="majorBidi" w:cstheme="majorBidi"/>
          <w:sz w:val="24"/>
          <w:szCs w:val="24"/>
        </w:rPr>
        <w:t>8</w:t>
      </w:r>
      <w:r w:rsidR="00B77EDF" w:rsidRPr="00CA09DA">
        <w:rPr>
          <w:rFonts w:asciiTheme="majorBidi" w:hAnsiTheme="majorBidi" w:cstheme="majorBidi"/>
          <w:sz w:val="24"/>
          <w:szCs w:val="24"/>
        </w:rPr>
        <w:t>:</w:t>
      </w:r>
      <w:r w:rsidR="00FB4624" w:rsidRPr="00CA09DA">
        <w:rPr>
          <w:rFonts w:asciiTheme="majorBidi" w:hAnsiTheme="majorBidi" w:cstheme="majorBidi"/>
          <w:sz w:val="24"/>
          <w:szCs w:val="24"/>
        </w:rPr>
        <w:t>00</w:t>
      </w:r>
      <w:r w:rsidR="00B77EDF" w:rsidRPr="00CA09DA">
        <w:rPr>
          <w:rFonts w:asciiTheme="majorBidi" w:hAnsiTheme="majorBidi" w:cstheme="majorBidi"/>
          <w:sz w:val="24"/>
          <w:szCs w:val="24"/>
        </w:rPr>
        <w:t xml:space="preserve"> am – 1</w:t>
      </w:r>
      <w:r w:rsidR="00806A88" w:rsidRPr="00CA09DA">
        <w:rPr>
          <w:rFonts w:asciiTheme="majorBidi" w:hAnsiTheme="majorBidi" w:cstheme="majorBidi"/>
          <w:sz w:val="24"/>
          <w:szCs w:val="24"/>
        </w:rPr>
        <w:t>1</w:t>
      </w:r>
      <w:r w:rsidR="00B77EDF" w:rsidRPr="00CA09DA">
        <w:rPr>
          <w:rFonts w:asciiTheme="majorBidi" w:hAnsiTheme="majorBidi" w:cstheme="majorBidi"/>
          <w:sz w:val="24"/>
          <w:szCs w:val="24"/>
        </w:rPr>
        <w:t>:</w:t>
      </w:r>
      <w:r w:rsidR="00FB4624" w:rsidRPr="00CA09DA">
        <w:rPr>
          <w:rFonts w:asciiTheme="majorBidi" w:hAnsiTheme="majorBidi" w:cstheme="majorBidi"/>
          <w:sz w:val="24"/>
          <w:szCs w:val="24"/>
        </w:rPr>
        <w:t>0</w:t>
      </w:r>
      <w:r w:rsidR="00B77EDF" w:rsidRPr="00CA09DA">
        <w:rPr>
          <w:rFonts w:asciiTheme="majorBidi" w:hAnsiTheme="majorBidi" w:cstheme="majorBidi"/>
          <w:sz w:val="24"/>
          <w:szCs w:val="24"/>
        </w:rPr>
        <w:t xml:space="preserve">0 </w:t>
      </w:r>
      <w:r w:rsidR="00AB6FD6" w:rsidRPr="00CA09DA">
        <w:rPr>
          <w:rFonts w:asciiTheme="majorBidi" w:hAnsiTheme="majorBidi" w:cstheme="majorBidi"/>
          <w:sz w:val="24"/>
          <w:szCs w:val="24"/>
        </w:rPr>
        <w:t>am</w:t>
      </w:r>
      <w:r w:rsidR="00364CD2" w:rsidRPr="00CA09DA">
        <w:rPr>
          <w:rFonts w:asciiTheme="majorBidi" w:hAnsiTheme="majorBidi" w:cstheme="majorBidi"/>
          <w:sz w:val="24"/>
          <w:szCs w:val="24"/>
        </w:rPr>
        <w:t>).</w:t>
      </w:r>
    </w:p>
    <w:p w:rsidR="00364CD2" w:rsidRPr="00CA09DA" w:rsidRDefault="003B6E30" w:rsidP="003B6E30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  <w:rtl/>
        </w:rPr>
      </w:pPr>
      <w:r w:rsidRPr="00CA09DA">
        <w:rPr>
          <w:rFonts w:asciiTheme="majorBidi" w:hAnsiTheme="majorBidi" w:cstheme="majorBidi"/>
          <w:sz w:val="24"/>
          <w:szCs w:val="24"/>
        </w:rPr>
        <w:t>Sunday</w:t>
      </w:r>
      <w:r w:rsidR="00364CD2" w:rsidRPr="00CA09DA">
        <w:rPr>
          <w:rFonts w:asciiTheme="majorBidi" w:hAnsiTheme="majorBidi" w:cstheme="majorBidi"/>
          <w:sz w:val="24"/>
          <w:szCs w:val="24"/>
        </w:rPr>
        <w:t xml:space="preserve"> (</w:t>
      </w:r>
      <w:r w:rsidRPr="00CA09DA">
        <w:rPr>
          <w:rFonts w:asciiTheme="majorBidi" w:hAnsiTheme="majorBidi" w:cstheme="majorBidi"/>
          <w:sz w:val="24"/>
          <w:szCs w:val="24"/>
        </w:rPr>
        <w:t>8:00 am – 11:00 am</w:t>
      </w:r>
      <w:r w:rsidR="00364CD2" w:rsidRPr="00CA09DA">
        <w:rPr>
          <w:rFonts w:asciiTheme="majorBidi" w:hAnsiTheme="majorBidi" w:cstheme="majorBidi"/>
          <w:sz w:val="24"/>
          <w:szCs w:val="24"/>
        </w:rPr>
        <w:t>).</w:t>
      </w:r>
    </w:p>
    <w:p w:rsidR="00CA09DA" w:rsidRPr="00CA09DA" w:rsidRDefault="00B77EDF" w:rsidP="00CA09DA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="009948E1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7" w:history="1">
        <w:r w:rsidR="00CA09DA" w:rsidRPr="00CA09DA">
          <w:rPr>
            <w:rStyle w:val="Hyperlink"/>
            <w:rFonts w:asciiTheme="majorBidi" w:hAnsiTheme="majorBidi" w:cstheme="majorBidi"/>
            <w:sz w:val="24"/>
            <w:szCs w:val="24"/>
          </w:rPr>
          <w:t>Ksu.meaad@gmail.com</w:t>
        </w:r>
      </w:hyperlink>
    </w:p>
    <w:p w:rsidR="00B77EDF" w:rsidRPr="00CA09DA" w:rsidRDefault="00B77EDF" w:rsidP="00CA09D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Time and Location</w:t>
      </w:r>
      <w:r w:rsidR="00A4383B" w:rsidRPr="00CA09D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060FF" w:rsidRPr="00CA09DA" w:rsidRDefault="002060FF" w:rsidP="009948E1">
      <w:pPr>
        <w:bidi w:val="0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sz w:val="24"/>
          <w:szCs w:val="24"/>
        </w:rPr>
        <w:t xml:space="preserve">The course meets </w:t>
      </w:r>
      <w:r w:rsidR="00085DB9" w:rsidRPr="00CA09DA">
        <w:rPr>
          <w:rFonts w:asciiTheme="majorBidi" w:hAnsiTheme="majorBidi" w:cstheme="majorBidi"/>
          <w:sz w:val="24"/>
          <w:szCs w:val="24"/>
        </w:rPr>
        <w:t>Saturday</w:t>
      </w:r>
      <w:r w:rsidR="00532D8F" w:rsidRPr="00CA09DA">
        <w:rPr>
          <w:rFonts w:asciiTheme="majorBidi" w:hAnsiTheme="majorBidi" w:cstheme="majorBidi"/>
          <w:sz w:val="24"/>
          <w:szCs w:val="24"/>
        </w:rPr>
        <w:t xml:space="preserve"> and </w:t>
      </w:r>
      <w:r w:rsidR="00B31D1C" w:rsidRPr="00CA09DA">
        <w:rPr>
          <w:rFonts w:asciiTheme="majorBidi" w:hAnsiTheme="majorBidi" w:cstheme="majorBidi"/>
          <w:sz w:val="24"/>
          <w:szCs w:val="24"/>
        </w:rPr>
        <w:t>Monday</w:t>
      </w:r>
      <w:r w:rsidR="00C330D1" w:rsidRPr="00CA09DA">
        <w:rPr>
          <w:rFonts w:asciiTheme="majorBidi" w:hAnsiTheme="majorBidi" w:cstheme="majorBidi"/>
          <w:sz w:val="24"/>
          <w:szCs w:val="24"/>
        </w:rPr>
        <w:t xml:space="preserve"> from </w:t>
      </w:r>
      <w:r w:rsidR="0000247D" w:rsidRPr="00CA09DA">
        <w:rPr>
          <w:rFonts w:asciiTheme="majorBidi" w:hAnsiTheme="majorBidi" w:cstheme="majorBidi"/>
          <w:sz w:val="24"/>
          <w:szCs w:val="24"/>
        </w:rPr>
        <w:t>(</w:t>
      </w:r>
      <w:r w:rsidR="00C330D1" w:rsidRPr="00CA09DA">
        <w:rPr>
          <w:rFonts w:asciiTheme="majorBidi" w:hAnsiTheme="majorBidi" w:cstheme="majorBidi"/>
          <w:sz w:val="24"/>
          <w:szCs w:val="24"/>
        </w:rPr>
        <w:t>8:00 am to 11:00</w:t>
      </w:r>
      <w:r w:rsidR="00262A7C" w:rsidRPr="00CA09DA">
        <w:rPr>
          <w:rFonts w:asciiTheme="majorBidi" w:hAnsiTheme="majorBidi" w:cstheme="majorBidi"/>
          <w:sz w:val="24"/>
          <w:szCs w:val="24"/>
        </w:rPr>
        <w:t xml:space="preserve"> am</w:t>
      </w:r>
      <w:r w:rsidR="0000247D" w:rsidRPr="00CA09DA">
        <w:rPr>
          <w:rFonts w:asciiTheme="majorBidi" w:hAnsiTheme="majorBidi" w:cstheme="majorBidi"/>
          <w:sz w:val="24"/>
          <w:szCs w:val="24"/>
        </w:rPr>
        <w:t>)</w:t>
      </w:r>
      <w:r w:rsidR="00830C4B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="009F2351" w:rsidRPr="00CA09DA">
        <w:rPr>
          <w:rFonts w:asciiTheme="majorBidi" w:hAnsiTheme="majorBidi" w:cstheme="majorBidi"/>
          <w:sz w:val="24"/>
          <w:szCs w:val="24"/>
        </w:rPr>
        <w:t xml:space="preserve">at </w:t>
      </w:r>
      <w:r w:rsidR="001C1FB7" w:rsidRPr="00CA09DA">
        <w:rPr>
          <w:rFonts w:asciiTheme="majorBidi" w:hAnsiTheme="majorBidi" w:cstheme="majorBidi"/>
          <w:sz w:val="24"/>
          <w:szCs w:val="24"/>
        </w:rPr>
        <w:t xml:space="preserve">the </w:t>
      </w:r>
      <w:r w:rsidR="009F2351" w:rsidRPr="00CA09DA">
        <w:rPr>
          <w:rFonts w:asciiTheme="majorBidi" w:hAnsiTheme="majorBidi" w:cstheme="majorBidi"/>
          <w:sz w:val="24"/>
          <w:szCs w:val="24"/>
        </w:rPr>
        <w:t>Computer lab.</w:t>
      </w:r>
    </w:p>
    <w:p w:rsidR="00973A06" w:rsidRPr="00CA09DA" w:rsidRDefault="00973A06" w:rsidP="00364CD2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2B4E84" w:rsidRPr="00CA09DA">
        <w:rPr>
          <w:rFonts w:asciiTheme="majorBidi" w:hAnsiTheme="majorBidi" w:cstheme="majorBidi"/>
          <w:b/>
          <w:bCs/>
          <w:sz w:val="24"/>
          <w:szCs w:val="24"/>
        </w:rPr>
        <w:t>ourse Description</w:t>
      </w:r>
      <w:r w:rsidR="00A4383B" w:rsidRPr="00CA09D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417A6" w:rsidRPr="00CA09DA" w:rsidRDefault="00B417A6" w:rsidP="00CA09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sz w:val="24"/>
          <w:szCs w:val="24"/>
        </w:rPr>
        <w:t>This course focuses on the basic concepts and components of the computer system (Software &amp;</w:t>
      </w:r>
      <w:r w:rsidR="00FF0891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</w:rPr>
        <w:t>Hardware) and identifies different operating systems, especially windows operating system. Also</w:t>
      </w:r>
      <w:r w:rsidR="00FF0891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="00686DFA" w:rsidRPr="00CA09DA">
        <w:rPr>
          <w:rFonts w:asciiTheme="majorBidi" w:hAnsiTheme="majorBidi" w:cstheme="majorBidi"/>
          <w:sz w:val="24"/>
          <w:szCs w:val="24"/>
        </w:rPr>
        <w:t>it will teach</w:t>
      </w:r>
      <w:r w:rsidRPr="00CA09DA">
        <w:rPr>
          <w:rFonts w:asciiTheme="majorBidi" w:hAnsiTheme="majorBidi" w:cstheme="majorBidi"/>
          <w:sz w:val="24"/>
          <w:szCs w:val="24"/>
        </w:rPr>
        <w:t xml:space="preserve"> in detail the latest office productivity tools such as Microsoft Office Suite (Excel)</w:t>
      </w:r>
      <w:r w:rsidR="00FF0891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</w:rPr>
        <w:t>and Statistical Package for the Social Sciences (SPSS). Successful completion of this course will</w:t>
      </w:r>
      <w:r w:rsidR="00FF0891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</w:rPr>
        <w:t>enable the student to be equipped with necessary knowledge and skills to be able to effectively</w:t>
      </w:r>
      <w:r w:rsidR="00FF0891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</w:rPr>
        <w:t>use and utilize a computer system.</w:t>
      </w:r>
    </w:p>
    <w:p w:rsidR="00B417A6" w:rsidRPr="00CA09DA" w:rsidRDefault="00B417A6" w:rsidP="00B417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2BE7" w:rsidRPr="00CA09DA" w:rsidRDefault="00F12BE7" w:rsidP="00364CD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Materials</w:t>
      </w:r>
      <w:r w:rsidR="00FF0891" w:rsidRPr="00CA09DA">
        <w:rPr>
          <w:rFonts w:asciiTheme="majorBidi" w:hAnsiTheme="majorBidi" w:cstheme="majorBidi"/>
          <w:sz w:val="24"/>
          <w:szCs w:val="24"/>
        </w:rPr>
        <w:t>:</w:t>
      </w:r>
    </w:p>
    <w:p w:rsidR="00BB4B27" w:rsidRPr="00CA09DA" w:rsidRDefault="00BB4B27" w:rsidP="003B5FFC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sz w:val="24"/>
          <w:szCs w:val="24"/>
        </w:rPr>
        <w:t xml:space="preserve">There is </w:t>
      </w:r>
      <w:r w:rsidR="00E329BE" w:rsidRPr="00CA09DA">
        <w:rPr>
          <w:rFonts w:asciiTheme="majorBidi" w:hAnsiTheme="majorBidi" w:cstheme="majorBidi"/>
          <w:sz w:val="24"/>
          <w:szCs w:val="24"/>
        </w:rPr>
        <w:t>textbooks</w:t>
      </w:r>
      <w:r w:rsidRPr="00CA09DA">
        <w:rPr>
          <w:rFonts w:asciiTheme="majorBidi" w:hAnsiTheme="majorBidi" w:cstheme="majorBidi"/>
          <w:sz w:val="24"/>
          <w:szCs w:val="24"/>
        </w:rPr>
        <w:t xml:space="preserve"> for this course.</w:t>
      </w:r>
      <w:r w:rsidR="008A4EB8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</w:rPr>
        <w:t>In most case, lecture notes will be given to you.</w:t>
      </w:r>
      <w:r w:rsidR="00B417A6" w:rsidRPr="00CA09DA">
        <w:rPr>
          <w:rFonts w:asciiTheme="majorBidi" w:hAnsiTheme="majorBidi" w:cstheme="majorBidi"/>
          <w:sz w:val="24"/>
          <w:szCs w:val="24"/>
        </w:rPr>
        <w:t xml:space="preserve"> Y</w:t>
      </w:r>
      <w:r w:rsidRPr="00CA09DA">
        <w:rPr>
          <w:rFonts w:asciiTheme="majorBidi" w:hAnsiTheme="majorBidi" w:cstheme="majorBidi"/>
          <w:sz w:val="24"/>
          <w:szCs w:val="24"/>
        </w:rPr>
        <w:t xml:space="preserve">ou </w:t>
      </w:r>
      <w:r w:rsidR="00E329BE" w:rsidRPr="00CA09DA">
        <w:rPr>
          <w:rFonts w:asciiTheme="majorBidi" w:hAnsiTheme="majorBidi" w:cstheme="majorBidi"/>
          <w:sz w:val="24"/>
          <w:szCs w:val="24"/>
        </w:rPr>
        <w:t xml:space="preserve">may download the notes </w:t>
      </w:r>
      <w:r w:rsidR="00287101" w:rsidRPr="00CA09DA">
        <w:rPr>
          <w:rFonts w:asciiTheme="majorBidi" w:hAnsiTheme="majorBidi" w:cstheme="majorBidi"/>
          <w:sz w:val="24"/>
          <w:szCs w:val="24"/>
        </w:rPr>
        <w:t>electronically</w:t>
      </w:r>
      <w:r w:rsidR="00E329BE" w:rsidRPr="00CA09DA">
        <w:rPr>
          <w:rFonts w:asciiTheme="majorBidi" w:hAnsiTheme="majorBidi" w:cstheme="majorBidi"/>
          <w:sz w:val="24"/>
          <w:szCs w:val="24"/>
        </w:rPr>
        <w:t xml:space="preserve"> befor</w:t>
      </w:r>
      <w:r w:rsidR="00287101" w:rsidRPr="00CA09DA">
        <w:rPr>
          <w:rFonts w:asciiTheme="majorBidi" w:hAnsiTheme="majorBidi" w:cstheme="majorBidi"/>
          <w:sz w:val="24"/>
          <w:szCs w:val="24"/>
        </w:rPr>
        <w:t>e</w:t>
      </w:r>
      <w:r w:rsidR="00E329BE" w:rsidRPr="00CA09DA">
        <w:rPr>
          <w:rFonts w:asciiTheme="majorBidi" w:hAnsiTheme="majorBidi" w:cstheme="majorBidi"/>
          <w:sz w:val="24"/>
          <w:szCs w:val="24"/>
        </w:rPr>
        <w:t xml:space="preserve"> the class, or print them and make </w:t>
      </w:r>
      <w:r w:rsidR="00A34B51" w:rsidRPr="00CA09DA">
        <w:rPr>
          <w:rFonts w:asciiTheme="majorBidi" w:hAnsiTheme="majorBidi" w:cstheme="majorBidi"/>
          <w:sz w:val="24"/>
          <w:szCs w:val="24"/>
        </w:rPr>
        <w:t>handwritten</w:t>
      </w:r>
      <w:r w:rsidR="00E329BE" w:rsidRPr="00CA09DA">
        <w:rPr>
          <w:rFonts w:asciiTheme="majorBidi" w:hAnsiTheme="majorBidi" w:cstheme="majorBidi"/>
          <w:sz w:val="24"/>
          <w:szCs w:val="24"/>
        </w:rPr>
        <w:t>.</w:t>
      </w:r>
    </w:p>
    <w:p w:rsidR="001D723E" w:rsidRPr="00CA09DA" w:rsidRDefault="001D723E" w:rsidP="00B77ED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Textbooks:</w:t>
      </w:r>
    </w:p>
    <w:p w:rsidR="00810AEE" w:rsidRPr="00CA09DA" w:rsidRDefault="00D36DC2" w:rsidP="00810AEE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9B7D29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0AEE" w:rsidRPr="00CA09DA">
        <w:rPr>
          <w:rFonts w:asciiTheme="majorBidi" w:hAnsiTheme="majorBidi" w:cstheme="majorBidi"/>
          <w:b/>
          <w:bCs/>
          <w:sz w:val="24"/>
          <w:szCs w:val="24"/>
        </w:rPr>
        <w:t>Computers Are Your Future</w:t>
      </w:r>
      <w:r w:rsidR="00810AEE" w:rsidRPr="00CA09DA">
        <w:rPr>
          <w:rFonts w:asciiTheme="majorBidi" w:hAnsiTheme="majorBidi" w:cstheme="majorBidi"/>
          <w:sz w:val="24"/>
          <w:szCs w:val="24"/>
        </w:rPr>
        <w:t>.</w:t>
      </w:r>
      <w:r w:rsidR="00810AEE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”, </w:t>
      </w:r>
      <w:r w:rsidR="00810AEE" w:rsidRPr="00CA09DA">
        <w:rPr>
          <w:rFonts w:asciiTheme="majorBidi" w:hAnsiTheme="majorBidi" w:cstheme="majorBidi"/>
          <w:sz w:val="24"/>
          <w:szCs w:val="24"/>
        </w:rPr>
        <w:t>Bill A Daley, 9</w:t>
      </w:r>
      <w:r w:rsidR="00810AEE" w:rsidRPr="00CA09D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810AEE" w:rsidRPr="00CA09DA">
        <w:rPr>
          <w:rFonts w:asciiTheme="majorBidi" w:hAnsiTheme="majorBidi" w:cstheme="majorBidi"/>
          <w:sz w:val="24"/>
          <w:szCs w:val="24"/>
        </w:rPr>
        <w:t xml:space="preserve"> Edition, Pearson.</w:t>
      </w:r>
      <w:r w:rsidR="007F54BA" w:rsidRPr="00CA09DA">
        <w:rPr>
          <w:rFonts w:asciiTheme="majorBidi" w:hAnsiTheme="majorBidi" w:cstheme="majorBidi"/>
          <w:color w:val="C0504D"/>
          <w:sz w:val="24"/>
          <w:szCs w:val="24"/>
        </w:rPr>
        <w:t xml:space="preserve"> </w:t>
      </w:r>
      <w:r w:rsidR="007F54BA" w:rsidRPr="00CA09DA">
        <w:rPr>
          <w:rFonts w:asciiTheme="majorBidi" w:hAnsiTheme="majorBidi" w:cstheme="majorBidi"/>
          <w:color w:val="943634" w:themeColor="accent2" w:themeShade="BF"/>
          <w:sz w:val="24"/>
          <w:szCs w:val="24"/>
        </w:rPr>
        <w:t>[This is the main textbook]</w:t>
      </w:r>
    </w:p>
    <w:p w:rsidR="00D36DC2" w:rsidRPr="00CA09DA" w:rsidRDefault="00D36DC2" w:rsidP="00D36DC2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9B7D29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b/>
          <w:bCs/>
          <w:sz w:val="24"/>
          <w:szCs w:val="24"/>
        </w:rPr>
        <w:t>How Computers Work</w:t>
      </w:r>
      <w:r w:rsidRPr="00CA09DA">
        <w:rPr>
          <w:rFonts w:asciiTheme="majorBidi" w:hAnsiTheme="majorBidi" w:cstheme="majorBidi"/>
          <w:sz w:val="24"/>
          <w:szCs w:val="24"/>
        </w:rPr>
        <w:t>.</w:t>
      </w:r>
      <w:r w:rsidR="009B7D29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CA09DA">
        <w:rPr>
          <w:rFonts w:asciiTheme="majorBidi" w:hAnsiTheme="majorBidi" w:cstheme="majorBidi"/>
          <w:sz w:val="24"/>
          <w:szCs w:val="24"/>
        </w:rPr>
        <w:t>,</w:t>
      </w:r>
      <w:r w:rsidRPr="00CA09DA">
        <w:rPr>
          <w:rStyle w:val="a7"/>
          <w:rFonts w:asciiTheme="majorBidi" w:hAnsiTheme="majorBidi" w:cstheme="majorBidi"/>
          <w:color w:val="666666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</w:rPr>
        <w:t>Ron White&amp; Timothy Edward Downs, 9</w:t>
      </w:r>
      <w:r w:rsidRPr="00CA09D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A09DA">
        <w:rPr>
          <w:rFonts w:asciiTheme="majorBidi" w:hAnsiTheme="majorBidi" w:cstheme="majorBidi"/>
          <w:sz w:val="24"/>
          <w:szCs w:val="24"/>
        </w:rPr>
        <w:t xml:space="preserve"> Edition, 2008.</w:t>
      </w:r>
    </w:p>
    <w:p w:rsidR="006C4CB0" w:rsidRPr="00CA09DA" w:rsidRDefault="006C4CB0" w:rsidP="006C4CB0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”The 2007 Microsoft Office System Step by Step</w:t>
      </w:r>
      <w:r w:rsidRPr="00CA09DA">
        <w:rPr>
          <w:rFonts w:asciiTheme="majorBidi" w:hAnsiTheme="majorBidi" w:cstheme="majorBidi"/>
          <w:color w:val="000000"/>
          <w:sz w:val="24"/>
          <w:szCs w:val="24"/>
          <w:lang w:val="tr-TR"/>
        </w:rPr>
        <w:t>.</w:t>
      </w:r>
      <w:r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”</w:t>
      </w:r>
      <w:r w:rsidRPr="00CA09DA"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, </w:t>
      </w:r>
      <w:r w:rsidRPr="00CA09DA">
        <w:rPr>
          <w:rFonts w:asciiTheme="majorBidi" w:hAnsiTheme="majorBidi" w:cstheme="majorBidi"/>
          <w:sz w:val="24"/>
          <w:szCs w:val="24"/>
        </w:rPr>
        <w:t>Joyce Cox, Steve Lambert, et al, and Curtis Frye, , 2008.</w:t>
      </w:r>
    </w:p>
    <w:p w:rsidR="004A19C2" w:rsidRPr="00CA09DA" w:rsidRDefault="004A19C2" w:rsidP="00FF0891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Using SPSS for Windows: Data Analysis and Graphics, </w:t>
      </w:r>
      <w:r w:rsidRPr="00CA09DA">
        <w:rPr>
          <w:rFonts w:asciiTheme="majorBidi" w:hAnsiTheme="majorBidi" w:cstheme="majorBidi"/>
          <w:sz w:val="24"/>
          <w:szCs w:val="24"/>
        </w:rPr>
        <w:t>2nd Edition, Susan B. Gerber,</w:t>
      </w:r>
      <w:r w:rsidR="00FF0891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</w:rPr>
        <w:t>and Kristin Voelkl Finn</w:t>
      </w:r>
    </w:p>
    <w:p w:rsidR="00CA09DA" w:rsidRPr="00CA09DA" w:rsidRDefault="00CA09DA" w:rsidP="009D30D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D30D3" w:rsidRPr="00CA09DA" w:rsidRDefault="009D30D3" w:rsidP="009D30D3">
      <w:pPr>
        <w:jc w:val="right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Examination</w:t>
      </w:r>
      <w:r w:rsidR="00DC6A0D" w:rsidRPr="00CA09D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15678" w:rsidRPr="00CA09DA" w:rsidRDefault="00652BDF" w:rsidP="00A8250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A09DA">
        <w:rPr>
          <w:rFonts w:asciiTheme="majorBidi" w:hAnsiTheme="majorBidi" w:cstheme="majorBidi"/>
          <w:sz w:val="24"/>
          <w:szCs w:val="24"/>
        </w:rPr>
        <w:t>O</w:t>
      </w:r>
      <w:r w:rsidR="009D4973" w:rsidRPr="00CA09DA">
        <w:rPr>
          <w:rFonts w:asciiTheme="majorBidi" w:hAnsiTheme="majorBidi" w:cstheme="majorBidi"/>
          <w:sz w:val="24"/>
          <w:szCs w:val="24"/>
        </w:rPr>
        <w:t xml:space="preserve">ne </w:t>
      </w:r>
      <w:r w:rsidR="00DC6A0D" w:rsidRPr="00CA09DA">
        <w:rPr>
          <w:rFonts w:asciiTheme="majorBidi" w:hAnsiTheme="majorBidi" w:cstheme="majorBidi"/>
          <w:sz w:val="24"/>
          <w:szCs w:val="24"/>
        </w:rPr>
        <w:t>midterm</w:t>
      </w:r>
      <w:r w:rsidR="009D4973" w:rsidRPr="00CA09DA">
        <w:rPr>
          <w:rFonts w:asciiTheme="majorBidi" w:hAnsiTheme="majorBidi" w:cstheme="majorBidi"/>
          <w:sz w:val="24"/>
          <w:szCs w:val="24"/>
        </w:rPr>
        <w:t xml:space="preserve"> exam</w:t>
      </w:r>
      <w:r w:rsidR="009D7A47" w:rsidRPr="00CA09DA">
        <w:rPr>
          <w:rFonts w:asciiTheme="majorBidi" w:hAnsiTheme="majorBidi" w:cstheme="majorBidi"/>
          <w:sz w:val="24"/>
          <w:szCs w:val="24"/>
        </w:rPr>
        <w:t xml:space="preserve"> and final exam</w:t>
      </w:r>
      <w:r w:rsidR="00215678" w:rsidRPr="00CA09DA">
        <w:rPr>
          <w:rFonts w:asciiTheme="majorBidi" w:hAnsiTheme="majorBidi" w:cstheme="majorBidi"/>
          <w:sz w:val="24"/>
          <w:szCs w:val="24"/>
        </w:rPr>
        <w:t>.</w:t>
      </w:r>
      <w:r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="009D7A47" w:rsidRPr="00CA09DA">
        <w:rPr>
          <w:rFonts w:asciiTheme="majorBidi" w:hAnsiTheme="majorBidi" w:cstheme="majorBidi"/>
          <w:sz w:val="24"/>
          <w:szCs w:val="24"/>
        </w:rPr>
        <w:t>I</w:t>
      </w:r>
      <w:r w:rsidR="009D4973" w:rsidRPr="00CA09DA">
        <w:rPr>
          <w:rFonts w:asciiTheme="majorBidi" w:hAnsiTheme="majorBidi" w:cstheme="majorBidi"/>
          <w:sz w:val="24"/>
          <w:szCs w:val="24"/>
        </w:rPr>
        <w:t>n addition</w:t>
      </w:r>
      <w:r w:rsidRPr="00CA09DA">
        <w:rPr>
          <w:rFonts w:asciiTheme="majorBidi" w:hAnsiTheme="majorBidi" w:cstheme="majorBidi"/>
          <w:sz w:val="24"/>
          <w:szCs w:val="24"/>
        </w:rPr>
        <w:t>,</w:t>
      </w:r>
      <w:r w:rsidR="009D4973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="001A1300" w:rsidRPr="00CA09DA">
        <w:rPr>
          <w:rFonts w:asciiTheme="majorBidi" w:hAnsiTheme="majorBidi" w:cstheme="majorBidi"/>
          <w:sz w:val="24"/>
          <w:szCs w:val="24"/>
        </w:rPr>
        <w:t xml:space="preserve">tow </w:t>
      </w:r>
      <w:r w:rsidR="00D3471D" w:rsidRPr="00CA09DA">
        <w:rPr>
          <w:rFonts w:asciiTheme="majorBidi" w:hAnsiTheme="majorBidi" w:cstheme="majorBidi"/>
          <w:sz w:val="24"/>
          <w:szCs w:val="24"/>
        </w:rPr>
        <w:t xml:space="preserve">practical </w:t>
      </w:r>
      <w:r w:rsidR="001A1300" w:rsidRPr="00CA09DA">
        <w:rPr>
          <w:rFonts w:asciiTheme="majorBidi" w:hAnsiTheme="majorBidi" w:cstheme="majorBidi"/>
          <w:sz w:val="24"/>
          <w:szCs w:val="24"/>
        </w:rPr>
        <w:t>exams</w:t>
      </w:r>
      <w:r w:rsidR="009D4973" w:rsidRPr="00CA09DA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9D4973" w:rsidRPr="00CA09DA">
        <w:rPr>
          <w:rFonts w:asciiTheme="majorBidi" w:hAnsiTheme="majorBidi" w:cstheme="majorBidi"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15678" w:rsidRPr="00CA09DA">
        <w:rPr>
          <w:rFonts w:asciiTheme="majorBidi" w:hAnsiTheme="majorBidi" w:cstheme="majorBidi"/>
          <w:sz w:val="24"/>
          <w:szCs w:val="24"/>
          <w:rtl/>
        </w:rPr>
        <w:t xml:space="preserve">    </w:t>
      </w:r>
    </w:p>
    <w:p w:rsidR="00F56753" w:rsidRPr="00CA09DA" w:rsidRDefault="00B77EDF" w:rsidP="0097699E">
      <w:pPr>
        <w:jc w:val="right"/>
        <w:rPr>
          <w:rFonts w:asciiTheme="majorBidi" w:hAnsiTheme="majorBidi" w:cstheme="majorBidi"/>
          <w:sz w:val="24"/>
          <w:szCs w:val="24"/>
        </w:rPr>
      </w:pPr>
      <w:r w:rsidRPr="00CA09DA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F56753" w:rsidRPr="00CA09DA">
        <w:rPr>
          <w:rFonts w:asciiTheme="majorBidi" w:hAnsiTheme="majorBidi" w:cstheme="majorBidi"/>
          <w:b/>
          <w:bCs/>
          <w:sz w:val="24"/>
          <w:szCs w:val="24"/>
        </w:rPr>
        <w:t>Grading</w:t>
      </w:r>
      <w:r w:rsidR="00DC6A0D" w:rsidRPr="00CA09DA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W w:w="8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2133"/>
        <w:gridCol w:w="3283"/>
        <w:gridCol w:w="1643"/>
      </w:tblGrid>
      <w:tr w:rsidR="00F56753" w:rsidRPr="00CA09DA" w:rsidTr="000959A4">
        <w:trPr>
          <w:trHeight w:val="568"/>
        </w:trPr>
        <w:tc>
          <w:tcPr>
            <w:tcW w:w="8373" w:type="dxa"/>
            <w:gridSpan w:val="4"/>
            <w:shd w:val="clear" w:color="auto" w:fill="DBE5F1" w:themeFill="accent1" w:themeFillTint="33"/>
          </w:tcPr>
          <w:p w:rsidR="00F56753" w:rsidRPr="00CA09DA" w:rsidRDefault="00F56753" w:rsidP="00364CD2">
            <w:pPr>
              <w:tabs>
                <w:tab w:val="left" w:pos="949"/>
                <w:tab w:val="right" w:pos="6588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Scheduling of Assessment Tasks for Students</w:t>
            </w:r>
          </w:p>
        </w:tc>
      </w:tr>
      <w:tr w:rsidR="00F56753" w:rsidRPr="00CA09DA" w:rsidTr="009C5EE4">
        <w:trPr>
          <w:trHeight w:val="568"/>
        </w:trPr>
        <w:tc>
          <w:tcPr>
            <w:tcW w:w="1314" w:type="dxa"/>
            <w:vAlign w:val="center"/>
          </w:tcPr>
          <w:p w:rsidR="00F56753" w:rsidRPr="00CA09DA" w:rsidRDefault="00F56753" w:rsidP="00DC6A0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</w:t>
            </w:r>
          </w:p>
        </w:tc>
        <w:tc>
          <w:tcPr>
            <w:tcW w:w="2133" w:type="dxa"/>
            <w:vAlign w:val="center"/>
          </w:tcPr>
          <w:p w:rsidR="00F56753" w:rsidRPr="00CA09DA" w:rsidRDefault="00F56753" w:rsidP="00DC6A0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 task</w:t>
            </w:r>
          </w:p>
        </w:tc>
        <w:tc>
          <w:tcPr>
            <w:tcW w:w="3283" w:type="dxa"/>
            <w:vAlign w:val="center"/>
          </w:tcPr>
          <w:p w:rsidR="00F56753" w:rsidRPr="00CA09DA" w:rsidRDefault="00F56753" w:rsidP="00DC6A0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Week due</w:t>
            </w:r>
          </w:p>
        </w:tc>
        <w:tc>
          <w:tcPr>
            <w:tcW w:w="1642" w:type="dxa"/>
            <w:vAlign w:val="center"/>
          </w:tcPr>
          <w:p w:rsidR="00F56753" w:rsidRPr="00CA09DA" w:rsidRDefault="00F56753" w:rsidP="00DC6A0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Proportion of Final Assessment</w:t>
            </w:r>
          </w:p>
        </w:tc>
      </w:tr>
      <w:tr w:rsidR="00F56753" w:rsidRPr="00CA09DA" w:rsidTr="009C5EE4">
        <w:trPr>
          <w:trHeight w:val="568"/>
        </w:trPr>
        <w:tc>
          <w:tcPr>
            <w:tcW w:w="1314" w:type="dxa"/>
            <w:vAlign w:val="center"/>
          </w:tcPr>
          <w:p w:rsidR="00F56753" w:rsidRPr="00CA09DA" w:rsidRDefault="00F56753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2133" w:type="dxa"/>
            <w:vAlign w:val="center"/>
          </w:tcPr>
          <w:p w:rsidR="00F56753" w:rsidRPr="00CA09DA" w:rsidRDefault="007073AB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First practical</w:t>
            </w:r>
            <w:r w:rsidR="00BE115C"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exam</w:t>
            </w:r>
          </w:p>
        </w:tc>
        <w:tc>
          <w:tcPr>
            <w:tcW w:w="3283" w:type="dxa"/>
            <w:vAlign w:val="center"/>
          </w:tcPr>
          <w:p w:rsidR="00F56753" w:rsidRPr="00CA09DA" w:rsidRDefault="00686DFA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</w:t>
            </w:r>
            <w:r w:rsidR="007763A1"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 xml:space="preserve">th </w:t>
            </w:r>
            <w:r w:rsidR="007763A1"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Week</w:t>
            </w:r>
          </w:p>
        </w:tc>
        <w:tc>
          <w:tcPr>
            <w:tcW w:w="1642" w:type="dxa"/>
            <w:vAlign w:val="center"/>
          </w:tcPr>
          <w:p w:rsidR="00F56753" w:rsidRPr="00CA09DA" w:rsidRDefault="00F56753" w:rsidP="00DC6A0D">
            <w:pPr>
              <w:spacing w:line="21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6753" w:rsidRPr="00CA09DA" w:rsidRDefault="00F56753" w:rsidP="00DC6A0D">
            <w:pPr>
              <w:spacing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  <w:r w:rsidR="00BE115C"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%</w:t>
            </w:r>
          </w:p>
        </w:tc>
      </w:tr>
      <w:tr w:rsidR="00F56753" w:rsidRPr="00CA09DA" w:rsidTr="009C5EE4">
        <w:trPr>
          <w:trHeight w:val="568"/>
        </w:trPr>
        <w:tc>
          <w:tcPr>
            <w:tcW w:w="1314" w:type="dxa"/>
            <w:vAlign w:val="center"/>
          </w:tcPr>
          <w:p w:rsidR="00F56753" w:rsidRPr="00CA09DA" w:rsidRDefault="007073AB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2133" w:type="dxa"/>
            <w:vAlign w:val="center"/>
          </w:tcPr>
          <w:p w:rsidR="00F56753" w:rsidRPr="00CA09DA" w:rsidRDefault="00F56753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F56753" w:rsidRPr="00CA09DA" w:rsidRDefault="007073AB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Midterm Exam</w:t>
            </w:r>
          </w:p>
        </w:tc>
        <w:tc>
          <w:tcPr>
            <w:tcW w:w="3283" w:type="dxa"/>
            <w:vAlign w:val="center"/>
          </w:tcPr>
          <w:p w:rsidR="00F56753" w:rsidRPr="00CA09DA" w:rsidRDefault="007073AB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  <w:r w:rsidR="00A34B51"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>th</w:t>
            </w: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Week</w:t>
            </w:r>
          </w:p>
        </w:tc>
        <w:tc>
          <w:tcPr>
            <w:tcW w:w="1642" w:type="dxa"/>
            <w:vAlign w:val="center"/>
          </w:tcPr>
          <w:p w:rsidR="00F56753" w:rsidRPr="00CA09DA" w:rsidRDefault="00AA3FED" w:rsidP="00DC6A0D">
            <w:pPr>
              <w:spacing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ZA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val="en-ZA"/>
              </w:rPr>
              <w:t>30%</w:t>
            </w:r>
          </w:p>
        </w:tc>
      </w:tr>
      <w:tr w:rsidR="007073AB" w:rsidRPr="00CA09DA" w:rsidTr="009C5EE4">
        <w:trPr>
          <w:trHeight w:val="568"/>
        </w:trPr>
        <w:tc>
          <w:tcPr>
            <w:tcW w:w="1314" w:type="dxa"/>
            <w:vAlign w:val="center"/>
          </w:tcPr>
          <w:p w:rsidR="007073AB" w:rsidRPr="00CA09DA" w:rsidRDefault="007073AB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2133" w:type="dxa"/>
            <w:vAlign w:val="center"/>
          </w:tcPr>
          <w:p w:rsidR="007073AB" w:rsidRPr="00CA09DA" w:rsidRDefault="007073AB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Second Practical Exam</w:t>
            </w:r>
          </w:p>
        </w:tc>
        <w:tc>
          <w:tcPr>
            <w:tcW w:w="3283" w:type="dxa"/>
            <w:vAlign w:val="center"/>
          </w:tcPr>
          <w:p w:rsidR="007073AB" w:rsidRPr="00CA09DA" w:rsidRDefault="007763A1" w:rsidP="00427F8E">
            <w:pPr>
              <w:bidi w:val="0"/>
              <w:spacing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ZA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="00427F8E"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ZA"/>
              </w:rPr>
              <w:t>h</w:t>
            </w:r>
            <w:r w:rsidRPr="00CA09DA">
              <w:rPr>
                <w:rFonts w:asciiTheme="majorBidi" w:hAnsiTheme="majorBidi" w:cstheme="majorBidi"/>
                <w:sz w:val="24"/>
                <w:szCs w:val="24"/>
                <w:lang w:val="en-ZA"/>
              </w:rPr>
              <w:t xml:space="preserve"> week</w:t>
            </w:r>
          </w:p>
        </w:tc>
        <w:tc>
          <w:tcPr>
            <w:tcW w:w="1642" w:type="dxa"/>
            <w:vAlign w:val="center"/>
          </w:tcPr>
          <w:p w:rsidR="007073AB" w:rsidRPr="00CA09DA" w:rsidRDefault="007763A1" w:rsidP="00DC6A0D">
            <w:pPr>
              <w:spacing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ZA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15%</w:t>
            </w:r>
          </w:p>
        </w:tc>
      </w:tr>
      <w:tr w:rsidR="00987266" w:rsidRPr="00CA09DA" w:rsidTr="009C5EE4">
        <w:trPr>
          <w:trHeight w:val="568"/>
        </w:trPr>
        <w:tc>
          <w:tcPr>
            <w:tcW w:w="1314" w:type="dxa"/>
            <w:vAlign w:val="center"/>
          </w:tcPr>
          <w:p w:rsidR="00987266" w:rsidRPr="00CA09DA" w:rsidRDefault="007073AB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2133" w:type="dxa"/>
            <w:vAlign w:val="center"/>
          </w:tcPr>
          <w:p w:rsidR="00987266" w:rsidRPr="00CA09DA" w:rsidRDefault="00987266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Final exam</w:t>
            </w:r>
          </w:p>
        </w:tc>
        <w:tc>
          <w:tcPr>
            <w:tcW w:w="3283" w:type="dxa"/>
            <w:vAlign w:val="center"/>
          </w:tcPr>
          <w:p w:rsidR="00987266" w:rsidRPr="00CA09DA" w:rsidRDefault="00987266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Last week</w:t>
            </w:r>
          </w:p>
        </w:tc>
        <w:tc>
          <w:tcPr>
            <w:tcW w:w="1642" w:type="dxa"/>
            <w:vAlign w:val="center"/>
          </w:tcPr>
          <w:p w:rsidR="00987266" w:rsidRPr="00CA09DA" w:rsidRDefault="00987266" w:rsidP="00DC6A0D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40%</w:t>
            </w:r>
          </w:p>
        </w:tc>
      </w:tr>
    </w:tbl>
    <w:p w:rsidR="00FF0891" w:rsidRPr="00CA09DA" w:rsidRDefault="00FF0891" w:rsidP="005D2A6B">
      <w:pPr>
        <w:bidi w:val="0"/>
        <w:rPr>
          <w:rFonts w:asciiTheme="majorBidi" w:hAnsiTheme="majorBidi" w:cstheme="majorBidi"/>
          <w:sz w:val="24"/>
          <w:szCs w:val="24"/>
        </w:rPr>
      </w:pPr>
    </w:p>
    <w:p w:rsidR="00332036" w:rsidRPr="00CA09DA" w:rsidRDefault="005D2A6B" w:rsidP="00FF089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CA09DA">
        <w:rPr>
          <w:rFonts w:asciiTheme="majorBidi" w:hAnsiTheme="majorBidi" w:cstheme="majorBidi"/>
          <w:b/>
          <w:bCs/>
          <w:sz w:val="24"/>
          <w:szCs w:val="24"/>
        </w:rPr>
        <w:t>Topics</w:t>
      </w:r>
      <w:r w:rsidR="00332036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5C95" w:rsidRPr="00CA09DA">
        <w:rPr>
          <w:rFonts w:asciiTheme="majorBidi" w:hAnsiTheme="majorBidi" w:cstheme="majorBidi"/>
          <w:b/>
          <w:bCs/>
          <w:sz w:val="24"/>
          <w:szCs w:val="24"/>
        </w:rPr>
        <w:t>to</w:t>
      </w:r>
      <w:r w:rsidR="00332036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09DA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332036" w:rsidRPr="00CA09DA">
        <w:rPr>
          <w:rFonts w:asciiTheme="majorBidi" w:hAnsiTheme="majorBidi" w:cstheme="majorBidi"/>
          <w:b/>
          <w:bCs/>
          <w:sz w:val="24"/>
          <w:szCs w:val="24"/>
        </w:rPr>
        <w:t xml:space="preserve">e </w:t>
      </w:r>
      <w:r w:rsidRPr="00CA09DA">
        <w:rPr>
          <w:rFonts w:asciiTheme="majorBidi" w:hAnsiTheme="majorBidi" w:cstheme="majorBidi"/>
          <w:b/>
          <w:bCs/>
          <w:sz w:val="24"/>
          <w:szCs w:val="24"/>
        </w:rPr>
        <w:t>Covered</w:t>
      </w:r>
      <w:r w:rsidR="00332036" w:rsidRPr="00CA09DA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701"/>
        <w:gridCol w:w="1701"/>
      </w:tblGrid>
      <w:tr w:rsidR="00332036" w:rsidRPr="00CA09DA" w:rsidTr="000959A4">
        <w:trPr>
          <w:trHeight w:val="567"/>
        </w:trPr>
        <w:tc>
          <w:tcPr>
            <w:tcW w:w="4928" w:type="dxa"/>
            <w:shd w:val="clear" w:color="auto" w:fill="DBE5F1" w:themeFill="accent1" w:themeFillTint="33"/>
            <w:vAlign w:val="center"/>
          </w:tcPr>
          <w:p w:rsidR="00332036" w:rsidRPr="00CA09DA" w:rsidRDefault="00DD2DDA" w:rsidP="00DD2DD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  <w:r w:rsidR="00332036" w:rsidRPr="00CA0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be  Covered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32036" w:rsidRPr="00CA09DA" w:rsidRDefault="00332036" w:rsidP="003320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of Weeks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32036" w:rsidRPr="00CA09DA" w:rsidRDefault="00332036" w:rsidP="003320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Hours</w:t>
            </w:r>
          </w:p>
        </w:tc>
      </w:tr>
      <w:tr w:rsidR="00332036" w:rsidRPr="00CA09DA" w:rsidTr="00DC6A0D">
        <w:trPr>
          <w:trHeight w:val="567"/>
        </w:trPr>
        <w:tc>
          <w:tcPr>
            <w:tcW w:w="4928" w:type="dxa"/>
            <w:vAlign w:val="center"/>
          </w:tcPr>
          <w:p w:rsidR="00332036" w:rsidRPr="00CA09DA" w:rsidRDefault="000530D5" w:rsidP="006C4A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Introduction to the Course</w:t>
            </w:r>
          </w:p>
        </w:tc>
        <w:tc>
          <w:tcPr>
            <w:tcW w:w="1701" w:type="dxa"/>
            <w:vAlign w:val="center"/>
          </w:tcPr>
          <w:p w:rsidR="00332036" w:rsidRPr="00CA09DA" w:rsidRDefault="00332036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530D5"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1" w:type="dxa"/>
            <w:vAlign w:val="center"/>
          </w:tcPr>
          <w:p w:rsidR="00332036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530D5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0530D5" w:rsidRPr="00CA09DA" w:rsidRDefault="0008764F" w:rsidP="008107E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07EE" w:rsidRPr="00CA09DA">
              <w:rPr>
                <w:rFonts w:asciiTheme="majorBidi" w:hAnsiTheme="majorBidi" w:cstheme="majorBidi"/>
                <w:sz w:val="24"/>
                <w:szCs w:val="24"/>
              </w:rPr>
              <w:t xml:space="preserve">Computer </w:t>
            </w:r>
            <w:r w:rsidR="003D31A8" w:rsidRPr="00CA09DA">
              <w:rPr>
                <w:rFonts w:asciiTheme="majorBidi" w:hAnsiTheme="majorBidi" w:cstheme="majorBidi"/>
                <w:sz w:val="24"/>
                <w:szCs w:val="24"/>
              </w:rPr>
              <w:t>Fundamental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0D5" w:rsidRPr="00CA09DA" w:rsidRDefault="000530D5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0D5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32036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332036" w:rsidRPr="00CA09DA" w:rsidRDefault="008107EE" w:rsidP="008107EE">
            <w:pPr>
              <w:pStyle w:val="7"/>
              <w:rPr>
                <w:rFonts w:asciiTheme="majorBidi" w:eastAsiaTheme="minorHAnsi" w:hAnsiTheme="majorBidi" w:cstheme="majorBidi"/>
                <w:lang w:val="en-US"/>
              </w:rPr>
            </w:pPr>
            <w:r w:rsidRPr="00CA09DA">
              <w:rPr>
                <w:rFonts w:asciiTheme="majorBidi" w:eastAsiaTheme="minorHAnsi" w:hAnsiTheme="majorBidi" w:cstheme="majorBidi"/>
                <w:lang w:val="en-US"/>
              </w:rPr>
              <w:t>Type of Computers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36" w:rsidRPr="00CA09DA" w:rsidRDefault="005532C6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530D5"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036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530D5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0530D5" w:rsidRPr="00CA09DA" w:rsidRDefault="005E575A" w:rsidP="003D31A8">
            <w:pPr>
              <w:pStyle w:val="7"/>
              <w:rPr>
                <w:rFonts w:asciiTheme="majorBidi" w:eastAsiaTheme="minorHAnsi" w:hAnsiTheme="majorBidi" w:cstheme="majorBidi"/>
                <w:lang w:val="en-US"/>
              </w:rPr>
            </w:pPr>
            <w:r w:rsidRPr="00CA09DA">
              <w:rPr>
                <w:rFonts w:asciiTheme="majorBidi" w:hAnsiTheme="majorBidi" w:cstheme="majorBidi"/>
                <w:lang w:val="en-US"/>
              </w:rPr>
              <w:t>The Operating System and its Functions</w:t>
            </w:r>
            <w:r w:rsidR="003D31A8" w:rsidRPr="00CA09DA">
              <w:rPr>
                <w:rFonts w:asciiTheme="majorBidi" w:eastAsiaTheme="minorHAnsi" w:hAnsiTheme="majorBidi" w:cstheme="majorBidi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0D5" w:rsidRPr="00CA09DA" w:rsidRDefault="000530D5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0D5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530D5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0530D5" w:rsidRPr="00CA09DA" w:rsidRDefault="003D31A8" w:rsidP="003D31A8">
            <w:pPr>
              <w:pStyle w:val="7"/>
              <w:rPr>
                <w:rFonts w:asciiTheme="majorBidi" w:hAnsiTheme="majorBidi" w:cstheme="majorBidi"/>
                <w:lang w:val="en-US"/>
              </w:rPr>
            </w:pPr>
            <w:r w:rsidRPr="00CA09DA">
              <w:rPr>
                <w:rFonts w:asciiTheme="majorBidi" w:hAnsiTheme="majorBidi" w:cstheme="majorBidi"/>
                <w:lang w:val="en-US"/>
              </w:rPr>
              <w:t>User Interface and Popular Operating Systems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031" w:rsidRPr="00CA09DA" w:rsidRDefault="000530D5" w:rsidP="002D2110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147031"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0D5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5E575A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5E575A" w:rsidRPr="00CA09DA" w:rsidRDefault="009E1354" w:rsidP="00F640DA">
            <w:pPr>
              <w:pStyle w:val="7"/>
              <w:rPr>
                <w:rFonts w:asciiTheme="majorBidi" w:hAnsiTheme="majorBidi" w:cstheme="majorBidi"/>
                <w:lang w:val="en-US"/>
              </w:rPr>
            </w:pPr>
            <w:r w:rsidRPr="00CA09DA">
              <w:rPr>
                <w:rFonts w:asciiTheme="majorBidi" w:hAnsiTheme="majorBidi" w:cstheme="majorBidi"/>
              </w:rPr>
              <w:t xml:space="preserve">System </w:t>
            </w:r>
            <w:r w:rsidR="00E007AA" w:rsidRPr="00CA09DA">
              <w:rPr>
                <w:rFonts w:asciiTheme="majorBidi" w:hAnsiTheme="majorBidi" w:cstheme="majorBidi"/>
              </w:rPr>
              <w:t>Utilities</w:t>
            </w:r>
            <w:r w:rsidRPr="00CA09DA">
              <w:rPr>
                <w:rFonts w:asciiTheme="majorBidi" w:hAnsiTheme="majorBidi" w:cstheme="majorBidi"/>
              </w:rPr>
              <w:t>: Housekeeping Tools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75A" w:rsidRPr="00CA09DA" w:rsidRDefault="002D2110" w:rsidP="0014703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75A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147031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147031" w:rsidRPr="00CA09DA" w:rsidRDefault="00E007AA" w:rsidP="00903879">
            <w:pPr>
              <w:pStyle w:val="7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First </w:t>
            </w:r>
            <w:r w:rsidR="00903879"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P</w:t>
            </w:r>
            <w:r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ractical Exam</w:t>
            </w:r>
            <w:r w:rsidR="00B01E08"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 </w:t>
            </w:r>
            <w:r w:rsidR="00BA6352"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(SPSS)</w:t>
            </w:r>
            <w:r w:rsidR="00CB0536"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031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CB0536"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031" w:rsidRPr="00CA09DA" w:rsidRDefault="00F640D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147031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147031" w:rsidRPr="00CA09DA" w:rsidRDefault="009C3023" w:rsidP="00332036">
            <w:pPr>
              <w:pStyle w:val="7"/>
              <w:rPr>
                <w:rFonts w:asciiTheme="majorBidi" w:hAnsiTheme="majorBidi" w:cstheme="majorBidi"/>
              </w:rPr>
            </w:pPr>
            <w:r w:rsidRPr="00CA09DA">
              <w:rPr>
                <w:rFonts w:asciiTheme="majorBidi" w:hAnsiTheme="majorBidi" w:cstheme="majorBidi"/>
              </w:rPr>
              <w:t>Inside and Outside The system unit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352" w:rsidRPr="00CA09DA" w:rsidRDefault="00BA6352" w:rsidP="00BA6352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E00335"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="00E00335" w:rsidRPr="00CA09DA">
              <w:rPr>
                <w:rFonts w:asciiTheme="majorBidi" w:hAnsiTheme="majorBidi" w:cstheme="majorBidi"/>
                <w:sz w:val="24"/>
                <w:szCs w:val="24"/>
              </w:rPr>
              <w:t>&amp; 11</w:t>
            </w:r>
            <w:r w:rsidR="00E00335"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031" w:rsidRPr="00CA09DA" w:rsidRDefault="00E007A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147031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147031" w:rsidRPr="00CA09DA" w:rsidRDefault="00BA6352" w:rsidP="00BA6352">
            <w:pPr>
              <w:pStyle w:val="7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val="en-US"/>
              </w:rPr>
            </w:pPr>
            <w:r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Midterm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031" w:rsidRPr="00CA09DA" w:rsidRDefault="00E00335" w:rsidP="00314D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031" w:rsidRPr="00CA09DA" w:rsidRDefault="00F640DA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57FF4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457FF4" w:rsidRPr="00CA09DA" w:rsidRDefault="00E00335" w:rsidP="00E00335">
            <w:pPr>
              <w:pStyle w:val="7"/>
              <w:rPr>
                <w:rFonts w:asciiTheme="majorBidi" w:hAnsiTheme="majorBidi" w:cstheme="majorBidi"/>
              </w:rPr>
            </w:pPr>
            <w:r w:rsidRPr="00CA09DA">
              <w:rPr>
                <w:rFonts w:asciiTheme="majorBidi" w:hAnsiTheme="majorBidi" w:cstheme="majorBidi"/>
              </w:rPr>
              <w:t>Databases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FF4" w:rsidRPr="00CA09DA" w:rsidRDefault="00457FF4" w:rsidP="00457F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en-ZA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CA09DA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FF4" w:rsidRPr="00CA09DA" w:rsidRDefault="00457FF4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00335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E00335" w:rsidRPr="00CA09DA" w:rsidRDefault="00E00335" w:rsidP="00903879">
            <w:pPr>
              <w:pStyle w:val="7"/>
              <w:jc w:val="center"/>
              <w:rPr>
                <w:rFonts w:asciiTheme="majorBidi" w:hAnsiTheme="majorBidi" w:cstheme="majorBidi"/>
              </w:rPr>
            </w:pPr>
            <w:r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Second </w:t>
            </w:r>
            <w:r w:rsidR="00903879"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P</w:t>
            </w:r>
            <w:r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ractical Exam</w:t>
            </w:r>
            <w:r w:rsidR="00B01E08"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 </w:t>
            </w:r>
            <w:r w:rsidRPr="00CA09DA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(Excel).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335" w:rsidRPr="00CA09DA" w:rsidRDefault="00E00335" w:rsidP="00457F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335" w:rsidRPr="00CA09DA" w:rsidRDefault="00E00335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E00335" w:rsidRPr="00CA09DA" w:rsidTr="00DC6A0D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:rsidR="00E00335" w:rsidRPr="00CA09DA" w:rsidRDefault="00E00335" w:rsidP="00DC6A0D">
            <w:pPr>
              <w:pStyle w:val="7"/>
              <w:rPr>
                <w:rFonts w:asciiTheme="majorBidi" w:hAnsiTheme="majorBidi" w:cstheme="majorBidi"/>
              </w:rPr>
            </w:pPr>
            <w:r w:rsidRPr="00CA09DA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335" w:rsidRPr="00CA09DA" w:rsidRDefault="00E00335" w:rsidP="00457F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CA09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335" w:rsidRPr="00CA09DA" w:rsidRDefault="00E00335" w:rsidP="003320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09DA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</w:tbl>
    <w:p w:rsidR="00332036" w:rsidRPr="00CA09DA" w:rsidRDefault="00332036" w:rsidP="009D30D3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332036" w:rsidRPr="00CA09DA" w:rsidSect="00CA09D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08" w:rsidRDefault="00872308" w:rsidP="001A4ADF">
      <w:pPr>
        <w:spacing w:after="0" w:line="240" w:lineRule="auto"/>
      </w:pPr>
      <w:r>
        <w:separator/>
      </w:r>
    </w:p>
  </w:endnote>
  <w:endnote w:type="continuationSeparator" w:id="1">
    <w:p w:rsidR="00872308" w:rsidRDefault="00872308" w:rsidP="001A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30486"/>
      <w:docPartObj>
        <w:docPartGallery w:val="Page Numbers (Bottom of Page)"/>
        <w:docPartUnique/>
      </w:docPartObj>
    </w:sdtPr>
    <w:sdtContent>
      <w:p w:rsidR="00AD6E65" w:rsidRDefault="0000747A">
        <w:pPr>
          <w:pStyle w:val="a6"/>
          <w:jc w:val="center"/>
        </w:pPr>
        <w:fldSimple w:instr=" PAGE   \* MERGEFORMAT ">
          <w:r w:rsidR="00CA09DA" w:rsidRPr="00CA09DA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AD6E65" w:rsidRDefault="00AD6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08" w:rsidRDefault="00872308" w:rsidP="001A4ADF">
      <w:pPr>
        <w:spacing w:after="0" w:line="240" w:lineRule="auto"/>
      </w:pPr>
      <w:r>
        <w:separator/>
      </w:r>
    </w:p>
  </w:footnote>
  <w:footnote w:type="continuationSeparator" w:id="1">
    <w:p w:rsidR="00872308" w:rsidRDefault="00872308" w:rsidP="001A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98"/>
    <w:multiLevelType w:val="hybridMultilevel"/>
    <w:tmpl w:val="11D6A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16A3"/>
    <w:multiLevelType w:val="hybridMultilevel"/>
    <w:tmpl w:val="43B0390E"/>
    <w:lvl w:ilvl="0" w:tplc="3DCAE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0F1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E6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9A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AE9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C1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B8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28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636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E7930"/>
    <w:multiLevelType w:val="hybridMultilevel"/>
    <w:tmpl w:val="806E7F2C"/>
    <w:lvl w:ilvl="0" w:tplc="5E766B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6ABB"/>
    <w:multiLevelType w:val="hybridMultilevel"/>
    <w:tmpl w:val="8E6C3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677"/>
    <w:multiLevelType w:val="hybridMultilevel"/>
    <w:tmpl w:val="14009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55EB8"/>
    <w:multiLevelType w:val="hybridMultilevel"/>
    <w:tmpl w:val="E6BE8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74F8"/>
    <w:multiLevelType w:val="hybridMultilevel"/>
    <w:tmpl w:val="2E642576"/>
    <w:lvl w:ilvl="0" w:tplc="5FCEBEF4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EDF"/>
    <w:rsid w:val="0000247D"/>
    <w:rsid w:val="00002B95"/>
    <w:rsid w:val="0000747A"/>
    <w:rsid w:val="00012120"/>
    <w:rsid w:val="00032982"/>
    <w:rsid w:val="00035F85"/>
    <w:rsid w:val="0005116B"/>
    <w:rsid w:val="000530D5"/>
    <w:rsid w:val="00066576"/>
    <w:rsid w:val="000767BA"/>
    <w:rsid w:val="00077AFF"/>
    <w:rsid w:val="00085DB9"/>
    <w:rsid w:val="0008764F"/>
    <w:rsid w:val="000959A4"/>
    <w:rsid w:val="000A2B05"/>
    <w:rsid w:val="000B1087"/>
    <w:rsid w:val="000C7590"/>
    <w:rsid w:val="000E690B"/>
    <w:rsid w:val="000E7103"/>
    <w:rsid w:val="000F18D8"/>
    <w:rsid w:val="000F4265"/>
    <w:rsid w:val="000F5182"/>
    <w:rsid w:val="00123B4A"/>
    <w:rsid w:val="00124A9E"/>
    <w:rsid w:val="00147031"/>
    <w:rsid w:val="00166EC9"/>
    <w:rsid w:val="001A1300"/>
    <w:rsid w:val="001A4ADF"/>
    <w:rsid w:val="001A5BFE"/>
    <w:rsid w:val="001B0858"/>
    <w:rsid w:val="001C1FB7"/>
    <w:rsid w:val="001C240F"/>
    <w:rsid w:val="001D723E"/>
    <w:rsid w:val="001D75D0"/>
    <w:rsid w:val="002060FF"/>
    <w:rsid w:val="00215678"/>
    <w:rsid w:val="002314C0"/>
    <w:rsid w:val="00232642"/>
    <w:rsid w:val="002347BF"/>
    <w:rsid w:val="00243BD5"/>
    <w:rsid w:val="00262A7C"/>
    <w:rsid w:val="00262ACB"/>
    <w:rsid w:val="00265292"/>
    <w:rsid w:val="0028354E"/>
    <w:rsid w:val="00287101"/>
    <w:rsid w:val="002B4E84"/>
    <w:rsid w:val="002D2110"/>
    <w:rsid w:val="002F207B"/>
    <w:rsid w:val="002F36B8"/>
    <w:rsid w:val="002F46FA"/>
    <w:rsid w:val="00304005"/>
    <w:rsid w:val="00314D02"/>
    <w:rsid w:val="00332036"/>
    <w:rsid w:val="00350214"/>
    <w:rsid w:val="00364CD2"/>
    <w:rsid w:val="003873DB"/>
    <w:rsid w:val="00393320"/>
    <w:rsid w:val="003B5FFC"/>
    <w:rsid w:val="003B6E30"/>
    <w:rsid w:val="003C605F"/>
    <w:rsid w:val="003D1DAC"/>
    <w:rsid w:val="003D31A8"/>
    <w:rsid w:val="00401C2C"/>
    <w:rsid w:val="00427F8E"/>
    <w:rsid w:val="004527A1"/>
    <w:rsid w:val="00457FF4"/>
    <w:rsid w:val="00465C87"/>
    <w:rsid w:val="00483226"/>
    <w:rsid w:val="004A19C2"/>
    <w:rsid w:val="004C4B5C"/>
    <w:rsid w:val="004D41B3"/>
    <w:rsid w:val="004D4445"/>
    <w:rsid w:val="004E4C03"/>
    <w:rsid w:val="004F4006"/>
    <w:rsid w:val="004F7EF4"/>
    <w:rsid w:val="005001E3"/>
    <w:rsid w:val="00514E6A"/>
    <w:rsid w:val="00531F14"/>
    <w:rsid w:val="00532D8F"/>
    <w:rsid w:val="005532C6"/>
    <w:rsid w:val="00554E8F"/>
    <w:rsid w:val="00561A82"/>
    <w:rsid w:val="00590F18"/>
    <w:rsid w:val="005953F8"/>
    <w:rsid w:val="005B2EE4"/>
    <w:rsid w:val="005B73C3"/>
    <w:rsid w:val="005C1251"/>
    <w:rsid w:val="005C1A9B"/>
    <w:rsid w:val="005C44DC"/>
    <w:rsid w:val="005D2A6B"/>
    <w:rsid w:val="005E4C47"/>
    <w:rsid w:val="005E575A"/>
    <w:rsid w:val="0060013D"/>
    <w:rsid w:val="00605404"/>
    <w:rsid w:val="00652BDF"/>
    <w:rsid w:val="0067588B"/>
    <w:rsid w:val="00686DFA"/>
    <w:rsid w:val="00693F5A"/>
    <w:rsid w:val="006C42BC"/>
    <w:rsid w:val="006C4A8C"/>
    <w:rsid w:val="006C4CB0"/>
    <w:rsid w:val="006D2CFC"/>
    <w:rsid w:val="006D3EDC"/>
    <w:rsid w:val="006F3343"/>
    <w:rsid w:val="007073AB"/>
    <w:rsid w:val="007243B6"/>
    <w:rsid w:val="00763F9F"/>
    <w:rsid w:val="007651E1"/>
    <w:rsid w:val="00765D38"/>
    <w:rsid w:val="00771260"/>
    <w:rsid w:val="00775A2E"/>
    <w:rsid w:val="007763A1"/>
    <w:rsid w:val="007834C4"/>
    <w:rsid w:val="00793DE2"/>
    <w:rsid w:val="007A3C45"/>
    <w:rsid w:val="007C0324"/>
    <w:rsid w:val="007C480E"/>
    <w:rsid w:val="007C6452"/>
    <w:rsid w:val="007C733D"/>
    <w:rsid w:val="007F54BA"/>
    <w:rsid w:val="00806A88"/>
    <w:rsid w:val="008107EE"/>
    <w:rsid w:val="00810AEE"/>
    <w:rsid w:val="00811287"/>
    <w:rsid w:val="008224D9"/>
    <w:rsid w:val="00830C4B"/>
    <w:rsid w:val="00846406"/>
    <w:rsid w:val="00872308"/>
    <w:rsid w:val="00881744"/>
    <w:rsid w:val="00895188"/>
    <w:rsid w:val="008A4EB8"/>
    <w:rsid w:val="008E2862"/>
    <w:rsid w:val="008E6902"/>
    <w:rsid w:val="008F1140"/>
    <w:rsid w:val="00901680"/>
    <w:rsid w:val="00903879"/>
    <w:rsid w:val="00913A64"/>
    <w:rsid w:val="009233D6"/>
    <w:rsid w:val="00953426"/>
    <w:rsid w:val="00955EDD"/>
    <w:rsid w:val="00973A06"/>
    <w:rsid w:val="0097699E"/>
    <w:rsid w:val="00987266"/>
    <w:rsid w:val="009948E1"/>
    <w:rsid w:val="009B27B3"/>
    <w:rsid w:val="009B7D29"/>
    <w:rsid w:val="009C3023"/>
    <w:rsid w:val="009C5EE4"/>
    <w:rsid w:val="009D30D3"/>
    <w:rsid w:val="009D4973"/>
    <w:rsid w:val="009D7A47"/>
    <w:rsid w:val="009E1354"/>
    <w:rsid w:val="009E23E1"/>
    <w:rsid w:val="009F2351"/>
    <w:rsid w:val="009F4BF2"/>
    <w:rsid w:val="00A01311"/>
    <w:rsid w:val="00A15533"/>
    <w:rsid w:val="00A34B51"/>
    <w:rsid w:val="00A3547E"/>
    <w:rsid w:val="00A4383B"/>
    <w:rsid w:val="00A64538"/>
    <w:rsid w:val="00A82504"/>
    <w:rsid w:val="00A90D14"/>
    <w:rsid w:val="00A93D71"/>
    <w:rsid w:val="00AA3B86"/>
    <w:rsid w:val="00AA3FED"/>
    <w:rsid w:val="00AB6FD6"/>
    <w:rsid w:val="00AC3F60"/>
    <w:rsid w:val="00AD0472"/>
    <w:rsid w:val="00AD6334"/>
    <w:rsid w:val="00AD6E65"/>
    <w:rsid w:val="00AE5C95"/>
    <w:rsid w:val="00B009BD"/>
    <w:rsid w:val="00B01E08"/>
    <w:rsid w:val="00B31D1C"/>
    <w:rsid w:val="00B36585"/>
    <w:rsid w:val="00B417A6"/>
    <w:rsid w:val="00B544EA"/>
    <w:rsid w:val="00B63BA9"/>
    <w:rsid w:val="00B669E3"/>
    <w:rsid w:val="00B67867"/>
    <w:rsid w:val="00B77EDF"/>
    <w:rsid w:val="00B80A07"/>
    <w:rsid w:val="00BA6352"/>
    <w:rsid w:val="00BB4B27"/>
    <w:rsid w:val="00BC3ACD"/>
    <w:rsid w:val="00BD42E2"/>
    <w:rsid w:val="00BE115C"/>
    <w:rsid w:val="00BE2924"/>
    <w:rsid w:val="00BF7C87"/>
    <w:rsid w:val="00C16F83"/>
    <w:rsid w:val="00C176E0"/>
    <w:rsid w:val="00C330D1"/>
    <w:rsid w:val="00C36B48"/>
    <w:rsid w:val="00C517D2"/>
    <w:rsid w:val="00C54845"/>
    <w:rsid w:val="00C6580E"/>
    <w:rsid w:val="00C66D56"/>
    <w:rsid w:val="00C76561"/>
    <w:rsid w:val="00C8542B"/>
    <w:rsid w:val="00C90F17"/>
    <w:rsid w:val="00CA09DA"/>
    <w:rsid w:val="00CA2CE0"/>
    <w:rsid w:val="00CA43DD"/>
    <w:rsid w:val="00CB0536"/>
    <w:rsid w:val="00CB41F8"/>
    <w:rsid w:val="00CD2A85"/>
    <w:rsid w:val="00CE02FD"/>
    <w:rsid w:val="00CF0D27"/>
    <w:rsid w:val="00D00D12"/>
    <w:rsid w:val="00D07EC7"/>
    <w:rsid w:val="00D1188E"/>
    <w:rsid w:val="00D3471D"/>
    <w:rsid w:val="00D36DC2"/>
    <w:rsid w:val="00D40946"/>
    <w:rsid w:val="00D714F9"/>
    <w:rsid w:val="00D97472"/>
    <w:rsid w:val="00DB09B1"/>
    <w:rsid w:val="00DC12C1"/>
    <w:rsid w:val="00DC6A0D"/>
    <w:rsid w:val="00DD2DDA"/>
    <w:rsid w:val="00DE0A28"/>
    <w:rsid w:val="00E00335"/>
    <w:rsid w:val="00E007AA"/>
    <w:rsid w:val="00E100A5"/>
    <w:rsid w:val="00E329BE"/>
    <w:rsid w:val="00E54834"/>
    <w:rsid w:val="00E62E9E"/>
    <w:rsid w:val="00E92C76"/>
    <w:rsid w:val="00EA5AEA"/>
    <w:rsid w:val="00EB19C3"/>
    <w:rsid w:val="00EC4331"/>
    <w:rsid w:val="00EF6B56"/>
    <w:rsid w:val="00EF7A85"/>
    <w:rsid w:val="00F04673"/>
    <w:rsid w:val="00F0525F"/>
    <w:rsid w:val="00F0674D"/>
    <w:rsid w:val="00F12BE7"/>
    <w:rsid w:val="00F15441"/>
    <w:rsid w:val="00F25EE7"/>
    <w:rsid w:val="00F25FB8"/>
    <w:rsid w:val="00F56753"/>
    <w:rsid w:val="00F640DA"/>
    <w:rsid w:val="00F72481"/>
    <w:rsid w:val="00F80499"/>
    <w:rsid w:val="00F84439"/>
    <w:rsid w:val="00FB4624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bidi/>
    </w:pPr>
  </w:style>
  <w:style w:type="paragraph" w:styleId="7">
    <w:name w:val="heading 7"/>
    <w:basedOn w:val="a"/>
    <w:next w:val="a"/>
    <w:link w:val="7Char"/>
    <w:qFormat/>
    <w:rsid w:val="00332036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D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7E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6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عنوان 7 Char"/>
    <w:basedOn w:val="a0"/>
    <w:link w:val="7"/>
    <w:rsid w:val="0033203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5">
    <w:name w:val="header"/>
    <w:basedOn w:val="a"/>
    <w:link w:val="Char"/>
    <w:uiPriority w:val="99"/>
    <w:semiHidden/>
    <w:unhideWhenUsed/>
    <w:rsid w:val="001A4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A4ADF"/>
  </w:style>
  <w:style w:type="paragraph" w:styleId="a6">
    <w:name w:val="footer"/>
    <w:basedOn w:val="a"/>
    <w:link w:val="Char0"/>
    <w:uiPriority w:val="99"/>
    <w:unhideWhenUsed/>
    <w:rsid w:val="001A4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1A4ADF"/>
  </w:style>
  <w:style w:type="character" w:styleId="a7">
    <w:name w:val="Strong"/>
    <w:basedOn w:val="a0"/>
    <w:uiPriority w:val="22"/>
    <w:qFormat/>
    <w:rsid w:val="00810AEE"/>
    <w:rPr>
      <w:b/>
      <w:bCs/>
    </w:rPr>
  </w:style>
  <w:style w:type="character" w:styleId="a8">
    <w:name w:val="Emphasis"/>
    <w:basedOn w:val="a0"/>
    <w:uiPriority w:val="20"/>
    <w:qFormat/>
    <w:rsid w:val="00793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r.ales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N.A.S</cp:lastModifiedBy>
  <cp:revision>32</cp:revision>
  <cp:lastPrinted>2011-01-22T07:19:00Z</cp:lastPrinted>
  <dcterms:created xsi:type="dcterms:W3CDTF">2012-08-30T13:35:00Z</dcterms:created>
  <dcterms:modified xsi:type="dcterms:W3CDTF">2012-11-02T16:30:00Z</dcterms:modified>
</cp:coreProperties>
</file>