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C7" w:rsidRPr="00FF73FF" w:rsidRDefault="006E38C7">
      <w:pPr>
        <w:rPr>
          <w:rFonts w:ascii="Times New Roman" w:hAnsi="Times New Roman"/>
          <w:b/>
        </w:rPr>
      </w:pPr>
    </w:p>
    <w:p w:rsidR="00351952" w:rsidRPr="00FF73FF" w:rsidRDefault="00351952">
      <w:pPr>
        <w:rPr>
          <w:rFonts w:ascii="Times New Roman" w:hAnsi="Times New Roman"/>
          <w:b/>
        </w:rPr>
      </w:pPr>
      <w:r w:rsidRPr="00FF73FF">
        <w:rPr>
          <w:rFonts w:ascii="Times New Roman" w:hAnsi="Times New Roman"/>
          <w:b/>
        </w:rPr>
        <w:t>The nutrition care process was established by the ADA as:</w:t>
      </w:r>
    </w:p>
    <w:p w:rsidR="00351952" w:rsidRPr="00FF73FF" w:rsidRDefault="006E38C7" w:rsidP="006E38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FF73FF">
        <w:rPr>
          <w:rFonts w:ascii="Times New Roman" w:hAnsi="Times New Roman"/>
        </w:rPr>
        <w:t>An</w:t>
      </w:r>
      <w:r w:rsidR="00351952" w:rsidRPr="00FF73FF">
        <w:rPr>
          <w:rFonts w:ascii="Times New Roman" w:hAnsi="Times New Roman"/>
        </w:rPr>
        <w:t xml:space="preserve"> easy process to help dietitians.</w:t>
      </w:r>
    </w:p>
    <w:p w:rsidR="00351952" w:rsidRPr="00FF73FF" w:rsidRDefault="006E38C7" w:rsidP="006E38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FF73FF">
        <w:rPr>
          <w:rFonts w:ascii="Times New Roman" w:hAnsi="Times New Roman"/>
        </w:rPr>
        <w:t>A</w:t>
      </w:r>
      <w:r w:rsidR="00351952" w:rsidRPr="00FF73FF">
        <w:rPr>
          <w:rFonts w:ascii="Times New Roman" w:hAnsi="Times New Roman"/>
        </w:rPr>
        <w:t xml:space="preserve"> detailed process for the health care team.</w:t>
      </w:r>
    </w:p>
    <w:p w:rsidR="00351952" w:rsidRPr="00FF73FF" w:rsidRDefault="00351952" w:rsidP="006E38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FF73FF">
        <w:rPr>
          <w:rFonts w:ascii="Times New Roman" w:hAnsi="Times New Roman"/>
        </w:rPr>
        <w:t>A standardized process for the provision of nutrition care.</w:t>
      </w:r>
    </w:p>
    <w:p w:rsidR="00351952" w:rsidRPr="00FF73FF" w:rsidRDefault="00351952" w:rsidP="006E38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FF73FF">
        <w:rPr>
          <w:rFonts w:ascii="Times New Roman" w:hAnsi="Times New Roman"/>
        </w:rPr>
        <w:t xml:space="preserve">A nutritional process to determine health status. </w:t>
      </w:r>
    </w:p>
    <w:p w:rsidR="00351952" w:rsidRPr="00FF73FF" w:rsidRDefault="00351952" w:rsidP="006E38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FF73FF">
        <w:rPr>
          <w:rFonts w:ascii="Times New Roman" w:hAnsi="Times New Roman"/>
        </w:rPr>
        <w:t>A document to educate the patient about his/her condition</w:t>
      </w:r>
    </w:p>
    <w:p w:rsidR="00351952" w:rsidRPr="00FF73FF" w:rsidRDefault="00351952" w:rsidP="00351952">
      <w:pPr>
        <w:rPr>
          <w:rFonts w:ascii="Times New Roman" w:hAnsi="Times New Roman"/>
        </w:rPr>
      </w:pPr>
    </w:p>
    <w:p w:rsidR="00351952" w:rsidRPr="00FF73FF" w:rsidRDefault="00351952" w:rsidP="00351952">
      <w:pPr>
        <w:rPr>
          <w:rFonts w:ascii="Times New Roman" w:hAnsi="Times New Roman"/>
          <w:b/>
        </w:rPr>
      </w:pPr>
      <w:r w:rsidRPr="00FF73FF">
        <w:rPr>
          <w:rFonts w:ascii="Times New Roman" w:hAnsi="Times New Roman"/>
          <w:b/>
        </w:rPr>
        <w:t>Blood Urea Nitrogen (BUN) is usually increased in:</w:t>
      </w:r>
    </w:p>
    <w:p w:rsidR="00351952" w:rsidRPr="00FF73FF" w:rsidRDefault="006E38C7" w:rsidP="006E38C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FF73FF">
        <w:rPr>
          <w:rFonts w:ascii="Times New Roman" w:hAnsi="Times New Roman"/>
        </w:rPr>
        <w:t>Patients</w:t>
      </w:r>
      <w:r w:rsidR="00351952" w:rsidRPr="00FF73FF">
        <w:rPr>
          <w:rFonts w:ascii="Times New Roman" w:hAnsi="Times New Roman"/>
        </w:rPr>
        <w:t xml:space="preserve"> with hypertension.</w:t>
      </w:r>
    </w:p>
    <w:p w:rsidR="00351952" w:rsidRPr="00FF73FF" w:rsidRDefault="00351952" w:rsidP="006E38C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FF73FF">
        <w:rPr>
          <w:rFonts w:ascii="Times New Roman" w:hAnsi="Times New Roman"/>
        </w:rPr>
        <w:t xml:space="preserve">Patients with gout </w:t>
      </w:r>
    </w:p>
    <w:p w:rsidR="00351952" w:rsidRPr="00FF73FF" w:rsidRDefault="00351952" w:rsidP="006E38C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FF73FF">
        <w:rPr>
          <w:rFonts w:ascii="Times New Roman" w:hAnsi="Times New Roman"/>
        </w:rPr>
        <w:t>Patients with renal disorders</w:t>
      </w:r>
    </w:p>
    <w:p w:rsidR="00351952" w:rsidRPr="00FF73FF" w:rsidRDefault="00351952" w:rsidP="006E38C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FF73FF">
        <w:rPr>
          <w:rFonts w:ascii="Times New Roman" w:hAnsi="Times New Roman"/>
        </w:rPr>
        <w:t xml:space="preserve">Patients with liver disease </w:t>
      </w:r>
    </w:p>
    <w:p w:rsidR="00351952" w:rsidRPr="00FF73FF" w:rsidRDefault="00351952" w:rsidP="006E38C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FF73FF">
        <w:rPr>
          <w:rFonts w:ascii="Times New Roman" w:hAnsi="Times New Roman"/>
        </w:rPr>
        <w:t>Pregnant women</w:t>
      </w:r>
    </w:p>
    <w:p w:rsidR="00351952" w:rsidRPr="00FF73FF" w:rsidRDefault="00351952" w:rsidP="00351952">
      <w:pPr>
        <w:rPr>
          <w:rFonts w:ascii="Times New Roman" w:hAnsi="Times New Roman"/>
        </w:rPr>
      </w:pPr>
    </w:p>
    <w:p w:rsidR="00351952" w:rsidRPr="00FF73FF" w:rsidRDefault="00351952" w:rsidP="00351952">
      <w:pPr>
        <w:rPr>
          <w:rFonts w:ascii="Times New Roman" w:hAnsi="Times New Roman"/>
          <w:b/>
        </w:rPr>
      </w:pPr>
      <w:r w:rsidRPr="00FF73FF">
        <w:rPr>
          <w:rFonts w:ascii="Times New Roman" w:hAnsi="Times New Roman"/>
          <w:b/>
        </w:rPr>
        <w:t>Blood Urea Nitrogen (BUN)</w:t>
      </w:r>
      <w:r w:rsidR="000B5D9F" w:rsidRPr="00FF73FF">
        <w:rPr>
          <w:rFonts w:ascii="Times New Roman" w:hAnsi="Times New Roman"/>
          <w:b/>
        </w:rPr>
        <w:t xml:space="preserve"> is usually de</w:t>
      </w:r>
      <w:r w:rsidRPr="00FF73FF">
        <w:rPr>
          <w:rFonts w:ascii="Times New Roman" w:hAnsi="Times New Roman"/>
          <w:b/>
        </w:rPr>
        <w:t>creased in:</w:t>
      </w:r>
    </w:p>
    <w:p w:rsidR="00351952" w:rsidRPr="00FF73FF" w:rsidRDefault="006E38C7" w:rsidP="006E38C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FF73FF">
        <w:rPr>
          <w:rFonts w:ascii="Times New Roman" w:hAnsi="Times New Roman"/>
        </w:rPr>
        <w:t>Pregnant</w:t>
      </w:r>
      <w:r w:rsidR="00351952" w:rsidRPr="00FF73FF">
        <w:rPr>
          <w:rFonts w:ascii="Times New Roman" w:hAnsi="Times New Roman"/>
        </w:rPr>
        <w:t xml:space="preserve"> women</w:t>
      </w:r>
    </w:p>
    <w:p w:rsidR="00351952" w:rsidRPr="00FF73FF" w:rsidRDefault="006E38C7" w:rsidP="006E38C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FF73FF">
        <w:rPr>
          <w:rFonts w:ascii="Times New Roman" w:hAnsi="Times New Roman"/>
        </w:rPr>
        <w:t>Patients</w:t>
      </w:r>
      <w:r w:rsidR="00351952" w:rsidRPr="00FF73FF">
        <w:rPr>
          <w:rFonts w:ascii="Times New Roman" w:hAnsi="Times New Roman"/>
        </w:rPr>
        <w:t xml:space="preserve"> with liver disease </w:t>
      </w:r>
    </w:p>
    <w:p w:rsidR="00351952" w:rsidRPr="00FF73FF" w:rsidRDefault="006E38C7" w:rsidP="006E38C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FF73FF">
        <w:rPr>
          <w:rFonts w:ascii="Times New Roman" w:hAnsi="Times New Roman"/>
        </w:rPr>
        <w:t>Patients</w:t>
      </w:r>
      <w:r w:rsidR="00351952" w:rsidRPr="00FF73FF">
        <w:rPr>
          <w:rFonts w:ascii="Times New Roman" w:hAnsi="Times New Roman"/>
        </w:rPr>
        <w:t xml:space="preserve"> with sinusitis </w:t>
      </w:r>
    </w:p>
    <w:p w:rsidR="00351952" w:rsidRPr="00FF73FF" w:rsidRDefault="00351952" w:rsidP="006E38C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FF73FF">
        <w:rPr>
          <w:rFonts w:ascii="Times New Roman" w:hAnsi="Times New Roman"/>
        </w:rPr>
        <w:t xml:space="preserve"> 1 and 3</w:t>
      </w:r>
    </w:p>
    <w:p w:rsidR="00351952" w:rsidRPr="00FF73FF" w:rsidRDefault="00351952" w:rsidP="006E38C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FF73FF">
        <w:rPr>
          <w:rFonts w:ascii="Times New Roman" w:hAnsi="Times New Roman"/>
        </w:rPr>
        <w:t>1 and 2</w:t>
      </w:r>
    </w:p>
    <w:p w:rsidR="00351952" w:rsidRPr="00FF73FF" w:rsidRDefault="00351952" w:rsidP="00351952">
      <w:pPr>
        <w:rPr>
          <w:rFonts w:ascii="Times New Roman" w:hAnsi="Times New Roman"/>
        </w:rPr>
      </w:pPr>
    </w:p>
    <w:p w:rsidR="00351952" w:rsidRPr="00FF73FF" w:rsidRDefault="00351952" w:rsidP="00351952">
      <w:pPr>
        <w:rPr>
          <w:rFonts w:ascii="Times New Roman" w:hAnsi="Times New Roman"/>
          <w:b/>
        </w:rPr>
      </w:pPr>
      <w:r w:rsidRPr="00FF73FF">
        <w:rPr>
          <w:rFonts w:ascii="Times New Roman" w:hAnsi="Times New Roman"/>
          <w:b/>
        </w:rPr>
        <w:t>Which of the following is considered a significant weight loss:</w:t>
      </w:r>
    </w:p>
    <w:p w:rsidR="00351952" w:rsidRPr="00FF73FF" w:rsidRDefault="00351952" w:rsidP="006E38C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FF73FF">
        <w:rPr>
          <w:rFonts w:ascii="Times New Roman" w:hAnsi="Times New Roman"/>
        </w:rPr>
        <w:t>%5 loss in 6 months</w:t>
      </w:r>
    </w:p>
    <w:p w:rsidR="00351952" w:rsidRPr="00FF73FF" w:rsidRDefault="00351952" w:rsidP="006E38C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FF73FF">
        <w:rPr>
          <w:rFonts w:ascii="Times New Roman" w:hAnsi="Times New Roman"/>
        </w:rPr>
        <w:t>%1 loss in one month</w:t>
      </w:r>
    </w:p>
    <w:p w:rsidR="00351952" w:rsidRPr="00FF73FF" w:rsidRDefault="00351952" w:rsidP="006E38C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FF73FF">
        <w:rPr>
          <w:rFonts w:ascii="Times New Roman" w:hAnsi="Times New Roman"/>
        </w:rPr>
        <w:t>% 10 loss in two years</w:t>
      </w:r>
    </w:p>
    <w:p w:rsidR="00351952" w:rsidRPr="00FF73FF" w:rsidRDefault="00351952" w:rsidP="006E38C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FF73FF">
        <w:rPr>
          <w:rFonts w:ascii="Times New Roman" w:hAnsi="Times New Roman"/>
        </w:rPr>
        <w:t>%10 loss in 6 months</w:t>
      </w:r>
    </w:p>
    <w:p w:rsidR="00351952" w:rsidRPr="00CF33AF" w:rsidRDefault="00351952" w:rsidP="0035195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FF73FF">
        <w:rPr>
          <w:rFonts w:ascii="Times New Roman" w:hAnsi="Times New Roman"/>
        </w:rPr>
        <w:t>%3 loss in 3 months</w:t>
      </w:r>
    </w:p>
    <w:p w:rsidR="00351952" w:rsidRPr="00FF73FF" w:rsidRDefault="00351952" w:rsidP="00351952">
      <w:pPr>
        <w:rPr>
          <w:rFonts w:ascii="Times New Roman" w:hAnsi="Times New Roman"/>
        </w:rPr>
      </w:pPr>
      <w:r w:rsidRPr="00FF73FF">
        <w:rPr>
          <w:rFonts w:ascii="Times New Roman" w:hAnsi="Times New Roman"/>
          <w:b/>
        </w:rPr>
        <w:t xml:space="preserve">One problem with </w:t>
      </w:r>
      <w:r w:rsidR="006E38C7" w:rsidRPr="00FF73FF">
        <w:rPr>
          <w:rFonts w:ascii="Times New Roman" w:hAnsi="Times New Roman"/>
          <w:b/>
        </w:rPr>
        <w:t>usual</w:t>
      </w:r>
      <w:r w:rsidRPr="00FF73FF">
        <w:rPr>
          <w:rFonts w:ascii="Times New Roman" w:hAnsi="Times New Roman"/>
          <w:b/>
        </w:rPr>
        <w:t xml:space="preserve"> body weight is</w:t>
      </w:r>
      <w:r w:rsidRPr="00FF73FF">
        <w:rPr>
          <w:rFonts w:ascii="Times New Roman" w:hAnsi="Times New Roman"/>
        </w:rPr>
        <w:t>:</w:t>
      </w:r>
    </w:p>
    <w:p w:rsidR="00351952" w:rsidRPr="00FF73FF" w:rsidRDefault="006E38C7" w:rsidP="006E38C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FF73FF">
        <w:rPr>
          <w:rFonts w:ascii="Times New Roman" w:hAnsi="Times New Roman"/>
        </w:rPr>
        <w:t>It</w:t>
      </w:r>
      <w:r w:rsidR="00351952" w:rsidRPr="00FF73FF">
        <w:rPr>
          <w:rFonts w:ascii="Times New Roman" w:hAnsi="Times New Roman"/>
        </w:rPr>
        <w:t xml:space="preserve"> is not in kilograms</w:t>
      </w:r>
    </w:p>
    <w:p w:rsidR="00351952" w:rsidRPr="00FF73FF" w:rsidRDefault="006E38C7" w:rsidP="006E38C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FF73FF">
        <w:rPr>
          <w:rFonts w:ascii="Times New Roman" w:hAnsi="Times New Roman"/>
        </w:rPr>
        <w:t>It</w:t>
      </w:r>
      <w:r w:rsidR="00351952" w:rsidRPr="00FF73FF">
        <w:rPr>
          <w:rFonts w:ascii="Times New Roman" w:hAnsi="Times New Roman"/>
        </w:rPr>
        <w:t xml:space="preserve"> depends on the patient’s memory</w:t>
      </w:r>
    </w:p>
    <w:p w:rsidR="00351952" w:rsidRPr="00FF73FF" w:rsidRDefault="006E38C7" w:rsidP="006E38C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FF73FF">
        <w:rPr>
          <w:rFonts w:ascii="Times New Roman" w:hAnsi="Times New Roman"/>
        </w:rPr>
        <w:t>It</w:t>
      </w:r>
      <w:r w:rsidR="00351952" w:rsidRPr="00FF73FF">
        <w:rPr>
          <w:rFonts w:ascii="Times New Roman" w:hAnsi="Times New Roman"/>
        </w:rPr>
        <w:t xml:space="preserve"> is taken by paramedics</w:t>
      </w:r>
    </w:p>
    <w:p w:rsidR="00351952" w:rsidRPr="00FF73FF" w:rsidRDefault="006E38C7" w:rsidP="006E38C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FF73FF">
        <w:rPr>
          <w:rFonts w:ascii="Times New Roman" w:hAnsi="Times New Roman"/>
        </w:rPr>
        <w:t>It</w:t>
      </w:r>
      <w:r w:rsidR="00351952" w:rsidRPr="00FF73FF">
        <w:rPr>
          <w:rFonts w:ascii="Times New Roman" w:hAnsi="Times New Roman"/>
        </w:rPr>
        <w:t xml:space="preserve"> is always higher than IBW or DBW</w:t>
      </w:r>
    </w:p>
    <w:p w:rsidR="00270C67" w:rsidRPr="00CF33AF" w:rsidRDefault="006E38C7" w:rsidP="00270C6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FF73FF">
        <w:rPr>
          <w:rFonts w:ascii="Times New Roman" w:hAnsi="Times New Roman"/>
        </w:rPr>
        <w:t>It</w:t>
      </w:r>
      <w:r w:rsidR="00351952" w:rsidRPr="00FF73FF">
        <w:rPr>
          <w:rFonts w:ascii="Times New Roman" w:hAnsi="Times New Roman"/>
        </w:rPr>
        <w:t xml:space="preserve"> is always lower than IBW or DBW</w:t>
      </w:r>
    </w:p>
    <w:p w:rsidR="00270C67" w:rsidRPr="00FF73FF" w:rsidRDefault="00270C67" w:rsidP="00270C67">
      <w:pPr>
        <w:ind w:firstLine="720"/>
        <w:rPr>
          <w:rFonts w:ascii="Times New Roman" w:hAnsi="Times New Roman"/>
          <w:szCs w:val="32"/>
        </w:rPr>
      </w:pPr>
      <w:r w:rsidRPr="00FF73FF">
        <w:rPr>
          <w:rFonts w:ascii="Times New Roman" w:hAnsi="Times New Roman"/>
          <w:szCs w:val="32"/>
        </w:rPr>
        <w:t xml:space="preserve">The patient is a 55 years old Saudi gentleman who has a history of type 2 diabetes mellitus, asthma attacks and hypertension. He suffered from rectal bleeding therefore, he went under </w:t>
      </w:r>
      <w:proofErr w:type="spellStart"/>
      <w:r w:rsidRPr="00FF73FF">
        <w:rPr>
          <w:rFonts w:ascii="Times New Roman" w:hAnsi="Times New Roman"/>
          <w:szCs w:val="32"/>
        </w:rPr>
        <w:t>sigmoscopy</w:t>
      </w:r>
      <w:proofErr w:type="spellEnd"/>
      <w:r w:rsidRPr="00FF73FF">
        <w:rPr>
          <w:rFonts w:ascii="Times New Roman" w:hAnsi="Times New Roman"/>
          <w:szCs w:val="32"/>
        </w:rPr>
        <w:t xml:space="preserve">, which resulted in the detection of rectal ulcer, and there are no surgical intervention done for this matter yet. His son reported that the patient used to be consuming a lot of dates, Arabic coffee, legumes and cooked rice. In addition, the patient consumption of water, fruits &amp; veggies was significantly limited. The patient consumes his food normally with no significant swallowing, chewing or appetite problems. Pt wt= 115 kg, ht= 168cm, pt usual body wt (3 months ago) = 100 kg.  </w:t>
      </w:r>
    </w:p>
    <w:p w:rsidR="00270C67" w:rsidRPr="00FF73FF" w:rsidRDefault="00270C67" w:rsidP="00270C67">
      <w:pPr>
        <w:jc w:val="lowKashida"/>
        <w:rPr>
          <w:rFonts w:ascii="Times New Roman" w:hAnsi="Times New Roman"/>
          <w:b/>
          <w:bCs/>
          <w:i/>
          <w:iCs/>
          <w:szCs w:val="32"/>
        </w:rPr>
      </w:pPr>
    </w:p>
    <w:p w:rsidR="00270C67" w:rsidRPr="00FF73FF" w:rsidRDefault="00270C67" w:rsidP="00270C67">
      <w:pPr>
        <w:jc w:val="lowKashida"/>
        <w:rPr>
          <w:rFonts w:ascii="Times New Roman" w:hAnsi="Times New Roman"/>
          <w:b/>
          <w:bCs/>
          <w:i/>
          <w:iCs/>
          <w:szCs w:val="32"/>
        </w:rPr>
      </w:pPr>
      <w:r w:rsidRPr="00FF73FF">
        <w:rPr>
          <w:rFonts w:ascii="Times New Roman" w:hAnsi="Times New Roman"/>
          <w:b/>
          <w:bCs/>
          <w:i/>
          <w:iCs/>
          <w:szCs w:val="32"/>
        </w:rPr>
        <w:t>Drug Management:</w:t>
      </w:r>
    </w:p>
    <w:p w:rsidR="00270C67" w:rsidRPr="00FF73FF" w:rsidRDefault="00270C67" w:rsidP="00270C67">
      <w:pPr>
        <w:jc w:val="lowKashida"/>
        <w:rPr>
          <w:rFonts w:ascii="Times New Roman" w:hAnsi="Times New Roman"/>
          <w:szCs w:val="32"/>
        </w:rPr>
      </w:pPr>
      <w:r w:rsidRPr="00FF73FF">
        <w:rPr>
          <w:rFonts w:ascii="Times New Roman" w:hAnsi="Times New Roman"/>
          <w:szCs w:val="32"/>
        </w:rPr>
        <w:t xml:space="preserve">Significant medications: </w:t>
      </w:r>
    </w:p>
    <w:p w:rsidR="00270C67" w:rsidRPr="00FF73FF" w:rsidRDefault="00270C67" w:rsidP="00270C67">
      <w:pPr>
        <w:numPr>
          <w:ilvl w:val="0"/>
          <w:numId w:val="6"/>
        </w:numPr>
        <w:jc w:val="lowKashida"/>
        <w:rPr>
          <w:rFonts w:ascii="Times New Roman" w:hAnsi="Times New Roman"/>
          <w:b/>
          <w:bCs/>
          <w:i/>
          <w:iCs/>
          <w:szCs w:val="32"/>
        </w:rPr>
      </w:pPr>
      <w:proofErr w:type="spellStart"/>
      <w:r w:rsidRPr="00FF73FF">
        <w:rPr>
          <w:rFonts w:ascii="Times New Roman" w:hAnsi="Times New Roman"/>
          <w:szCs w:val="32"/>
        </w:rPr>
        <w:t>Ventolin</w:t>
      </w:r>
      <w:proofErr w:type="spellEnd"/>
      <w:r w:rsidRPr="00FF73FF">
        <w:rPr>
          <w:rFonts w:ascii="Times New Roman" w:hAnsi="Times New Roman"/>
          <w:szCs w:val="32"/>
        </w:rPr>
        <w:t xml:space="preserve"> 25 mg.</w:t>
      </w:r>
    </w:p>
    <w:p w:rsidR="00270C67" w:rsidRPr="00FF73FF" w:rsidRDefault="00270C67" w:rsidP="00270C67">
      <w:pPr>
        <w:numPr>
          <w:ilvl w:val="0"/>
          <w:numId w:val="6"/>
        </w:numPr>
        <w:jc w:val="lowKashida"/>
        <w:rPr>
          <w:rFonts w:ascii="Times New Roman" w:hAnsi="Times New Roman"/>
          <w:b/>
          <w:bCs/>
          <w:i/>
          <w:iCs/>
          <w:szCs w:val="32"/>
        </w:rPr>
      </w:pPr>
      <w:r w:rsidRPr="00FF73FF">
        <w:rPr>
          <w:rFonts w:ascii="Times New Roman" w:hAnsi="Times New Roman"/>
          <w:szCs w:val="32"/>
        </w:rPr>
        <w:t>Zinc oxide.</w:t>
      </w:r>
    </w:p>
    <w:p w:rsidR="00270C67" w:rsidRPr="00FF73FF" w:rsidRDefault="00270C67" w:rsidP="00270C67">
      <w:pPr>
        <w:numPr>
          <w:ilvl w:val="0"/>
          <w:numId w:val="6"/>
        </w:numPr>
        <w:jc w:val="lowKashida"/>
        <w:rPr>
          <w:rFonts w:ascii="Times New Roman" w:hAnsi="Times New Roman"/>
          <w:b/>
          <w:bCs/>
          <w:i/>
          <w:iCs/>
          <w:szCs w:val="32"/>
        </w:rPr>
      </w:pPr>
      <w:proofErr w:type="spellStart"/>
      <w:r w:rsidRPr="00FF73FF">
        <w:rPr>
          <w:rFonts w:ascii="Times New Roman" w:hAnsi="Times New Roman"/>
          <w:szCs w:val="32"/>
        </w:rPr>
        <w:t>Metformin</w:t>
      </w:r>
      <w:proofErr w:type="spellEnd"/>
      <w:r w:rsidRPr="00FF73FF">
        <w:rPr>
          <w:rFonts w:ascii="Times New Roman" w:hAnsi="Times New Roman"/>
          <w:szCs w:val="32"/>
        </w:rPr>
        <w:t xml:space="preserve"> 2500 mg </w:t>
      </w:r>
    </w:p>
    <w:p w:rsidR="00270C67" w:rsidRPr="00FF73FF" w:rsidRDefault="00270C67" w:rsidP="00270C67">
      <w:pPr>
        <w:pStyle w:val="ListParagraph"/>
        <w:jc w:val="center"/>
        <w:rPr>
          <w:rFonts w:ascii="Times New Roman" w:hAnsi="Times New Roman"/>
          <w:b/>
          <w:bCs/>
          <w:i/>
          <w:iCs/>
          <w:szCs w:val="32"/>
        </w:rPr>
      </w:pPr>
      <w:r w:rsidRPr="00FF73FF">
        <w:rPr>
          <w:rFonts w:ascii="Times New Roman" w:hAnsi="Times New Roman"/>
          <w:b/>
          <w:bCs/>
          <w:i/>
          <w:iCs/>
          <w:szCs w:val="32"/>
        </w:rPr>
        <w:t>Current laboratory results</w:t>
      </w:r>
    </w:p>
    <w:tbl>
      <w:tblPr>
        <w:tblStyle w:val="TableGrid"/>
        <w:tblW w:w="8043" w:type="dxa"/>
        <w:tblLook w:val="01E0"/>
      </w:tblPr>
      <w:tblGrid>
        <w:gridCol w:w="2399"/>
        <w:gridCol w:w="2646"/>
        <w:gridCol w:w="2998"/>
      </w:tblGrid>
      <w:tr w:rsidR="00270C67" w:rsidRPr="00FF73FF">
        <w:trPr>
          <w:trHeight w:val="448"/>
        </w:trPr>
        <w:tc>
          <w:tcPr>
            <w:tcW w:w="2399" w:type="dxa"/>
          </w:tcPr>
          <w:p w:rsidR="00270C67" w:rsidRPr="00FF73FF" w:rsidRDefault="00270C67" w:rsidP="004D47CD">
            <w:pPr>
              <w:bidi w:val="0"/>
              <w:jc w:val="center"/>
              <w:rPr>
                <w:sz w:val="24"/>
                <w:szCs w:val="32"/>
              </w:rPr>
            </w:pPr>
            <w:r w:rsidRPr="00FF73FF">
              <w:rPr>
                <w:sz w:val="24"/>
                <w:szCs w:val="32"/>
              </w:rPr>
              <w:t>Serum</w:t>
            </w:r>
          </w:p>
        </w:tc>
        <w:tc>
          <w:tcPr>
            <w:tcW w:w="2646" w:type="dxa"/>
          </w:tcPr>
          <w:p w:rsidR="00270C67" w:rsidRPr="00FF73FF" w:rsidRDefault="00270C67" w:rsidP="004D47CD">
            <w:pPr>
              <w:bidi w:val="0"/>
              <w:jc w:val="center"/>
              <w:rPr>
                <w:sz w:val="24"/>
                <w:szCs w:val="32"/>
              </w:rPr>
            </w:pPr>
            <w:r w:rsidRPr="00FF73FF">
              <w:rPr>
                <w:sz w:val="24"/>
                <w:szCs w:val="32"/>
              </w:rPr>
              <w:t>Current level</w:t>
            </w:r>
          </w:p>
        </w:tc>
        <w:tc>
          <w:tcPr>
            <w:tcW w:w="2998" w:type="dxa"/>
          </w:tcPr>
          <w:p w:rsidR="00270C67" w:rsidRPr="00FF73FF" w:rsidRDefault="00270C67" w:rsidP="004D47CD">
            <w:pPr>
              <w:bidi w:val="0"/>
              <w:jc w:val="center"/>
              <w:rPr>
                <w:sz w:val="24"/>
                <w:szCs w:val="32"/>
              </w:rPr>
            </w:pPr>
            <w:r w:rsidRPr="00FF73FF">
              <w:rPr>
                <w:sz w:val="24"/>
                <w:szCs w:val="32"/>
              </w:rPr>
              <w:t>Normal range</w:t>
            </w:r>
          </w:p>
        </w:tc>
      </w:tr>
      <w:tr w:rsidR="00270C67" w:rsidRPr="00FF73FF">
        <w:trPr>
          <w:trHeight w:val="1513"/>
        </w:trPr>
        <w:tc>
          <w:tcPr>
            <w:tcW w:w="2399" w:type="dxa"/>
          </w:tcPr>
          <w:p w:rsidR="00270C67" w:rsidRPr="00FF73FF" w:rsidRDefault="00270C67" w:rsidP="004D47CD">
            <w:pPr>
              <w:bidi w:val="0"/>
              <w:jc w:val="lowKashida"/>
              <w:rPr>
                <w:sz w:val="24"/>
                <w:szCs w:val="32"/>
              </w:rPr>
            </w:pPr>
            <w:r w:rsidRPr="00FF73FF">
              <w:rPr>
                <w:sz w:val="24"/>
                <w:szCs w:val="32"/>
              </w:rPr>
              <w:t xml:space="preserve">Urea  </w:t>
            </w:r>
          </w:p>
          <w:p w:rsidR="00270C67" w:rsidRPr="00FF73FF" w:rsidRDefault="00270C67" w:rsidP="004D47CD">
            <w:pPr>
              <w:bidi w:val="0"/>
              <w:jc w:val="lowKashida"/>
              <w:rPr>
                <w:sz w:val="24"/>
                <w:szCs w:val="32"/>
              </w:rPr>
            </w:pPr>
            <w:proofErr w:type="spellStart"/>
            <w:r w:rsidRPr="00FF73FF">
              <w:rPr>
                <w:sz w:val="24"/>
                <w:szCs w:val="32"/>
              </w:rPr>
              <w:t>Creatinine</w:t>
            </w:r>
            <w:proofErr w:type="spellEnd"/>
          </w:p>
          <w:p w:rsidR="00270C67" w:rsidRPr="00FF73FF" w:rsidRDefault="00270C67" w:rsidP="004D47CD">
            <w:pPr>
              <w:bidi w:val="0"/>
              <w:jc w:val="lowKashida"/>
              <w:rPr>
                <w:sz w:val="24"/>
                <w:szCs w:val="32"/>
              </w:rPr>
            </w:pPr>
            <w:r w:rsidRPr="00FF73FF">
              <w:rPr>
                <w:sz w:val="24"/>
                <w:szCs w:val="32"/>
              </w:rPr>
              <w:t>Total protein</w:t>
            </w:r>
          </w:p>
          <w:p w:rsidR="00270C67" w:rsidRPr="00FF73FF" w:rsidRDefault="00270C67" w:rsidP="004D47CD">
            <w:pPr>
              <w:jc w:val="lowKashida"/>
              <w:rPr>
                <w:sz w:val="24"/>
                <w:szCs w:val="32"/>
              </w:rPr>
            </w:pPr>
            <w:r w:rsidRPr="00FF73FF">
              <w:rPr>
                <w:sz w:val="24"/>
                <w:szCs w:val="32"/>
              </w:rPr>
              <w:t xml:space="preserve">Albumin </w:t>
            </w:r>
          </w:p>
          <w:p w:rsidR="00270C67" w:rsidRPr="00FF73FF" w:rsidRDefault="006B3D40" w:rsidP="004D47CD">
            <w:pPr>
              <w:bidi w:val="0"/>
              <w:jc w:val="lowKashida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FP</w:t>
            </w:r>
            <w:r w:rsidR="00270C67" w:rsidRPr="00FF73FF">
              <w:rPr>
                <w:sz w:val="24"/>
                <w:szCs w:val="32"/>
              </w:rPr>
              <w:t>G</w:t>
            </w:r>
          </w:p>
        </w:tc>
        <w:tc>
          <w:tcPr>
            <w:tcW w:w="2646" w:type="dxa"/>
          </w:tcPr>
          <w:p w:rsidR="00270C67" w:rsidRPr="00FF73FF" w:rsidRDefault="00270C67" w:rsidP="004D47CD">
            <w:pPr>
              <w:bidi w:val="0"/>
              <w:jc w:val="lowKashida"/>
              <w:rPr>
                <w:sz w:val="24"/>
                <w:szCs w:val="32"/>
              </w:rPr>
            </w:pPr>
            <w:r w:rsidRPr="00FF73FF">
              <w:rPr>
                <w:sz w:val="24"/>
                <w:szCs w:val="32"/>
              </w:rPr>
              <w:t xml:space="preserve">7.8 </w:t>
            </w:r>
            <w:proofErr w:type="spellStart"/>
            <w:r w:rsidRPr="00FF73FF">
              <w:rPr>
                <w:sz w:val="24"/>
                <w:szCs w:val="32"/>
              </w:rPr>
              <w:t>umol</w:t>
            </w:r>
            <w:proofErr w:type="spellEnd"/>
            <w:r w:rsidRPr="00FF73FF">
              <w:rPr>
                <w:sz w:val="24"/>
                <w:szCs w:val="32"/>
              </w:rPr>
              <w:t>/l</w:t>
            </w:r>
          </w:p>
          <w:p w:rsidR="00270C67" w:rsidRPr="00FF73FF" w:rsidRDefault="00270C67" w:rsidP="004D47CD">
            <w:pPr>
              <w:bidi w:val="0"/>
              <w:jc w:val="lowKashida"/>
              <w:rPr>
                <w:sz w:val="24"/>
                <w:szCs w:val="32"/>
              </w:rPr>
            </w:pPr>
            <w:r w:rsidRPr="00FF73FF">
              <w:rPr>
                <w:sz w:val="24"/>
                <w:szCs w:val="32"/>
              </w:rPr>
              <w:t xml:space="preserve">54 </w:t>
            </w:r>
            <w:proofErr w:type="spellStart"/>
            <w:r w:rsidRPr="00FF73FF">
              <w:rPr>
                <w:sz w:val="24"/>
                <w:szCs w:val="32"/>
              </w:rPr>
              <w:t>umol</w:t>
            </w:r>
            <w:proofErr w:type="spellEnd"/>
            <w:r w:rsidRPr="00FF73FF">
              <w:rPr>
                <w:sz w:val="24"/>
                <w:szCs w:val="32"/>
              </w:rPr>
              <w:t xml:space="preserve">/l </w:t>
            </w:r>
          </w:p>
          <w:p w:rsidR="00270C67" w:rsidRPr="00FF73FF" w:rsidRDefault="00270C67" w:rsidP="004D47CD">
            <w:pPr>
              <w:bidi w:val="0"/>
              <w:jc w:val="lowKashida"/>
              <w:rPr>
                <w:sz w:val="24"/>
                <w:szCs w:val="32"/>
              </w:rPr>
            </w:pPr>
            <w:r w:rsidRPr="00FF73FF">
              <w:rPr>
                <w:sz w:val="24"/>
                <w:szCs w:val="32"/>
              </w:rPr>
              <w:t>62 g/l</w:t>
            </w:r>
          </w:p>
          <w:p w:rsidR="00270C67" w:rsidRPr="00FF73FF" w:rsidRDefault="00270C67" w:rsidP="004D47CD">
            <w:pPr>
              <w:jc w:val="lowKashida"/>
              <w:rPr>
                <w:sz w:val="24"/>
                <w:szCs w:val="32"/>
              </w:rPr>
            </w:pPr>
            <w:r w:rsidRPr="00FF73FF">
              <w:rPr>
                <w:sz w:val="24"/>
                <w:szCs w:val="32"/>
              </w:rPr>
              <w:t>29 g/l</w:t>
            </w:r>
          </w:p>
          <w:p w:rsidR="00270C67" w:rsidRPr="00FF73FF" w:rsidRDefault="00270C67" w:rsidP="004D47CD">
            <w:pPr>
              <w:bidi w:val="0"/>
              <w:jc w:val="lowKashida"/>
              <w:rPr>
                <w:sz w:val="24"/>
                <w:szCs w:val="32"/>
              </w:rPr>
            </w:pPr>
            <w:r w:rsidRPr="00FF73FF">
              <w:rPr>
                <w:sz w:val="24"/>
                <w:szCs w:val="32"/>
              </w:rPr>
              <w:t>147 mg/dl</w:t>
            </w:r>
          </w:p>
        </w:tc>
        <w:tc>
          <w:tcPr>
            <w:tcW w:w="2998" w:type="dxa"/>
          </w:tcPr>
          <w:p w:rsidR="00270C67" w:rsidRPr="00FF73FF" w:rsidRDefault="00270C67" w:rsidP="004D47CD">
            <w:pPr>
              <w:bidi w:val="0"/>
              <w:rPr>
                <w:sz w:val="24"/>
                <w:szCs w:val="32"/>
              </w:rPr>
            </w:pPr>
            <w:r w:rsidRPr="00FF73FF">
              <w:rPr>
                <w:sz w:val="24"/>
                <w:szCs w:val="32"/>
              </w:rPr>
              <w:t>(4.2 – 7.2) high</w:t>
            </w:r>
          </w:p>
          <w:p w:rsidR="00270C67" w:rsidRPr="00FF73FF" w:rsidRDefault="00270C67" w:rsidP="004D47CD">
            <w:pPr>
              <w:bidi w:val="0"/>
              <w:rPr>
                <w:sz w:val="24"/>
                <w:szCs w:val="32"/>
              </w:rPr>
            </w:pPr>
            <w:r w:rsidRPr="00FF73FF">
              <w:rPr>
                <w:sz w:val="24"/>
                <w:szCs w:val="32"/>
              </w:rPr>
              <w:t>(80– 133) low</w:t>
            </w:r>
          </w:p>
          <w:p w:rsidR="00270C67" w:rsidRPr="00FF73FF" w:rsidRDefault="00270C67" w:rsidP="004D47CD">
            <w:pPr>
              <w:bidi w:val="0"/>
              <w:rPr>
                <w:sz w:val="24"/>
                <w:szCs w:val="32"/>
              </w:rPr>
            </w:pPr>
            <w:r w:rsidRPr="00FF73FF">
              <w:rPr>
                <w:sz w:val="24"/>
                <w:szCs w:val="32"/>
              </w:rPr>
              <w:t>(66 – 87)  low</w:t>
            </w:r>
          </w:p>
          <w:p w:rsidR="00270C67" w:rsidRPr="00FF73FF" w:rsidRDefault="00270C67" w:rsidP="004D47CD">
            <w:pPr>
              <w:bidi w:val="0"/>
              <w:rPr>
                <w:sz w:val="24"/>
                <w:szCs w:val="32"/>
              </w:rPr>
            </w:pPr>
            <w:r w:rsidRPr="00FF73FF">
              <w:rPr>
                <w:sz w:val="24"/>
                <w:szCs w:val="32"/>
              </w:rPr>
              <w:t>(35 – 50) low</w:t>
            </w:r>
          </w:p>
          <w:p w:rsidR="00270C67" w:rsidRPr="00FF73FF" w:rsidRDefault="00270C67" w:rsidP="004D47CD">
            <w:pPr>
              <w:bidi w:val="0"/>
              <w:rPr>
                <w:sz w:val="24"/>
                <w:szCs w:val="32"/>
              </w:rPr>
            </w:pPr>
            <w:r w:rsidRPr="00FF73FF">
              <w:rPr>
                <w:sz w:val="24"/>
                <w:szCs w:val="32"/>
              </w:rPr>
              <w:sym w:font="Symbol" w:char="F0A3"/>
            </w:r>
            <w:r w:rsidRPr="00FF73FF">
              <w:rPr>
                <w:sz w:val="24"/>
                <w:szCs w:val="32"/>
              </w:rPr>
              <w:t xml:space="preserve"> 110 mg/dl</w:t>
            </w:r>
          </w:p>
        </w:tc>
      </w:tr>
    </w:tbl>
    <w:p w:rsidR="00270C67" w:rsidRPr="00FF73FF" w:rsidRDefault="00270C67" w:rsidP="00270C67">
      <w:pPr>
        <w:ind w:left="720"/>
        <w:jc w:val="lowKashida"/>
        <w:rPr>
          <w:rFonts w:ascii="Times New Roman" w:hAnsi="Times New Roman"/>
          <w:b/>
          <w:bCs/>
          <w:i/>
          <w:iCs/>
          <w:szCs w:val="32"/>
        </w:rPr>
      </w:pPr>
    </w:p>
    <w:p w:rsidR="00270C67" w:rsidRPr="00FF73FF" w:rsidRDefault="00270C67" w:rsidP="00270C67">
      <w:pPr>
        <w:jc w:val="lowKashida"/>
        <w:rPr>
          <w:rFonts w:ascii="Times New Roman" w:hAnsi="Times New Roman"/>
          <w:b/>
          <w:bCs/>
          <w:i/>
          <w:iCs/>
          <w:szCs w:val="32"/>
        </w:rPr>
      </w:pPr>
    </w:p>
    <w:p w:rsidR="00270C67" w:rsidRPr="00FF73FF" w:rsidRDefault="00270C67" w:rsidP="00270C67">
      <w:pPr>
        <w:rPr>
          <w:rFonts w:ascii="Times New Roman" w:hAnsi="Times New Roman"/>
          <w:b/>
        </w:rPr>
      </w:pPr>
      <w:r w:rsidRPr="00FF73FF">
        <w:rPr>
          <w:rFonts w:ascii="Times New Roman" w:hAnsi="Times New Roman"/>
          <w:b/>
        </w:rPr>
        <w:t>Requirements:</w:t>
      </w:r>
    </w:p>
    <w:p w:rsidR="00270C67" w:rsidRPr="00FF73FF" w:rsidRDefault="00270C67" w:rsidP="00270C67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FF73FF">
        <w:rPr>
          <w:rFonts w:ascii="Times New Roman" w:hAnsi="Times New Roman"/>
        </w:rPr>
        <w:t>Write a SOAP note according to the method of your textbook.</w:t>
      </w:r>
    </w:p>
    <w:p w:rsidR="00270C67" w:rsidRPr="00FF73FF" w:rsidRDefault="00270C67" w:rsidP="00270C67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FF73FF">
        <w:rPr>
          <w:rFonts w:ascii="Times New Roman" w:hAnsi="Times New Roman"/>
        </w:rPr>
        <w:t>What do you propose for the diet order?</w:t>
      </w:r>
    </w:p>
    <w:p w:rsidR="00270C67" w:rsidRPr="00FF73FF" w:rsidRDefault="00270C67" w:rsidP="00270C67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FF73FF">
        <w:rPr>
          <w:rFonts w:ascii="Times New Roman" w:hAnsi="Times New Roman"/>
        </w:rPr>
        <w:t xml:space="preserve">Extra credit: What two vitamins could the drug </w:t>
      </w:r>
      <w:proofErr w:type="spellStart"/>
      <w:r w:rsidRPr="00FF73FF">
        <w:rPr>
          <w:rFonts w:ascii="Times New Roman" w:hAnsi="Times New Roman"/>
        </w:rPr>
        <w:t>metformin</w:t>
      </w:r>
      <w:proofErr w:type="spellEnd"/>
      <w:r w:rsidRPr="00FF73FF">
        <w:rPr>
          <w:rFonts w:ascii="Times New Roman" w:hAnsi="Times New Roman"/>
        </w:rPr>
        <w:t xml:space="preserve"> interfere with during absorption? </w:t>
      </w:r>
    </w:p>
    <w:p w:rsidR="004D47CD" w:rsidRPr="00FF73FF" w:rsidRDefault="00270C67" w:rsidP="00270C67">
      <w:pPr>
        <w:spacing w:line="360" w:lineRule="auto"/>
        <w:rPr>
          <w:rFonts w:ascii="Times New Roman" w:hAnsi="Times New Roman"/>
        </w:rPr>
      </w:pPr>
      <w:r w:rsidRPr="00FF73FF">
        <w:rPr>
          <w:rFonts w:ascii="Times New Roman" w:hAnsi="Times New Roman"/>
        </w:rPr>
        <w:br w:type="page"/>
        <w:t xml:space="preserve">Case II: </w:t>
      </w:r>
    </w:p>
    <w:p w:rsidR="004D47CD" w:rsidRPr="00FF73FF" w:rsidRDefault="004D47CD" w:rsidP="007B0193">
      <w:pPr>
        <w:ind w:firstLine="720"/>
        <w:jc w:val="lowKashida"/>
        <w:rPr>
          <w:rFonts w:ascii="Times New Roman" w:hAnsi="Times New Roman"/>
          <w:szCs w:val="32"/>
        </w:rPr>
      </w:pPr>
      <w:r w:rsidRPr="00FF73FF">
        <w:rPr>
          <w:rFonts w:ascii="Times New Roman" w:hAnsi="Times New Roman"/>
          <w:szCs w:val="32"/>
        </w:rPr>
        <w:t>The patient is a 50 years old Saudi gentleman who has a history of hepatitis C, ischemic heart di</w:t>
      </w:r>
      <w:r w:rsidR="007B0193" w:rsidRPr="00FF73FF">
        <w:rPr>
          <w:rFonts w:ascii="Times New Roman" w:hAnsi="Times New Roman"/>
          <w:szCs w:val="32"/>
        </w:rPr>
        <w:t>sease, and hypertension. The patient reported that he</w:t>
      </w:r>
      <w:r w:rsidRPr="00FF73FF">
        <w:rPr>
          <w:rFonts w:ascii="Times New Roman" w:hAnsi="Times New Roman"/>
          <w:szCs w:val="32"/>
        </w:rPr>
        <w:t xml:space="preserve"> use</w:t>
      </w:r>
      <w:r w:rsidR="007B0193" w:rsidRPr="00FF73FF">
        <w:rPr>
          <w:rFonts w:ascii="Times New Roman" w:hAnsi="Times New Roman"/>
          <w:szCs w:val="32"/>
        </w:rPr>
        <w:t>d to be consuming plenty of red meats, dairy products, and fast foods</w:t>
      </w:r>
      <w:r w:rsidRPr="00FF73FF">
        <w:rPr>
          <w:rFonts w:ascii="Times New Roman" w:hAnsi="Times New Roman"/>
          <w:szCs w:val="32"/>
        </w:rPr>
        <w:t xml:space="preserve">. In addition, the patient consumption of water, </w:t>
      </w:r>
      <w:r w:rsidR="007B0193" w:rsidRPr="00FF73FF">
        <w:rPr>
          <w:rFonts w:ascii="Times New Roman" w:hAnsi="Times New Roman"/>
          <w:szCs w:val="32"/>
        </w:rPr>
        <w:t>and dietary fibers</w:t>
      </w:r>
      <w:r w:rsidRPr="00FF73FF">
        <w:rPr>
          <w:rFonts w:ascii="Times New Roman" w:hAnsi="Times New Roman"/>
          <w:szCs w:val="32"/>
        </w:rPr>
        <w:t xml:space="preserve"> was significantly limited. The patient consumes his food normally with no significant swallowing, chewing or appetite problems. Pt wt= 95 kg, ht= 170cm, pt usual body wt (3 months ago) = 100 kg. He is on </w:t>
      </w:r>
      <w:proofErr w:type="spellStart"/>
      <w:r w:rsidR="007B0193" w:rsidRPr="00FF73FF">
        <w:rPr>
          <w:rFonts w:ascii="Times New Roman" w:hAnsi="Times New Roman"/>
          <w:szCs w:val="32"/>
        </w:rPr>
        <w:t>Klacid</w:t>
      </w:r>
      <w:proofErr w:type="spellEnd"/>
      <w:r w:rsidR="007B0193" w:rsidRPr="00FF73FF">
        <w:rPr>
          <w:rFonts w:ascii="Times New Roman" w:hAnsi="Times New Roman"/>
          <w:szCs w:val="32"/>
        </w:rPr>
        <w:t xml:space="preserve"> 500</w:t>
      </w:r>
      <w:r w:rsidRPr="00FF73FF">
        <w:rPr>
          <w:rFonts w:ascii="Times New Roman" w:hAnsi="Times New Roman"/>
          <w:szCs w:val="32"/>
        </w:rPr>
        <w:t xml:space="preserve"> mg </w:t>
      </w:r>
      <w:r w:rsidR="007B0193" w:rsidRPr="00FF73FF">
        <w:rPr>
          <w:rFonts w:ascii="Times New Roman" w:hAnsi="Times New Roman"/>
          <w:szCs w:val="32"/>
        </w:rPr>
        <w:t>PO BD</w:t>
      </w:r>
      <w:r w:rsidRPr="00FF73FF">
        <w:rPr>
          <w:rFonts w:ascii="Times New Roman" w:hAnsi="Times New Roman"/>
          <w:szCs w:val="32"/>
        </w:rPr>
        <w:t xml:space="preserve">, </w:t>
      </w:r>
      <w:proofErr w:type="spellStart"/>
      <w:r w:rsidR="007B0193" w:rsidRPr="00FF73FF">
        <w:rPr>
          <w:rFonts w:ascii="Times New Roman" w:hAnsi="Times New Roman"/>
          <w:szCs w:val="32"/>
        </w:rPr>
        <w:t>Lasix</w:t>
      </w:r>
      <w:proofErr w:type="spellEnd"/>
      <w:r w:rsidR="007B0193" w:rsidRPr="00FF73FF">
        <w:rPr>
          <w:rFonts w:ascii="Times New Roman" w:hAnsi="Times New Roman"/>
          <w:szCs w:val="32"/>
        </w:rPr>
        <w:t xml:space="preserve"> 40</w:t>
      </w:r>
      <w:r w:rsidRPr="00FF73FF">
        <w:rPr>
          <w:rFonts w:ascii="Times New Roman" w:hAnsi="Times New Roman"/>
          <w:szCs w:val="32"/>
        </w:rPr>
        <w:t xml:space="preserve"> mg OD and </w:t>
      </w:r>
      <w:proofErr w:type="spellStart"/>
      <w:r w:rsidRPr="00FF73FF">
        <w:rPr>
          <w:rFonts w:ascii="Times New Roman" w:hAnsi="Times New Roman"/>
          <w:szCs w:val="32"/>
        </w:rPr>
        <w:t>Warfarin</w:t>
      </w:r>
      <w:proofErr w:type="spellEnd"/>
      <w:r w:rsidRPr="00FF73FF">
        <w:rPr>
          <w:rFonts w:ascii="Times New Roman" w:hAnsi="Times New Roman"/>
          <w:szCs w:val="32"/>
        </w:rPr>
        <w:t xml:space="preserve"> 5 mg OD</w:t>
      </w:r>
    </w:p>
    <w:p w:rsidR="004D47CD" w:rsidRPr="00FF73FF" w:rsidRDefault="004D47CD" w:rsidP="004D47CD">
      <w:pPr>
        <w:jc w:val="lowKashida"/>
        <w:rPr>
          <w:rFonts w:ascii="Times New Roman" w:hAnsi="Times New Roman"/>
          <w:szCs w:val="32"/>
        </w:rPr>
      </w:pPr>
      <w:r w:rsidRPr="00FF73FF">
        <w:rPr>
          <w:rFonts w:ascii="Times New Roman" w:hAnsi="Times New Roman"/>
          <w:szCs w:val="32"/>
        </w:rPr>
        <w:t xml:space="preserve">  </w:t>
      </w:r>
    </w:p>
    <w:p w:rsidR="004D47CD" w:rsidRPr="00FF73FF" w:rsidRDefault="004D47CD" w:rsidP="004D47CD">
      <w:pPr>
        <w:jc w:val="center"/>
        <w:rPr>
          <w:rFonts w:ascii="Times New Roman" w:hAnsi="Times New Roman"/>
          <w:szCs w:val="32"/>
        </w:rPr>
      </w:pPr>
      <w:r w:rsidRPr="00FF73FF">
        <w:rPr>
          <w:rFonts w:ascii="Times New Roman" w:hAnsi="Times New Roman"/>
          <w:b/>
          <w:bCs/>
          <w:i/>
          <w:iCs/>
          <w:szCs w:val="32"/>
        </w:rPr>
        <w:t>Recent laboratory results</w:t>
      </w:r>
    </w:p>
    <w:tbl>
      <w:tblPr>
        <w:tblW w:w="8402" w:type="dxa"/>
        <w:tblLook w:val="01E0"/>
      </w:tblPr>
      <w:tblGrid>
        <w:gridCol w:w="2236"/>
        <w:gridCol w:w="2822"/>
        <w:gridCol w:w="3344"/>
      </w:tblGrid>
      <w:tr w:rsidR="004D47CD" w:rsidRPr="00FF73FF">
        <w:trPr>
          <w:trHeight w:val="171"/>
        </w:trPr>
        <w:tc>
          <w:tcPr>
            <w:tcW w:w="2236" w:type="dxa"/>
          </w:tcPr>
          <w:p w:rsidR="004D47CD" w:rsidRPr="00FF73FF" w:rsidRDefault="004D47CD" w:rsidP="004D47CD">
            <w:pPr>
              <w:jc w:val="center"/>
              <w:rPr>
                <w:rFonts w:ascii="Times New Roman" w:hAnsi="Times New Roman"/>
                <w:szCs w:val="32"/>
              </w:rPr>
            </w:pPr>
            <w:r w:rsidRPr="00FF73FF">
              <w:rPr>
                <w:rFonts w:ascii="Times New Roman" w:hAnsi="Times New Roman"/>
                <w:szCs w:val="32"/>
              </w:rPr>
              <w:t xml:space="preserve">Serum </w:t>
            </w:r>
          </w:p>
        </w:tc>
        <w:tc>
          <w:tcPr>
            <w:tcW w:w="2822" w:type="dxa"/>
          </w:tcPr>
          <w:p w:rsidR="004D47CD" w:rsidRPr="00FF73FF" w:rsidRDefault="004D47CD" w:rsidP="004D47CD">
            <w:pPr>
              <w:jc w:val="center"/>
              <w:rPr>
                <w:rFonts w:ascii="Times New Roman" w:hAnsi="Times New Roman"/>
                <w:szCs w:val="32"/>
              </w:rPr>
            </w:pPr>
            <w:r w:rsidRPr="00FF73FF">
              <w:rPr>
                <w:rFonts w:ascii="Times New Roman" w:hAnsi="Times New Roman"/>
                <w:szCs w:val="32"/>
              </w:rPr>
              <w:t xml:space="preserve">Result </w:t>
            </w:r>
          </w:p>
        </w:tc>
        <w:tc>
          <w:tcPr>
            <w:tcW w:w="3344" w:type="dxa"/>
          </w:tcPr>
          <w:p w:rsidR="004D47CD" w:rsidRPr="00FF73FF" w:rsidRDefault="004D47CD" w:rsidP="004D47CD">
            <w:pPr>
              <w:jc w:val="center"/>
              <w:rPr>
                <w:rFonts w:ascii="Times New Roman" w:hAnsi="Times New Roman"/>
                <w:szCs w:val="32"/>
              </w:rPr>
            </w:pPr>
            <w:r w:rsidRPr="00FF73FF">
              <w:rPr>
                <w:rFonts w:ascii="Times New Roman" w:hAnsi="Times New Roman"/>
                <w:szCs w:val="32"/>
              </w:rPr>
              <w:t>Normal range</w:t>
            </w:r>
          </w:p>
        </w:tc>
      </w:tr>
      <w:tr w:rsidR="004D47CD" w:rsidRPr="00FF73FF">
        <w:trPr>
          <w:trHeight w:val="889"/>
        </w:trPr>
        <w:tc>
          <w:tcPr>
            <w:tcW w:w="2236" w:type="dxa"/>
          </w:tcPr>
          <w:p w:rsidR="004D47CD" w:rsidRPr="00FF73FF" w:rsidRDefault="004D47CD" w:rsidP="004D47CD">
            <w:pPr>
              <w:jc w:val="center"/>
              <w:rPr>
                <w:rFonts w:ascii="Times New Roman" w:hAnsi="Times New Roman"/>
                <w:szCs w:val="32"/>
              </w:rPr>
            </w:pPr>
            <w:r w:rsidRPr="00FF73FF">
              <w:rPr>
                <w:rFonts w:ascii="Times New Roman" w:hAnsi="Times New Roman"/>
                <w:szCs w:val="32"/>
              </w:rPr>
              <w:t>Total protein</w:t>
            </w:r>
          </w:p>
          <w:p w:rsidR="004D47CD" w:rsidRPr="00FF73FF" w:rsidRDefault="004D47CD" w:rsidP="004D47CD">
            <w:pPr>
              <w:jc w:val="center"/>
              <w:rPr>
                <w:rFonts w:ascii="Times New Roman" w:hAnsi="Times New Roman"/>
                <w:szCs w:val="32"/>
              </w:rPr>
            </w:pPr>
            <w:r w:rsidRPr="00FF73FF">
              <w:rPr>
                <w:rFonts w:ascii="Times New Roman" w:hAnsi="Times New Roman"/>
                <w:szCs w:val="32"/>
              </w:rPr>
              <w:t>RBC</w:t>
            </w:r>
          </w:p>
          <w:p w:rsidR="004D47CD" w:rsidRPr="00FF73FF" w:rsidRDefault="004D47CD" w:rsidP="004D47CD">
            <w:pPr>
              <w:jc w:val="center"/>
              <w:rPr>
                <w:rFonts w:ascii="Times New Roman" w:hAnsi="Times New Roman"/>
                <w:szCs w:val="32"/>
              </w:rPr>
            </w:pPr>
            <w:r w:rsidRPr="00FF73FF">
              <w:rPr>
                <w:rFonts w:ascii="Times New Roman" w:hAnsi="Times New Roman"/>
                <w:szCs w:val="32"/>
              </w:rPr>
              <w:t>HCT</w:t>
            </w:r>
          </w:p>
          <w:p w:rsidR="004D47CD" w:rsidRPr="00FF73FF" w:rsidRDefault="004D47CD" w:rsidP="004D47CD">
            <w:pPr>
              <w:jc w:val="center"/>
              <w:rPr>
                <w:rFonts w:ascii="Times New Roman" w:hAnsi="Times New Roman"/>
                <w:szCs w:val="32"/>
              </w:rPr>
            </w:pPr>
            <w:r w:rsidRPr="00FF73FF">
              <w:rPr>
                <w:rFonts w:ascii="Times New Roman" w:hAnsi="Times New Roman"/>
                <w:szCs w:val="32"/>
              </w:rPr>
              <w:t>MCV</w:t>
            </w:r>
          </w:p>
          <w:p w:rsidR="004D47CD" w:rsidRPr="00FF73FF" w:rsidRDefault="004D47CD" w:rsidP="004D47CD">
            <w:pPr>
              <w:jc w:val="center"/>
              <w:rPr>
                <w:rFonts w:ascii="Times New Roman" w:hAnsi="Times New Roman"/>
                <w:szCs w:val="32"/>
              </w:rPr>
            </w:pPr>
            <w:r w:rsidRPr="00FF73FF">
              <w:rPr>
                <w:rFonts w:ascii="Times New Roman" w:hAnsi="Times New Roman"/>
                <w:szCs w:val="32"/>
              </w:rPr>
              <w:t>Anti HCV</w:t>
            </w:r>
          </w:p>
        </w:tc>
        <w:tc>
          <w:tcPr>
            <w:tcW w:w="2822" w:type="dxa"/>
          </w:tcPr>
          <w:p w:rsidR="004D47CD" w:rsidRPr="00FF73FF" w:rsidRDefault="004D47CD" w:rsidP="004D47CD">
            <w:pPr>
              <w:jc w:val="center"/>
              <w:rPr>
                <w:rFonts w:ascii="Times New Roman" w:hAnsi="Times New Roman"/>
                <w:szCs w:val="32"/>
              </w:rPr>
            </w:pPr>
            <w:r w:rsidRPr="00FF73FF">
              <w:rPr>
                <w:rFonts w:ascii="Times New Roman" w:hAnsi="Times New Roman"/>
                <w:szCs w:val="32"/>
              </w:rPr>
              <w:t>6 g/l</w:t>
            </w:r>
          </w:p>
          <w:p w:rsidR="004D47CD" w:rsidRPr="00FF73FF" w:rsidRDefault="004D47CD" w:rsidP="004D47CD">
            <w:pPr>
              <w:jc w:val="center"/>
              <w:rPr>
                <w:rFonts w:ascii="Times New Roman" w:hAnsi="Times New Roman"/>
                <w:szCs w:val="32"/>
              </w:rPr>
            </w:pPr>
            <w:r w:rsidRPr="00FF73FF">
              <w:rPr>
                <w:rFonts w:ascii="Times New Roman" w:hAnsi="Times New Roman"/>
                <w:szCs w:val="32"/>
              </w:rPr>
              <w:t>3.79 x</w:t>
            </w:r>
            <w:r w:rsidRPr="00FF73FF">
              <w:rPr>
                <w:rFonts w:ascii="Times New Roman" w:hAnsi="Times New Roman"/>
                <w:szCs w:val="18"/>
              </w:rPr>
              <w:t>10 e.12</w:t>
            </w:r>
            <w:r w:rsidRPr="00FF73FF">
              <w:rPr>
                <w:rFonts w:ascii="Times New Roman" w:hAnsi="Times New Roman"/>
                <w:szCs w:val="32"/>
              </w:rPr>
              <w:t>/L</w:t>
            </w:r>
          </w:p>
          <w:p w:rsidR="004D47CD" w:rsidRPr="00FF73FF" w:rsidRDefault="004D47CD" w:rsidP="004D47CD">
            <w:pPr>
              <w:jc w:val="center"/>
              <w:rPr>
                <w:rFonts w:ascii="Times New Roman" w:hAnsi="Times New Roman"/>
                <w:szCs w:val="32"/>
              </w:rPr>
            </w:pPr>
            <w:r w:rsidRPr="00FF73FF">
              <w:rPr>
                <w:rFonts w:ascii="Times New Roman" w:hAnsi="Times New Roman"/>
                <w:szCs w:val="32"/>
              </w:rPr>
              <w:t>37.1%</w:t>
            </w:r>
          </w:p>
          <w:p w:rsidR="004D47CD" w:rsidRPr="00FF73FF" w:rsidRDefault="004D47CD" w:rsidP="004D47CD">
            <w:pPr>
              <w:jc w:val="center"/>
              <w:rPr>
                <w:rFonts w:ascii="Times New Roman" w:hAnsi="Times New Roman"/>
                <w:szCs w:val="32"/>
              </w:rPr>
            </w:pPr>
            <w:r w:rsidRPr="00FF73FF">
              <w:rPr>
                <w:rFonts w:ascii="Times New Roman" w:hAnsi="Times New Roman"/>
                <w:szCs w:val="32"/>
              </w:rPr>
              <w:t>97.8 fl</w:t>
            </w:r>
          </w:p>
          <w:p w:rsidR="004D47CD" w:rsidRPr="00FF73FF" w:rsidRDefault="007B0193" w:rsidP="004D47CD">
            <w:pPr>
              <w:jc w:val="center"/>
              <w:rPr>
                <w:rFonts w:ascii="Times New Roman" w:hAnsi="Times New Roman"/>
                <w:szCs w:val="32"/>
              </w:rPr>
            </w:pPr>
            <w:r w:rsidRPr="00FF73FF">
              <w:rPr>
                <w:rFonts w:ascii="Times New Roman" w:hAnsi="Times New Roman"/>
                <w:szCs w:val="32"/>
              </w:rPr>
              <w:t>Positive</w:t>
            </w:r>
          </w:p>
        </w:tc>
        <w:tc>
          <w:tcPr>
            <w:tcW w:w="3344" w:type="dxa"/>
          </w:tcPr>
          <w:p w:rsidR="004D47CD" w:rsidRPr="00FF73FF" w:rsidRDefault="004D47CD" w:rsidP="004D47CD">
            <w:pPr>
              <w:jc w:val="center"/>
              <w:rPr>
                <w:rFonts w:ascii="Times New Roman" w:hAnsi="Times New Roman"/>
                <w:szCs w:val="32"/>
              </w:rPr>
            </w:pPr>
            <w:r w:rsidRPr="00FF73FF">
              <w:rPr>
                <w:rFonts w:ascii="Times New Roman" w:hAnsi="Times New Roman"/>
                <w:szCs w:val="32"/>
              </w:rPr>
              <w:t xml:space="preserve"> (0 – 2) g/l (high)</w:t>
            </w:r>
          </w:p>
          <w:p w:rsidR="004D47CD" w:rsidRPr="00FF73FF" w:rsidRDefault="004D47CD" w:rsidP="004D47CD">
            <w:pPr>
              <w:jc w:val="center"/>
              <w:rPr>
                <w:rFonts w:ascii="Times New Roman" w:hAnsi="Times New Roman"/>
                <w:szCs w:val="32"/>
              </w:rPr>
            </w:pPr>
            <w:r w:rsidRPr="00FF73FF">
              <w:rPr>
                <w:rFonts w:ascii="Times New Roman" w:hAnsi="Times New Roman"/>
                <w:szCs w:val="32"/>
              </w:rPr>
              <w:t>(4.2 – 5.5) (</w:t>
            </w:r>
            <w:r w:rsidR="007B0193" w:rsidRPr="00FF73FF">
              <w:rPr>
                <w:rFonts w:ascii="Times New Roman" w:hAnsi="Times New Roman"/>
                <w:szCs w:val="32"/>
              </w:rPr>
              <w:t>Low</w:t>
            </w:r>
            <w:r w:rsidRPr="00FF73FF">
              <w:rPr>
                <w:rFonts w:ascii="Times New Roman" w:hAnsi="Times New Roman"/>
                <w:szCs w:val="32"/>
              </w:rPr>
              <w:t xml:space="preserve">) </w:t>
            </w:r>
          </w:p>
          <w:p w:rsidR="004D47CD" w:rsidRPr="00FF73FF" w:rsidRDefault="004D47CD" w:rsidP="004D47CD">
            <w:pPr>
              <w:jc w:val="center"/>
              <w:rPr>
                <w:rFonts w:ascii="Times New Roman" w:hAnsi="Times New Roman"/>
                <w:szCs w:val="32"/>
              </w:rPr>
            </w:pPr>
            <w:r w:rsidRPr="00FF73FF">
              <w:rPr>
                <w:rFonts w:ascii="Times New Roman" w:hAnsi="Times New Roman"/>
                <w:szCs w:val="32"/>
              </w:rPr>
              <w:t>(42 – 52) %  (low)</w:t>
            </w:r>
          </w:p>
          <w:p w:rsidR="004D47CD" w:rsidRPr="00FF73FF" w:rsidRDefault="004D47CD" w:rsidP="004D47CD">
            <w:pPr>
              <w:jc w:val="center"/>
              <w:rPr>
                <w:rFonts w:ascii="Times New Roman" w:hAnsi="Times New Roman"/>
                <w:szCs w:val="32"/>
              </w:rPr>
            </w:pPr>
            <w:r w:rsidRPr="00FF73FF">
              <w:rPr>
                <w:rFonts w:ascii="Times New Roman" w:hAnsi="Times New Roman"/>
                <w:szCs w:val="32"/>
              </w:rPr>
              <w:t>(80 – 94) (</w:t>
            </w:r>
            <w:r w:rsidR="007B0193" w:rsidRPr="00FF73FF">
              <w:rPr>
                <w:rFonts w:ascii="Times New Roman" w:hAnsi="Times New Roman"/>
                <w:szCs w:val="32"/>
              </w:rPr>
              <w:t>High</w:t>
            </w:r>
            <w:r w:rsidRPr="00FF73FF">
              <w:rPr>
                <w:rFonts w:ascii="Times New Roman" w:hAnsi="Times New Roman"/>
                <w:szCs w:val="32"/>
              </w:rPr>
              <w:t xml:space="preserve">) </w:t>
            </w:r>
          </w:p>
          <w:p w:rsidR="004D47CD" w:rsidRPr="00FF73FF" w:rsidRDefault="007B0193" w:rsidP="004D47CD">
            <w:pPr>
              <w:jc w:val="center"/>
              <w:rPr>
                <w:rFonts w:ascii="Times New Roman" w:hAnsi="Times New Roman"/>
                <w:szCs w:val="32"/>
              </w:rPr>
            </w:pPr>
            <w:r w:rsidRPr="00FF73FF">
              <w:rPr>
                <w:rFonts w:ascii="Times New Roman" w:hAnsi="Times New Roman"/>
                <w:szCs w:val="32"/>
              </w:rPr>
              <w:t>Negative</w:t>
            </w:r>
            <w:r w:rsidR="004D47CD" w:rsidRPr="00FF73FF">
              <w:rPr>
                <w:rFonts w:ascii="Times New Roman" w:hAnsi="Times New Roman"/>
                <w:szCs w:val="32"/>
              </w:rPr>
              <w:t xml:space="preserve">  </w:t>
            </w:r>
          </w:p>
        </w:tc>
      </w:tr>
    </w:tbl>
    <w:p w:rsidR="004D47CD" w:rsidRPr="00FF73FF" w:rsidRDefault="004D47CD" w:rsidP="00270C67">
      <w:pPr>
        <w:spacing w:line="360" w:lineRule="auto"/>
        <w:rPr>
          <w:rFonts w:ascii="Times New Roman" w:hAnsi="Times New Roman"/>
        </w:rPr>
      </w:pPr>
    </w:p>
    <w:p w:rsidR="004D47CD" w:rsidRPr="00FF73FF" w:rsidRDefault="004D47CD" w:rsidP="004D47CD">
      <w:pPr>
        <w:rPr>
          <w:rFonts w:ascii="Times New Roman" w:hAnsi="Times New Roman"/>
          <w:b/>
        </w:rPr>
      </w:pPr>
      <w:r w:rsidRPr="00FF73FF">
        <w:rPr>
          <w:rFonts w:ascii="Times New Roman" w:hAnsi="Times New Roman"/>
          <w:b/>
        </w:rPr>
        <w:t>Requirements:</w:t>
      </w:r>
    </w:p>
    <w:p w:rsidR="004D47CD" w:rsidRPr="00FF73FF" w:rsidRDefault="004D47CD" w:rsidP="004D47C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FF73FF">
        <w:rPr>
          <w:rFonts w:ascii="Times New Roman" w:hAnsi="Times New Roman"/>
        </w:rPr>
        <w:t>Write a SOAP note according to the method of your textbook.</w:t>
      </w:r>
    </w:p>
    <w:p w:rsidR="004D47CD" w:rsidRPr="00FF73FF" w:rsidRDefault="004D47CD" w:rsidP="004D47C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FF73FF">
        <w:rPr>
          <w:rFonts w:ascii="Times New Roman" w:hAnsi="Times New Roman"/>
        </w:rPr>
        <w:t>What do you propose for the diet order?</w:t>
      </w:r>
    </w:p>
    <w:p w:rsidR="004D47CD" w:rsidRPr="00FF73FF" w:rsidRDefault="004D47CD" w:rsidP="004D47C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FF73FF">
        <w:rPr>
          <w:rFonts w:ascii="Times New Roman" w:hAnsi="Times New Roman"/>
        </w:rPr>
        <w:t xml:space="preserve">Extra credit: What vitamin could the drug </w:t>
      </w:r>
      <w:proofErr w:type="spellStart"/>
      <w:r w:rsidRPr="00FF73FF">
        <w:rPr>
          <w:rFonts w:ascii="Times New Roman" w:hAnsi="Times New Roman"/>
        </w:rPr>
        <w:t>warfarin</w:t>
      </w:r>
      <w:proofErr w:type="spellEnd"/>
      <w:r w:rsidRPr="00FF73FF">
        <w:rPr>
          <w:rFonts w:ascii="Times New Roman" w:hAnsi="Times New Roman"/>
        </w:rPr>
        <w:t xml:space="preserve"> interfere with during absorption and how? </w:t>
      </w:r>
    </w:p>
    <w:p w:rsidR="00351952" w:rsidRPr="00FF73FF" w:rsidRDefault="00351952" w:rsidP="00270C67">
      <w:pPr>
        <w:spacing w:line="360" w:lineRule="auto"/>
        <w:rPr>
          <w:rFonts w:ascii="Times New Roman" w:hAnsi="Times New Roman"/>
        </w:rPr>
      </w:pPr>
    </w:p>
    <w:sectPr w:rsidR="00351952" w:rsidRPr="00FF73FF" w:rsidSect="00351952">
      <w:headerReference w:type="default" r:id="rId5"/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AF" w:rsidRPr="00D0341B" w:rsidRDefault="00CF33AF" w:rsidP="00CF33AF">
    <w:pPr>
      <w:pStyle w:val="Header"/>
      <w:tabs>
        <w:tab w:val="right" w:pos="9015"/>
      </w:tabs>
      <w:rPr>
        <w:rFonts w:asciiTheme="majorBidi" w:hAnsiTheme="majorBidi" w:cstheme="majorBidi"/>
        <w:b/>
        <w:bCs/>
        <w:sz w:val="20"/>
        <w:szCs w:val="20"/>
        <w:rtl/>
      </w:rPr>
    </w:pPr>
    <w:r w:rsidRPr="00D0341B">
      <w:rPr>
        <w:rFonts w:asciiTheme="majorBidi" w:hAnsiTheme="majorBidi" w:cstheme="majorBidi"/>
        <w:b/>
        <w:bCs/>
        <w:noProof/>
        <w:sz w:val="20"/>
        <w:szCs w:val="20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2355850</wp:posOffset>
          </wp:positionH>
          <wp:positionV relativeFrom="paragraph">
            <wp:posOffset>-95250</wp:posOffset>
          </wp:positionV>
          <wp:extent cx="1543050" cy="742950"/>
          <wp:effectExtent l="19050" t="0" r="0" b="0"/>
          <wp:wrapNone/>
          <wp:docPr id="11" name="Picture 11" descr="ِ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ِعار الجامعة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noProof/>
        <w:sz w:val="20"/>
        <w:szCs w:val="20"/>
        <w:rtl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1025" type="#_x0000_t202" style="position:absolute;margin-left:276.25pt;margin-top:-10.5pt;width:231pt;height:61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3KgQ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" stroked="f">
          <v:textbox style="mso-next-textbox:#Text Box 1">
            <w:txbxContent>
              <w:p w:rsidR="00CF33AF" w:rsidRPr="00D0341B" w:rsidRDefault="00CF33AF" w:rsidP="00CF33AF">
                <w:pPr>
                  <w:spacing w:after="100" w:afterAutospacing="1"/>
                  <w:ind w:right="-680"/>
                  <w:contextualSpacing/>
                  <w:jc w:val="center"/>
                  <w:rPr>
                    <w:bCs/>
                    <w:color w:val="000000"/>
                    <w:sz w:val="20"/>
                    <w:szCs w:val="20"/>
                  </w:rPr>
                </w:pPr>
                <w:r w:rsidRPr="00D0341B">
                  <w:rPr>
                    <w:b/>
                    <w:color w:val="000000"/>
                    <w:sz w:val="20"/>
                    <w:szCs w:val="20"/>
                  </w:rPr>
                  <w:t>Practicum in Clinical Nutrition – I</w:t>
                </w:r>
              </w:p>
              <w:p w:rsidR="00CF33AF" w:rsidRPr="00D0341B" w:rsidRDefault="00CF33AF" w:rsidP="00CF33AF">
                <w:pPr>
                  <w:spacing w:after="100" w:afterAutospacing="1"/>
                  <w:ind w:right="-680"/>
                  <w:contextualSpacing/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eastAsia="en-GB"/>
                  </w:rPr>
                </w:pPr>
                <w:r w:rsidRPr="00D0341B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eastAsia="en-GB"/>
                  </w:rPr>
                  <w:t>(CHS 369)</w:t>
                </w:r>
              </w:p>
              <w:p w:rsidR="00CF33AF" w:rsidRPr="00D0341B" w:rsidRDefault="00CF33AF" w:rsidP="00CF33AF">
                <w:pPr>
                  <w:spacing w:after="100" w:afterAutospacing="1"/>
                  <w:ind w:left="11" w:right="-680"/>
                  <w:contextualSpacing/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eastAsia="en-GB"/>
                  </w:rPr>
                </w:pPr>
                <w:r w:rsidRPr="00D0341B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eastAsia="en-GB"/>
                  </w:rPr>
                  <w:t>Fi</w:t>
                </w:r>
                <w:r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eastAsia="en-GB"/>
                  </w:rPr>
                  <w:t>rst Midterm</w:t>
                </w:r>
                <w:r w:rsidRPr="00D0341B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eastAsia="en-GB"/>
                  </w:rPr>
                  <w:t xml:space="preserve"> Exam</w:t>
                </w:r>
              </w:p>
              <w:p w:rsidR="00CF33AF" w:rsidRPr="00D0341B" w:rsidRDefault="00CF33AF" w:rsidP="00CF33AF">
                <w:pPr>
                  <w:spacing w:after="100" w:afterAutospacing="1"/>
                  <w:ind w:left="11" w:right="-680"/>
                  <w:contextualSpacing/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eastAsia="en-GB"/>
                  </w:rPr>
                </w:pPr>
                <w:r w:rsidRPr="00D0341B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eastAsia="en-GB"/>
                  </w:rPr>
                  <w:t>Semester II - 1433-1434 H</w:t>
                </w:r>
              </w:p>
              <w:p w:rsidR="00CF33AF" w:rsidRPr="0080416B" w:rsidRDefault="00CF33AF" w:rsidP="00CF33AF">
                <w:pPr>
                  <w:ind w:left="11" w:right="-680"/>
                  <w:jc w:val="both"/>
                  <w:rPr>
                    <w:rFonts w:asciiTheme="majorBidi" w:hAnsiTheme="majorBidi" w:cstheme="majorBidi"/>
                    <w:lang w:eastAsia="en-GB"/>
                  </w:rPr>
                </w:pPr>
              </w:p>
              <w:p w:rsidR="00CF33AF" w:rsidRPr="0080416B" w:rsidRDefault="00CF33AF" w:rsidP="00CF33AF">
                <w:pPr>
                  <w:ind w:left="11" w:right="-680"/>
                  <w:jc w:val="both"/>
                  <w:rPr>
                    <w:rFonts w:asciiTheme="majorBidi" w:hAnsiTheme="majorBidi" w:cstheme="majorBidi"/>
                  </w:rPr>
                </w:pPr>
              </w:p>
            </w:txbxContent>
          </v:textbox>
        </v:shape>
      </w:pict>
    </w:r>
    <w:r w:rsidRPr="00D0341B">
      <w:rPr>
        <w:rFonts w:asciiTheme="majorBidi" w:hAnsiTheme="majorBidi" w:cstheme="majorBidi"/>
        <w:b/>
        <w:bCs/>
        <w:sz w:val="20"/>
        <w:szCs w:val="20"/>
      </w:rPr>
      <w:t>College of Applied Medical Sciences</w:t>
    </w:r>
  </w:p>
  <w:p w:rsidR="00CF33AF" w:rsidRPr="00D0341B" w:rsidRDefault="00CF33AF" w:rsidP="00CF33AF">
    <w:pPr>
      <w:pStyle w:val="Header"/>
      <w:ind w:right="-709"/>
      <w:rPr>
        <w:rFonts w:asciiTheme="majorBidi" w:hAnsiTheme="majorBidi" w:cstheme="majorBidi"/>
        <w:b/>
        <w:bCs/>
        <w:sz w:val="20"/>
        <w:szCs w:val="20"/>
      </w:rPr>
    </w:pPr>
    <w:r w:rsidRPr="00D0341B">
      <w:rPr>
        <w:rFonts w:asciiTheme="majorBidi" w:hAnsiTheme="majorBidi" w:cstheme="majorBidi"/>
        <w:b/>
        <w:bCs/>
        <w:sz w:val="20"/>
        <w:szCs w:val="20"/>
      </w:rPr>
      <w:t>Department of Community Health Sciences</w:t>
    </w:r>
  </w:p>
  <w:p w:rsidR="00CF33AF" w:rsidRPr="00D0341B" w:rsidRDefault="00CF33AF" w:rsidP="00CF33AF">
    <w:pPr>
      <w:pStyle w:val="Header"/>
      <w:tabs>
        <w:tab w:val="right" w:pos="9015"/>
      </w:tabs>
      <w:ind w:right="-709"/>
      <w:rPr>
        <w:rFonts w:asciiTheme="majorBidi" w:hAnsiTheme="majorBidi" w:cstheme="majorBidi"/>
        <w:b/>
        <w:bCs/>
        <w:sz w:val="20"/>
        <w:szCs w:val="20"/>
      </w:rPr>
    </w:pPr>
    <w:r w:rsidRPr="00D0341B">
      <w:rPr>
        <w:rFonts w:asciiTheme="majorBidi" w:hAnsiTheme="majorBidi" w:cstheme="majorBidi"/>
        <w:b/>
        <w:bCs/>
        <w:sz w:val="20"/>
        <w:szCs w:val="20"/>
      </w:rPr>
      <w:t>Clinical Nutrition Program</w:t>
    </w:r>
  </w:p>
  <w:p w:rsidR="00CF33AF" w:rsidRDefault="00CF33AF" w:rsidP="00CF33AF">
    <w:pPr>
      <w:pStyle w:val="Header"/>
      <w:tabs>
        <w:tab w:val="right" w:pos="9015"/>
      </w:tabs>
      <w:ind w:right="-709"/>
      <w:jc w:val="right"/>
      <w:rPr>
        <w:rFonts w:asciiTheme="majorBidi" w:hAnsiTheme="majorBidi" w:cstheme="majorBidi"/>
        <w:b/>
        <w:bCs/>
        <w:rtl/>
      </w:rPr>
    </w:pPr>
  </w:p>
  <w:p w:rsidR="00CF33AF" w:rsidRDefault="00CF33AF" w:rsidP="00CF33AF">
    <w:pPr>
      <w:pStyle w:val="Header"/>
      <w:tabs>
        <w:tab w:val="right" w:pos="9015"/>
      </w:tabs>
      <w:jc w:val="right"/>
      <w:rPr>
        <w:rFonts w:asciiTheme="majorBidi" w:hAnsiTheme="majorBidi" w:cstheme="majorBidi"/>
        <w:b/>
        <w:bCs/>
      </w:rPr>
    </w:pPr>
  </w:p>
  <w:p w:rsidR="00CF33AF" w:rsidRPr="00051685" w:rsidRDefault="00CF33AF" w:rsidP="00CF33AF">
    <w:pPr>
      <w:pStyle w:val="Header"/>
      <w:tabs>
        <w:tab w:val="right" w:pos="9015"/>
      </w:tabs>
      <w:ind w:right="-709"/>
      <w:rPr>
        <w:rFonts w:asciiTheme="minorBidi" w:hAnsiTheme="minorBidi"/>
      </w:rPr>
    </w:pPr>
    <w:r>
      <w:rPr>
        <w:rFonts w:asciiTheme="majorBidi" w:hAnsiTheme="majorBidi" w:cstheme="majorBidi"/>
      </w:rPr>
      <w:t xml:space="preserve">Student Name………..…………………………Student </w:t>
    </w:r>
    <w:r w:rsidRPr="00051685">
      <w:rPr>
        <w:rFonts w:asciiTheme="majorBidi" w:hAnsiTheme="majorBidi" w:cstheme="majorBidi"/>
      </w:rPr>
      <w:t>No:..........................</w:t>
    </w:r>
    <w:r>
      <w:rPr>
        <w:rFonts w:asciiTheme="majorBidi" w:hAnsiTheme="majorBidi" w:cstheme="majorBidi"/>
      </w:rPr>
      <w:t>..</w:t>
    </w:r>
    <w:r w:rsidRPr="00051685">
      <w:rPr>
        <w:rFonts w:asciiTheme="majorBidi" w:hAnsiTheme="majorBidi" w:cstheme="majorBidi"/>
      </w:rPr>
      <w:t>.................</w:t>
    </w:r>
  </w:p>
  <w:p w:rsidR="00FF73FF" w:rsidRPr="00CF33AF" w:rsidRDefault="00FF73FF" w:rsidP="00CF33AF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1DC"/>
    <w:multiLevelType w:val="hybridMultilevel"/>
    <w:tmpl w:val="D8A2653E"/>
    <w:lvl w:ilvl="0" w:tplc="555886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42F66"/>
    <w:multiLevelType w:val="hybridMultilevel"/>
    <w:tmpl w:val="425889EC"/>
    <w:lvl w:ilvl="0" w:tplc="562891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8A3B8A"/>
    <w:multiLevelType w:val="hybridMultilevel"/>
    <w:tmpl w:val="2F6C8926"/>
    <w:lvl w:ilvl="0" w:tplc="137861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226B07"/>
    <w:multiLevelType w:val="hybridMultilevel"/>
    <w:tmpl w:val="621AF7B8"/>
    <w:lvl w:ilvl="0" w:tplc="437662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806435"/>
    <w:multiLevelType w:val="hybridMultilevel"/>
    <w:tmpl w:val="A8C2BD94"/>
    <w:lvl w:ilvl="0" w:tplc="416650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367183"/>
    <w:multiLevelType w:val="hybridMultilevel"/>
    <w:tmpl w:val="BCC0A1B8"/>
    <w:lvl w:ilvl="0" w:tplc="C102E5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FB495F"/>
    <w:multiLevelType w:val="hybridMultilevel"/>
    <w:tmpl w:val="9AA4142E"/>
    <w:lvl w:ilvl="0" w:tplc="B8F4D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803D3"/>
    <w:multiLevelType w:val="hybridMultilevel"/>
    <w:tmpl w:val="9AA4142E"/>
    <w:lvl w:ilvl="0" w:tplc="B8F4D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103BB"/>
    <w:multiLevelType w:val="hybridMultilevel"/>
    <w:tmpl w:val="36328B32"/>
    <w:lvl w:ilvl="0" w:tplc="5A20D04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51952"/>
    <w:rsid w:val="000B5D9F"/>
    <w:rsid w:val="002053CC"/>
    <w:rsid w:val="00270C67"/>
    <w:rsid w:val="00351952"/>
    <w:rsid w:val="004D47CD"/>
    <w:rsid w:val="006B3D40"/>
    <w:rsid w:val="006E38C7"/>
    <w:rsid w:val="007B0193"/>
    <w:rsid w:val="009A6E19"/>
    <w:rsid w:val="00CF33AF"/>
    <w:rsid w:val="00E15A36"/>
    <w:rsid w:val="00FF73F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er" w:uiPriority="99"/>
    <w:lsdException w:name="List Paragraph" w:uiPriority="34" w:qFormat="1"/>
  </w:latentStyles>
  <w:style w:type="paragraph" w:default="1" w:styleId="Normal">
    <w:name w:val="Normal"/>
    <w:qFormat/>
    <w:rsid w:val="00CF33A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51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E38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8C7"/>
  </w:style>
  <w:style w:type="paragraph" w:styleId="Footer">
    <w:name w:val="footer"/>
    <w:basedOn w:val="Normal"/>
    <w:link w:val="FooterChar"/>
    <w:rsid w:val="006E38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38C7"/>
  </w:style>
  <w:style w:type="table" w:styleId="TableGrid">
    <w:name w:val="Table Grid"/>
    <w:basedOn w:val="TableNormal"/>
    <w:rsid w:val="00270C67"/>
    <w:pPr>
      <w:bidi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461</Words>
  <Characters>2631</Characters>
  <Application>Microsoft Macintosh Word</Application>
  <DocSecurity>0</DocSecurity>
  <Lines>21</Lines>
  <Paragraphs>5</Paragraphs>
  <ScaleCrop>false</ScaleCrop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 Aldawood</dc:creator>
  <cp:keywords/>
  <cp:lastModifiedBy>Fahad Aldawood</cp:lastModifiedBy>
  <cp:revision>6</cp:revision>
  <dcterms:created xsi:type="dcterms:W3CDTF">2013-03-05T18:21:00Z</dcterms:created>
  <dcterms:modified xsi:type="dcterms:W3CDTF">2013-06-02T18:05:00Z</dcterms:modified>
</cp:coreProperties>
</file>