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93148"/>
        <w:docPartObj>
          <w:docPartGallery w:val="Cover Pages"/>
          <w:docPartUnique/>
        </w:docPartObj>
      </w:sdtPr>
      <w:sdtEndPr>
        <w:rPr>
          <w:color w:val="0F243E" w:themeColor="text2" w:themeShade="80"/>
        </w:rPr>
      </w:sdtEndPr>
      <w:sdtContent>
        <w:p w14:paraId="2E1BB377" w14:textId="77777777" w:rsidR="00C0401D" w:rsidRPr="00F6341F" w:rsidRDefault="00C0401D" w:rsidP="00C0401D"/>
        <w:p w14:paraId="77C0A1E9" w14:textId="77777777" w:rsidR="00C0401D" w:rsidRPr="00F6341F" w:rsidRDefault="00C0401D" w:rsidP="00C0401D">
          <w:pPr>
            <w:spacing w:after="0"/>
            <w:jc w:val="center"/>
            <w:rPr>
              <w:b/>
              <w:bCs/>
              <w:caps/>
              <w:sz w:val="44"/>
              <w:szCs w:val="56"/>
            </w:rPr>
          </w:pPr>
          <w:r w:rsidRPr="00F6341F">
            <w:rPr>
              <w:b/>
              <w:bCs/>
              <w:caps/>
              <w:sz w:val="44"/>
              <w:szCs w:val="56"/>
            </w:rPr>
            <w:t>King Saud University</w:t>
          </w:r>
        </w:p>
        <w:p w14:paraId="34106500" w14:textId="77777777" w:rsidR="00C0401D" w:rsidRPr="00F6341F" w:rsidRDefault="00C0401D" w:rsidP="00C0401D">
          <w:pPr>
            <w:spacing w:after="0"/>
            <w:jc w:val="center"/>
            <w:rPr>
              <w:b/>
              <w:bCs/>
              <w:sz w:val="56"/>
              <w:szCs w:val="56"/>
            </w:rPr>
          </w:pPr>
          <w:r w:rsidRPr="00F6341F">
            <w:rPr>
              <w:b/>
              <w:bCs/>
              <w:caps/>
              <w:sz w:val="40"/>
              <w:szCs w:val="56"/>
            </w:rPr>
            <w:t>College of Dentistry</w:t>
          </w:r>
        </w:p>
        <w:p w14:paraId="73FF867E" w14:textId="77777777" w:rsidR="00C0401D" w:rsidRPr="00F6341F" w:rsidRDefault="00C0401D" w:rsidP="00C0401D"/>
        <w:p w14:paraId="2CD77348" w14:textId="77777777" w:rsidR="00C0401D" w:rsidRPr="00F6341F" w:rsidRDefault="00C0401D" w:rsidP="00C0401D"/>
        <w:p w14:paraId="606E4D06" w14:textId="77777777" w:rsidR="00C0401D" w:rsidRPr="00F6341F" w:rsidRDefault="00C0401D" w:rsidP="00C0401D"/>
        <w:p w14:paraId="028DBE0B" w14:textId="77777777" w:rsidR="00C0401D" w:rsidRPr="00F6341F" w:rsidRDefault="00C0401D" w:rsidP="00C0401D"/>
        <w:p w14:paraId="12C05DD4" w14:textId="77777777" w:rsidR="00C0401D" w:rsidRPr="00F6341F" w:rsidRDefault="00C0401D" w:rsidP="00C0401D"/>
        <w:tbl>
          <w:tblPr>
            <w:tblW w:w="8642" w:type="dxa"/>
            <w:jc w:val="center"/>
            <w:tblLook w:val="04A0" w:firstRow="1" w:lastRow="0" w:firstColumn="1" w:lastColumn="0" w:noHBand="0" w:noVBand="1"/>
          </w:tblPr>
          <w:tblGrid>
            <w:gridCol w:w="3026"/>
            <w:gridCol w:w="1221"/>
            <w:gridCol w:w="4395"/>
          </w:tblGrid>
          <w:tr w:rsidR="00C0401D" w:rsidRPr="00F6341F" w14:paraId="162434F4" w14:textId="77777777" w:rsidTr="008B50B8">
            <w:trPr>
              <w:trHeight w:val="3004"/>
              <w:jc w:val="center"/>
            </w:trPr>
            <w:tc>
              <w:tcPr>
                <w:tcW w:w="4247" w:type="dxa"/>
                <w:gridSpan w:val="2"/>
              </w:tcPr>
              <w:p w14:paraId="78DC3979" w14:textId="77777777" w:rsidR="00C0401D" w:rsidRPr="00F6341F" w:rsidRDefault="00C0401D" w:rsidP="008B50B8">
                <w:pPr>
                  <w:spacing w:before="240" w:line="360" w:lineRule="auto"/>
                  <w:ind w:firstLine="1284"/>
                  <w:rPr>
                    <w:b/>
                    <w:bCs/>
                    <w:sz w:val="40"/>
                    <w:szCs w:val="40"/>
                  </w:rPr>
                </w:pPr>
                <w:r w:rsidRPr="00F6341F">
                  <w:rPr>
                    <w:b/>
                    <w:noProof/>
                    <w:sz w:val="36"/>
                  </w:rPr>
                  <w:drawing>
                    <wp:inline distT="0" distB="0" distL="0" distR="0" wp14:anchorId="604E069F" wp14:editId="2C60E4D2">
                      <wp:extent cx="1362694" cy="1371600"/>
                      <wp:effectExtent l="19050" t="0" r="8906" b="0"/>
                      <wp:docPr id="3" name="Picture 0" descr="ksu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ksu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 l="3645" t="26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694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</w:tcPr>
              <w:p w14:paraId="3395D54A" w14:textId="77777777" w:rsidR="00C0401D" w:rsidRPr="00F6341F" w:rsidRDefault="00C0401D" w:rsidP="008B50B8">
                <w:pPr>
                  <w:spacing w:before="240" w:line="360" w:lineRule="auto"/>
                  <w:ind w:firstLine="367"/>
                  <w:rPr>
                    <w:b/>
                    <w:bCs/>
                    <w:sz w:val="40"/>
                    <w:szCs w:val="40"/>
                  </w:rPr>
                </w:pPr>
                <w:r w:rsidRPr="00F6341F">
                  <w:rPr>
                    <w:b/>
                    <w:noProof/>
                    <w:sz w:val="36"/>
                  </w:rPr>
                  <w:drawing>
                    <wp:inline distT="0" distB="0" distL="0" distR="0" wp14:anchorId="1C3704B6" wp14:editId="05BC8B58">
                      <wp:extent cx="1104405" cy="1371600"/>
                      <wp:effectExtent l="19050" t="0" r="495" b="0"/>
                      <wp:docPr id="4" name="Picture 2" descr="CDKSU_New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DKSU_New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40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0401D" w:rsidRPr="00F6341F" w14:paraId="4B39680A" w14:textId="77777777" w:rsidTr="008B50B8">
            <w:trPr>
              <w:trHeight w:val="2400"/>
              <w:jc w:val="center"/>
            </w:trPr>
            <w:tc>
              <w:tcPr>
                <w:tcW w:w="8642" w:type="dxa"/>
                <w:gridSpan w:val="3"/>
              </w:tcPr>
              <w:p w14:paraId="3516761D" w14:textId="77777777" w:rsidR="00C0401D" w:rsidRPr="00F6341F" w:rsidRDefault="00C0401D" w:rsidP="008B50B8">
                <w:pPr>
                  <w:spacing w:before="240" w:after="240"/>
                  <w:jc w:val="center"/>
                  <w:rPr>
                    <w:bCs/>
                    <w:sz w:val="28"/>
                    <w:szCs w:val="40"/>
                  </w:rPr>
                </w:pPr>
              </w:p>
              <w:p w14:paraId="39BE0E5A" w14:textId="26CF3342" w:rsidR="00C0401D" w:rsidRPr="00F6341F" w:rsidRDefault="00C0401D" w:rsidP="00F6341F">
                <w:pPr>
                  <w:spacing w:before="240" w:after="240"/>
                  <w:jc w:val="center"/>
                  <w:rPr>
                    <w:b/>
                    <w:sz w:val="28"/>
                    <w:szCs w:val="40"/>
                  </w:rPr>
                </w:pPr>
                <w:r w:rsidRPr="00F6341F">
                  <w:rPr>
                    <w:b/>
                    <w:bCs/>
                    <w:sz w:val="44"/>
                    <w:szCs w:val="56"/>
                  </w:rPr>
                  <w:t>Course Specification</w:t>
                </w:r>
              </w:p>
            </w:tc>
          </w:tr>
          <w:tr w:rsidR="00C0401D" w:rsidRPr="00F6341F" w14:paraId="461F962F" w14:textId="77777777" w:rsidTr="008B50B8">
            <w:trPr>
              <w:trHeight w:val="601"/>
              <w:jc w:val="center"/>
            </w:trPr>
            <w:tc>
              <w:tcPr>
                <w:tcW w:w="3026" w:type="dxa"/>
              </w:tcPr>
              <w:p w14:paraId="74591D33" w14:textId="77777777" w:rsidR="00C0401D" w:rsidRPr="00F6341F" w:rsidRDefault="00C0401D" w:rsidP="008B50B8">
                <w:pPr>
                  <w:spacing w:after="0"/>
                  <w:rPr>
                    <w:sz w:val="28"/>
                    <w:szCs w:val="28"/>
                  </w:rPr>
                </w:pPr>
                <w:r w:rsidRPr="00F6341F">
                  <w:rPr>
                    <w:bCs/>
                    <w:sz w:val="28"/>
                    <w:szCs w:val="28"/>
                  </w:rPr>
                  <w:t>Course Title:</w:t>
                </w:r>
              </w:p>
            </w:tc>
            <w:tc>
              <w:tcPr>
                <w:tcW w:w="5616" w:type="dxa"/>
                <w:gridSpan w:val="2"/>
              </w:tcPr>
              <w:p w14:paraId="19C21801" w14:textId="77777777" w:rsidR="00C0401D" w:rsidRPr="00F6341F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F6341F">
                  <w:rPr>
                    <w:rFonts w:eastAsia="Times New Roman" w:cstheme="minorHAnsi"/>
                    <w:b/>
                    <w:bCs/>
                    <w:color w:val="000080"/>
                    <w:sz w:val="28"/>
                    <w:szCs w:val="24"/>
                    <w:lang w:val="en-AU"/>
                  </w:rPr>
                  <w:t>Clinical Removable Prosthodontics I</w:t>
                </w:r>
              </w:p>
            </w:tc>
          </w:tr>
          <w:tr w:rsidR="00C0401D" w:rsidRPr="00F6341F" w14:paraId="663A388F" w14:textId="77777777" w:rsidTr="008B50B8">
            <w:trPr>
              <w:trHeight w:val="567"/>
              <w:jc w:val="center"/>
            </w:trPr>
            <w:tc>
              <w:tcPr>
                <w:tcW w:w="3026" w:type="dxa"/>
              </w:tcPr>
              <w:p w14:paraId="44D16F47" w14:textId="77777777" w:rsidR="00C0401D" w:rsidRPr="00F6341F" w:rsidRDefault="00C0401D" w:rsidP="008B50B8">
                <w:pPr>
                  <w:spacing w:after="0"/>
                  <w:rPr>
                    <w:sz w:val="28"/>
                    <w:szCs w:val="28"/>
                  </w:rPr>
                </w:pPr>
                <w:r w:rsidRPr="00F6341F">
                  <w:rPr>
                    <w:bCs/>
                    <w:sz w:val="28"/>
                    <w:szCs w:val="28"/>
                  </w:rPr>
                  <w:t>Course Code:</w:t>
                </w:r>
              </w:p>
            </w:tc>
            <w:tc>
              <w:tcPr>
                <w:tcW w:w="5616" w:type="dxa"/>
                <w:gridSpan w:val="2"/>
              </w:tcPr>
              <w:p w14:paraId="31A6C758" w14:textId="77777777" w:rsidR="00C0401D" w:rsidRPr="00F6341F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F6341F">
                  <w:rPr>
                    <w:b/>
                    <w:color w:val="000080"/>
                    <w:sz w:val="28"/>
                    <w:szCs w:val="28"/>
                  </w:rPr>
                  <w:t>SDS 423</w:t>
                </w:r>
              </w:p>
            </w:tc>
          </w:tr>
          <w:tr w:rsidR="00C0401D" w:rsidRPr="00F6341F" w14:paraId="26CD7F34" w14:textId="77777777" w:rsidTr="008B50B8">
            <w:trPr>
              <w:trHeight w:val="440"/>
              <w:jc w:val="center"/>
            </w:trPr>
            <w:tc>
              <w:tcPr>
                <w:tcW w:w="3026" w:type="dxa"/>
                <w:vMerge w:val="restart"/>
              </w:tcPr>
              <w:p w14:paraId="6298ABA0" w14:textId="77777777" w:rsidR="00C0401D" w:rsidRPr="00F6341F" w:rsidRDefault="00C0401D" w:rsidP="008B50B8">
                <w:pPr>
                  <w:spacing w:after="0"/>
                  <w:rPr>
                    <w:sz w:val="28"/>
                    <w:szCs w:val="28"/>
                  </w:rPr>
                </w:pPr>
                <w:r w:rsidRPr="00F6341F">
                  <w:rPr>
                    <w:bCs/>
                    <w:sz w:val="28"/>
                    <w:szCs w:val="28"/>
                  </w:rPr>
                  <w:t>Course Director(s):</w:t>
                </w:r>
              </w:p>
            </w:tc>
            <w:tc>
              <w:tcPr>
                <w:tcW w:w="5616" w:type="dxa"/>
                <w:gridSpan w:val="2"/>
              </w:tcPr>
              <w:p w14:paraId="15FD05A0" w14:textId="552BEDE9" w:rsidR="00C0401D" w:rsidRPr="00F6341F" w:rsidRDefault="00C0401D" w:rsidP="00402EFF">
                <w:pPr>
                  <w:spacing w:after="0"/>
                  <w:rPr>
                    <w:b/>
                    <w:bCs/>
                    <w:color w:val="000080"/>
                    <w:sz w:val="28"/>
                    <w:szCs w:val="28"/>
                  </w:rPr>
                </w:pPr>
                <w:r w:rsidRPr="00F6341F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 xml:space="preserve">Dr. </w:t>
                </w:r>
                <w:r w:rsidR="00402EFF" w:rsidRPr="00F6341F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>Fahim Vohra</w:t>
                </w:r>
                <w:r w:rsidRPr="00F6341F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 xml:space="preserve"> (</w:t>
                </w:r>
                <w:r w:rsidR="00402EFF" w:rsidRPr="00F6341F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>B</w:t>
                </w:r>
                <w:r w:rsidRPr="00F6341F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>UC)</w:t>
                </w:r>
              </w:p>
            </w:tc>
          </w:tr>
          <w:tr w:rsidR="00C0401D" w:rsidRPr="00F6341F" w14:paraId="4E69863B" w14:textId="77777777" w:rsidTr="008B50B8">
            <w:trPr>
              <w:trHeight w:val="440"/>
              <w:jc w:val="center"/>
            </w:trPr>
            <w:tc>
              <w:tcPr>
                <w:tcW w:w="3026" w:type="dxa"/>
                <w:vMerge/>
              </w:tcPr>
              <w:p w14:paraId="3495AA95" w14:textId="77777777" w:rsidR="00C0401D" w:rsidRPr="00F6341F" w:rsidRDefault="00C0401D" w:rsidP="008B50B8">
                <w:pPr>
                  <w:spacing w:after="0"/>
                  <w:rPr>
                    <w:bCs/>
                    <w:sz w:val="28"/>
                    <w:szCs w:val="28"/>
                  </w:rPr>
                </w:pPr>
              </w:p>
            </w:tc>
            <w:tc>
              <w:tcPr>
                <w:tcW w:w="5616" w:type="dxa"/>
                <w:gridSpan w:val="2"/>
              </w:tcPr>
              <w:p w14:paraId="6CBDF4E9" w14:textId="60E2F0BC" w:rsidR="00C0401D" w:rsidRPr="00F6341F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F6341F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>Dr. Huda Tulbah</w:t>
                </w:r>
                <w:r w:rsidR="00402EFF" w:rsidRPr="00F6341F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 xml:space="preserve"> (G</w:t>
                </w:r>
                <w:r w:rsidRPr="00F6341F">
                  <w:rPr>
                    <w:rFonts w:eastAsia="Times New Roman" w:cstheme="minorHAnsi"/>
                    <w:b/>
                    <w:color w:val="000080"/>
                    <w:sz w:val="28"/>
                    <w:szCs w:val="24"/>
                  </w:rPr>
                  <w:t>UC)</w:t>
                </w:r>
              </w:p>
            </w:tc>
          </w:tr>
          <w:tr w:rsidR="00C0401D" w:rsidRPr="00F6341F" w14:paraId="425A7D6C" w14:textId="77777777" w:rsidTr="008B50B8">
            <w:trPr>
              <w:trHeight w:val="502"/>
              <w:jc w:val="center"/>
            </w:trPr>
            <w:tc>
              <w:tcPr>
                <w:tcW w:w="3026" w:type="dxa"/>
              </w:tcPr>
              <w:p w14:paraId="414F5B60" w14:textId="77777777" w:rsidR="00C0401D" w:rsidRPr="00F6341F" w:rsidRDefault="00C0401D" w:rsidP="008B50B8">
                <w:pPr>
                  <w:spacing w:after="0"/>
                  <w:rPr>
                    <w:bCs/>
                    <w:sz w:val="28"/>
                    <w:szCs w:val="28"/>
                  </w:rPr>
                </w:pPr>
                <w:r w:rsidRPr="00F6341F">
                  <w:rPr>
                    <w:bCs/>
                    <w:sz w:val="28"/>
                    <w:szCs w:val="28"/>
                  </w:rPr>
                  <w:t>Department:</w:t>
                </w:r>
              </w:p>
            </w:tc>
            <w:tc>
              <w:tcPr>
                <w:tcW w:w="5616" w:type="dxa"/>
                <w:gridSpan w:val="2"/>
              </w:tcPr>
              <w:p w14:paraId="1C7158D4" w14:textId="77777777" w:rsidR="00C0401D" w:rsidRPr="00F6341F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F6341F">
                  <w:rPr>
                    <w:b/>
                    <w:color w:val="000080"/>
                    <w:sz w:val="28"/>
                    <w:szCs w:val="28"/>
                  </w:rPr>
                  <w:t>Prosthetic Dental Sciences</w:t>
                </w:r>
              </w:p>
              <w:p w14:paraId="43698685" w14:textId="77777777" w:rsidR="00C0401D" w:rsidRPr="00F6341F" w:rsidRDefault="00C0401D" w:rsidP="008B50B8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</w:p>
            </w:tc>
          </w:tr>
          <w:tr w:rsidR="00C0401D" w:rsidRPr="00F6341F" w14:paraId="51232E0D" w14:textId="77777777" w:rsidTr="008B50B8">
            <w:trPr>
              <w:trHeight w:val="809"/>
              <w:jc w:val="center"/>
            </w:trPr>
            <w:tc>
              <w:tcPr>
                <w:tcW w:w="3026" w:type="dxa"/>
              </w:tcPr>
              <w:p w14:paraId="248A81A9" w14:textId="77777777" w:rsidR="00C0401D" w:rsidRPr="00F6341F" w:rsidRDefault="00C0401D" w:rsidP="008B50B8">
                <w:pPr>
                  <w:spacing w:after="0"/>
                  <w:rPr>
                    <w:bCs/>
                    <w:sz w:val="28"/>
                    <w:szCs w:val="28"/>
                  </w:rPr>
                </w:pPr>
                <w:r w:rsidRPr="00F6341F">
                  <w:rPr>
                    <w:bCs/>
                    <w:sz w:val="28"/>
                    <w:szCs w:val="28"/>
                  </w:rPr>
                  <w:t>Academic Year</w:t>
                </w:r>
              </w:p>
            </w:tc>
            <w:tc>
              <w:tcPr>
                <w:tcW w:w="5616" w:type="dxa"/>
                <w:gridSpan w:val="2"/>
              </w:tcPr>
              <w:p w14:paraId="709CF9AC" w14:textId="391B32BD" w:rsidR="00C0401D" w:rsidRPr="00F6341F" w:rsidRDefault="00C0401D" w:rsidP="00402EFF">
                <w:pPr>
                  <w:spacing w:after="0"/>
                  <w:rPr>
                    <w:b/>
                    <w:color w:val="000080"/>
                    <w:sz w:val="28"/>
                    <w:szCs w:val="28"/>
                  </w:rPr>
                </w:pPr>
                <w:r w:rsidRPr="00F6341F">
                  <w:rPr>
                    <w:b/>
                    <w:color w:val="000080"/>
                    <w:sz w:val="28"/>
                    <w:szCs w:val="28"/>
                  </w:rPr>
                  <w:t>201</w:t>
                </w:r>
                <w:r w:rsidR="00402EFF" w:rsidRPr="00F6341F">
                  <w:rPr>
                    <w:b/>
                    <w:color w:val="000080"/>
                    <w:sz w:val="28"/>
                    <w:szCs w:val="28"/>
                  </w:rPr>
                  <w:t>4</w:t>
                </w:r>
                <w:r w:rsidRPr="00F6341F">
                  <w:rPr>
                    <w:b/>
                    <w:color w:val="000080"/>
                    <w:sz w:val="28"/>
                    <w:szCs w:val="28"/>
                  </w:rPr>
                  <w:t>-201</w:t>
                </w:r>
                <w:r w:rsidR="00402EFF" w:rsidRPr="00F6341F">
                  <w:rPr>
                    <w:b/>
                    <w:color w:val="000080"/>
                    <w:sz w:val="28"/>
                    <w:szCs w:val="28"/>
                  </w:rPr>
                  <w:t>5</w:t>
                </w:r>
              </w:p>
            </w:tc>
          </w:tr>
        </w:tbl>
        <w:p w14:paraId="4DAA7839" w14:textId="77777777" w:rsidR="00C0401D" w:rsidRPr="00F6341F" w:rsidRDefault="00CF3B5A" w:rsidP="00C0401D">
          <w:pPr>
            <w:rPr>
              <w:color w:val="0F243E" w:themeColor="text2" w:themeShade="80"/>
            </w:rPr>
          </w:pPr>
        </w:p>
      </w:sdtContent>
    </w:sdt>
    <w:p w14:paraId="7C253610" w14:textId="77777777" w:rsidR="00F6341F" w:rsidRDefault="00C0401D" w:rsidP="00F6341F">
      <w:pPr>
        <w:spacing w:before="240" w:after="100" w:afterAutospacing="1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2118E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 </w:t>
      </w:r>
    </w:p>
    <w:p w14:paraId="1FD2F1D5" w14:textId="3A97F3E8" w:rsidR="00C0401D" w:rsidRPr="00F6341F" w:rsidRDefault="00C0401D" w:rsidP="00F6341F">
      <w:pPr>
        <w:spacing w:before="240" w:after="100" w:afterAutospacing="1" w:line="360" w:lineRule="auto"/>
        <w:jc w:val="center"/>
        <w:rPr>
          <w:rFonts w:eastAsia="Times New Roman" w:cstheme="majorHAnsi"/>
          <w:b/>
          <w:bCs/>
          <w:caps/>
          <w:color w:val="0000CC"/>
        </w:rPr>
      </w:pPr>
      <w:r w:rsidRPr="00F6341F">
        <w:rPr>
          <w:rFonts w:eastAsia="Times New Roman" w:cstheme="majorHAnsi"/>
          <w:b/>
          <w:bCs/>
          <w:caps/>
          <w:color w:val="0000CC"/>
          <w:sz w:val="28"/>
          <w:szCs w:val="28"/>
        </w:rPr>
        <w:lastRenderedPageBreak/>
        <w:t xml:space="preserve">Course Specification form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260F0C6F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4B06" w14:textId="77777777" w:rsidR="00C0401D" w:rsidRPr="00F6341F" w:rsidRDefault="00C0401D" w:rsidP="008B50B8">
            <w:pPr>
              <w:spacing w:before="240" w:after="240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Institution: </w:t>
            </w: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  </w:t>
            </w:r>
            <w:r w:rsidRPr="006A17D1">
              <w:rPr>
                <w:rFonts w:eastAsia="Times New Roman" w:cstheme="majorHAnsi"/>
                <w:bCs/>
                <w:color w:val="0000CC"/>
                <w:lang w:val="en-AU"/>
              </w:rPr>
              <w:t>King Saud University</w:t>
            </w:r>
          </w:p>
        </w:tc>
      </w:tr>
      <w:tr w:rsidR="00C0401D" w:rsidRPr="00F6341F" w14:paraId="42DE42F8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BD7E" w14:textId="77CE3F57" w:rsidR="00C0401D" w:rsidRPr="00F6341F" w:rsidRDefault="00C0401D" w:rsidP="006A17D1">
            <w:pPr>
              <w:spacing w:before="240" w:after="240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College/Department:  </w:t>
            </w:r>
            <w:r w:rsidRPr="006A17D1">
              <w:rPr>
                <w:rFonts w:eastAsia="Times New Roman" w:cstheme="majorHAnsi"/>
                <w:bCs/>
                <w:color w:val="0000CC"/>
                <w:lang w:val="en-AU"/>
              </w:rPr>
              <w:t>College of Dentistry</w:t>
            </w:r>
            <w:r w:rsidR="006A17D1" w:rsidRPr="006A17D1">
              <w:rPr>
                <w:rFonts w:eastAsia="Times New Roman" w:cstheme="majorHAnsi"/>
                <w:bCs/>
                <w:color w:val="0000CC"/>
                <w:lang w:val="en-AU"/>
              </w:rPr>
              <w:t>/</w:t>
            </w:r>
            <w:r w:rsidRPr="006A17D1">
              <w:rPr>
                <w:rFonts w:eastAsia="Times New Roman" w:cstheme="majorHAnsi"/>
                <w:color w:val="0000CC"/>
                <w:lang w:val="en-AU"/>
              </w:rPr>
              <w:t xml:space="preserve"> Department of Prosthodontics Dental Science</w:t>
            </w:r>
          </w:p>
        </w:tc>
      </w:tr>
    </w:tbl>
    <w:p w14:paraId="63BC06C6" w14:textId="77777777" w:rsidR="00C0401D" w:rsidRPr="00F6341F" w:rsidRDefault="00C0401D" w:rsidP="00C0401D">
      <w:pPr>
        <w:spacing w:before="100" w:beforeAutospacing="1" w:after="240" w:line="240" w:lineRule="auto"/>
        <w:outlineLvl w:val="6"/>
        <w:rPr>
          <w:rFonts w:eastAsia="Times New Roman" w:cstheme="majorHAnsi"/>
          <w:color w:val="0F243E" w:themeColor="text2" w:themeShade="80"/>
        </w:rPr>
      </w:pP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t>A.  Course Identification and General Information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63AE2F9F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BC3C" w14:textId="77777777" w:rsidR="00C0401D" w:rsidRPr="00F6341F" w:rsidRDefault="00C0401D" w:rsidP="008B50B8">
            <w:pPr>
              <w:spacing w:before="100" w:beforeAutospacing="1" w:after="100" w:afterAutospacing="1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1</w:t>
            </w: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.  Course title and code</w:t>
            </w:r>
            <w:r w:rsidRPr="006A17D1">
              <w:rPr>
                <w:rFonts w:eastAsia="Times New Roman" w:cstheme="majorHAnsi"/>
                <w:color w:val="0000CC"/>
                <w:sz w:val="20"/>
                <w:szCs w:val="20"/>
                <w:lang w:val="en-AU"/>
              </w:rPr>
              <w:t>:</w:t>
            </w:r>
            <w:r w:rsidRPr="006A17D1">
              <w:rPr>
                <w:rFonts w:eastAsia="Times New Roman" w:cstheme="majorHAnsi"/>
                <w:b/>
                <w:bCs/>
                <w:color w:val="0000CC"/>
                <w:lang w:val="en-AU"/>
              </w:rPr>
              <w:t xml:space="preserve"> </w:t>
            </w:r>
            <w:r w:rsidRPr="006A17D1">
              <w:rPr>
                <w:rFonts w:eastAsia="Times New Roman" w:cstheme="majorHAnsi"/>
                <w:bCs/>
                <w:color w:val="0000CC"/>
                <w:lang w:val="en-AU"/>
              </w:rPr>
              <w:t>Clinical Removable Prosthodontics I (SDS 423)</w:t>
            </w:r>
          </w:p>
        </w:tc>
      </w:tr>
      <w:tr w:rsidR="00C0401D" w:rsidRPr="00F6341F" w14:paraId="5B7D0D5C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E132" w14:textId="6F48692E" w:rsidR="00C0401D" w:rsidRPr="00F6341F" w:rsidRDefault="00C0401D" w:rsidP="00295099">
            <w:pPr>
              <w:spacing w:before="100" w:beforeAutospacing="1" w:after="100" w:afterAutospacing="1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2.  </w:t>
            </w: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Credit hours:</w:t>
            </w:r>
            <w:r w:rsidRPr="006A17D1">
              <w:rPr>
                <w:rFonts w:eastAsia="Times New Roman" w:cstheme="majorHAnsi"/>
                <w:b/>
                <w:bCs/>
                <w:color w:val="0F243E" w:themeColor="text2" w:themeShade="80"/>
                <w:sz w:val="20"/>
                <w:szCs w:val="20"/>
                <w:lang w:val="en-AU"/>
              </w:rPr>
              <w:t xml:space="preserve"> </w:t>
            </w:r>
            <w:r w:rsidRPr="006A17D1">
              <w:rPr>
                <w:rFonts w:eastAsia="Times New Roman" w:cstheme="majorHAnsi"/>
                <w:bCs/>
                <w:color w:val="0000CC"/>
                <w:lang w:val="en-AU"/>
              </w:rPr>
              <w:t xml:space="preserve">2+1 (2 clinics- 1 </w:t>
            </w:r>
            <w:r w:rsidR="00295099" w:rsidRPr="006A17D1">
              <w:rPr>
                <w:rFonts w:eastAsia="Times New Roman" w:cstheme="majorHAnsi"/>
                <w:bCs/>
                <w:color w:val="0000CC"/>
                <w:lang w:val="en-AU"/>
              </w:rPr>
              <w:t>lecture</w:t>
            </w:r>
            <w:r w:rsidRPr="006A17D1">
              <w:rPr>
                <w:rFonts w:eastAsia="Times New Roman" w:cstheme="majorHAnsi"/>
                <w:bCs/>
                <w:color w:val="0000CC"/>
                <w:lang w:val="en-AU"/>
              </w:rPr>
              <w:t>)</w:t>
            </w:r>
          </w:p>
        </w:tc>
      </w:tr>
      <w:tr w:rsidR="00C0401D" w:rsidRPr="00F6341F" w14:paraId="39700BE1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6639" w14:textId="77777777" w:rsidR="00C0401D" w:rsidRPr="006A17D1" w:rsidRDefault="00C0401D" w:rsidP="008B50B8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ajorHAnsi"/>
                <w:b/>
                <w:color w:val="0000CC"/>
                <w:kern w:val="36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kern w:val="36"/>
                <w:lang w:val="en-AU"/>
              </w:rPr>
              <w:t xml:space="preserve">3.  </w:t>
            </w:r>
            <w:r w:rsidRPr="006A17D1">
              <w:rPr>
                <w:rFonts w:eastAsia="Times New Roman" w:cstheme="majorHAnsi"/>
                <w:color w:val="0F243E" w:themeColor="text2" w:themeShade="80"/>
                <w:kern w:val="36"/>
                <w:sz w:val="20"/>
                <w:szCs w:val="20"/>
              </w:rPr>
              <w:t xml:space="preserve">Program(s) in which the course is offered.  </w:t>
            </w:r>
            <w:r w:rsidRPr="006A17D1">
              <w:rPr>
                <w:rFonts w:eastAsia="Times New Roman" w:cstheme="majorHAnsi"/>
                <w:color w:val="0000CC"/>
                <w:kern w:val="36"/>
              </w:rPr>
              <w:t xml:space="preserve">BDS </w:t>
            </w:r>
            <w:r w:rsidRPr="006A17D1">
              <w:rPr>
                <w:rFonts w:eastAsia="Times New Roman" w:cstheme="majorHAnsi"/>
                <w:b/>
                <w:color w:val="0000CC"/>
                <w:kern w:val="36"/>
              </w:rPr>
              <w:t>– Bachelor of Dental Surgery</w:t>
            </w:r>
          </w:p>
          <w:p w14:paraId="443C96D0" w14:textId="77777777" w:rsidR="00C0401D" w:rsidRPr="006A17D1" w:rsidRDefault="00C0401D" w:rsidP="008B50B8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ajorHAnsi"/>
                <w:color w:val="0F243E" w:themeColor="text2" w:themeShade="80"/>
                <w:kern w:val="36"/>
                <w:sz w:val="20"/>
                <w:szCs w:val="20"/>
              </w:rPr>
            </w:pPr>
            <w:r w:rsidRPr="006A17D1">
              <w:rPr>
                <w:rFonts w:eastAsia="Times New Roman" w:cstheme="majorHAnsi"/>
                <w:color w:val="0F243E" w:themeColor="text2" w:themeShade="80"/>
                <w:kern w:val="36"/>
                <w:sz w:val="20"/>
                <w:szCs w:val="20"/>
              </w:rPr>
              <w:t>(If general elective available in many programs indicate this rather than list programs)</w:t>
            </w:r>
          </w:p>
          <w:p w14:paraId="637277F0" w14:textId="77777777" w:rsidR="00C0401D" w:rsidRPr="00F6341F" w:rsidRDefault="00C0401D" w:rsidP="008B50B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ajorHAnsi"/>
                <w:b/>
                <w:bCs/>
                <w:color w:val="0F243E" w:themeColor="text2" w:themeShade="80"/>
                <w:kern w:val="36"/>
              </w:rPr>
            </w:pPr>
          </w:p>
        </w:tc>
      </w:tr>
      <w:tr w:rsidR="00C0401D" w:rsidRPr="00F6341F" w14:paraId="2F03649F" w14:textId="77777777" w:rsidTr="00050B32">
        <w:trPr>
          <w:trHeight w:val="2536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7A7A" w14:textId="77777777" w:rsidR="00C0401D" w:rsidRPr="006A17D1" w:rsidRDefault="00C0401D" w:rsidP="008B50B8">
            <w:pPr>
              <w:tabs>
                <w:tab w:val="left" w:pos="72"/>
              </w:tabs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4.  </w:t>
            </w: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Name of faculty member responsible for the course</w:t>
            </w:r>
          </w:p>
          <w:p w14:paraId="22C7FCD7" w14:textId="6D3B995F" w:rsidR="00F9311A" w:rsidRPr="006A17D1" w:rsidRDefault="00C0401D" w:rsidP="00F9311A">
            <w:pPr>
              <w:spacing w:before="100" w:beforeAutospacing="1" w:after="0" w:line="240" w:lineRule="auto"/>
              <w:ind w:left="360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 xml:space="preserve">Dr. </w:t>
            </w:r>
            <w:r w:rsidR="00402EFF" w:rsidRPr="006A17D1">
              <w:rPr>
                <w:rFonts w:eastAsia="Times New Roman" w:cstheme="majorHAnsi"/>
                <w:color w:val="0000CC"/>
              </w:rPr>
              <w:t>Fahim Vohra</w:t>
            </w:r>
            <w:r w:rsidRPr="006A17D1">
              <w:rPr>
                <w:rFonts w:eastAsia="Times New Roman" w:cstheme="majorHAnsi"/>
                <w:color w:val="0000CC"/>
              </w:rPr>
              <w:t xml:space="preserve"> (Course Director, Male Campus)</w:t>
            </w:r>
          </w:p>
          <w:p w14:paraId="2277C67A" w14:textId="54F544F4" w:rsidR="00F9311A" w:rsidRPr="006A17D1" w:rsidRDefault="00F9311A" w:rsidP="00F9311A">
            <w:pPr>
              <w:spacing w:before="100" w:beforeAutospacing="1" w:after="0" w:line="240" w:lineRule="auto"/>
              <w:ind w:left="360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>Dr. Nawaf Labban (Course Co-Director, Male Campus)</w:t>
            </w:r>
          </w:p>
          <w:p w14:paraId="606322D3" w14:textId="77777777" w:rsidR="00C0401D" w:rsidRPr="006A17D1" w:rsidRDefault="00C0401D" w:rsidP="00F9311A">
            <w:pPr>
              <w:spacing w:before="100" w:beforeAutospacing="1" w:after="0" w:line="240" w:lineRule="auto"/>
              <w:ind w:left="360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>Dr. Huda Tulbah (Course Director, Female Campus)</w:t>
            </w:r>
          </w:p>
          <w:p w14:paraId="35E1B5AC" w14:textId="418C298B" w:rsidR="00F9311A" w:rsidRPr="00F6341F" w:rsidRDefault="00F9311A" w:rsidP="00050B32">
            <w:pPr>
              <w:spacing w:before="100" w:beforeAutospacing="1" w:after="0" w:line="240" w:lineRule="auto"/>
              <w:ind w:left="360"/>
              <w:rPr>
                <w:rFonts w:eastAsia="Times New Roman" w:cstheme="majorHAnsi"/>
                <w:color w:val="0F243E" w:themeColor="text2" w:themeShade="80"/>
              </w:rPr>
            </w:pPr>
            <w:r w:rsidRPr="006A17D1">
              <w:rPr>
                <w:rFonts w:eastAsia="Times New Roman" w:cstheme="majorHAnsi"/>
                <w:color w:val="0000CC"/>
              </w:rPr>
              <w:t>Dr. Hanaa Al Alsheikh (Course Co-Director, Female Campus)</w:t>
            </w:r>
          </w:p>
        </w:tc>
      </w:tr>
      <w:tr w:rsidR="00C0401D" w:rsidRPr="00F6341F" w14:paraId="11CDC325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F923" w14:textId="7E27C477" w:rsidR="00C0401D" w:rsidRPr="006A17D1" w:rsidRDefault="00C0401D" w:rsidP="008B50B8">
            <w:pPr>
              <w:spacing w:before="100" w:beforeAutospacing="1" w:after="100" w:afterAutospacing="1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5.  </w:t>
            </w: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Level/year at which this course is offered</w:t>
            </w:r>
          </w:p>
          <w:p w14:paraId="6E5D713A" w14:textId="77777777" w:rsidR="00C0401D" w:rsidRPr="00F6341F" w:rsidRDefault="00C0401D" w:rsidP="008B50B8">
            <w:pPr>
              <w:spacing w:before="100" w:beforeAutospacing="1" w:after="120" w:line="240" w:lineRule="auto"/>
              <w:jc w:val="center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6A17D1">
              <w:rPr>
                <w:rFonts w:eastAsia="Times New Roman" w:cstheme="majorHAnsi"/>
                <w:color w:val="0000CC"/>
              </w:rPr>
              <w:t>Fourth (4th) year students</w:t>
            </w:r>
          </w:p>
        </w:tc>
      </w:tr>
      <w:tr w:rsidR="00C0401D" w:rsidRPr="00F6341F" w14:paraId="5DEB0025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2CB3" w14:textId="77777777" w:rsidR="00C0401D" w:rsidRPr="006A17D1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6.  </w:t>
            </w: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Pre-requisites for this course (if any)</w:t>
            </w:r>
          </w:p>
          <w:p w14:paraId="09F382BB" w14:textId="77777777" w:rsidR="00C0401D" w:rsidRPr="00F6341F" w:rsidRDefault="00C0401D" w:rsidP="008B50B8">
            <w:pPr>
              <w:spacing w:before="100" w:beforeAutospacing="1" w:after="120" w:line="240" w:lineRule="auto"/>
              <w:jc w:val="center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6A17D1">
              <w:rPr>
                <w:rFonts w:eastAsia="Times New Roman" w:cstheme="majorHAnsi"/>
                <w:color w:val="0000CC"/>
              </w:rPr>
              <w:t>SDS 323</w:t>
            </w:r>
          </w:p>
        </w:tc>
      </w:tr>
      <w:tr w:rsidR="00C0401D" w:rsidRPr="00F6341F" w14:paraId="7626471E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7ED5" w14:textId="77777777" w:rsidR="00C0401D" w:rsidRPr="006A17D1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7.  </w:t>
            </w: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Co-requisites for this course (if any)</w:t>
            </w:r>
          </w:p>
          <w:p w14:paraId="6C1B80BA" w14:textId="77777777" w:rsidR="00C0401D" w:rsidRPr="00F6341F" w:rsidRDefault="00C0401D" w:rsidP="008B50B8">
            <w:pPr>
              <w:spacing w:before="100" w:beforeAutospacing="1" w:after="120" w:line="240" w:lineRule="auto"/>
              <w:jc w:val="center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</w:p>
        </w:tc>
      </w:tr>
      <w:tr w:rsidR="00C0401D" w:rsidRPr="00F6341F" w14:paraId="776E6B68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4B4D" w14:textId="77777777" w:rsidR="00C0401D" w:rsidRPr="00F6341F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8.  </w:t>
            </w: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Location if not on main campus</w:t>
            </w:r>
          </w:p>
          <w:p w14:paraId="08EC9720" w14:textId="7E4CC4E1" w:rsidR="00C0401D" w:rsidRPr="00F6341F" w:rsidRDefault="00402EFF" w:rsidP="006A17D1">
            <w:pPr>
              <w:spacing w:before="100" w:beforeAutospacing="1" w:after="120" w:line="240" w:lineRule="auto"/>
              <w:jc w:val="center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6A17D1">
              <w:rPr>
                <w:rFonts w:eastAsia="Times New Roman" w:cstheme="majorHAnsi"/>
                <w:color w:val="0000CC"/>
              </w:rPr>
              <w:t>B</w:t>
            </w:r>
            <w:r w:rsidR="00C0401D" w:rsidRPr="006A17D1">
              <w:rPr>
                <w:rFonts w:eastAsia="Times New Roman" w:cstheme="majorHAnsi"/>
                <w:color w:val="0000CC"/>
              </w:rPr>
              <w:t>UC</w:t>
            </w:r>
            <w:r w:rsidR="006A17D1">
              <w:rPr>
                <w:rFonts w:eastAsia="Times New Roman" w:cstheme="majorHAnsi"/>
                <w:color w:val="0000CC"/>
              </w:rPr>
              <w:t xml:space="preserve"> and </w:t>
            </w:r>
            <w:r w:rsidRPr="006A17D1">
              <w:rPr>
                <w:rFonts w:eastAsia="Times New Roman" w:cstheme="majorHAnsi"/>
                <w:color w:val="0000CC"/>
              </w:rPr>
              <w:t>G</w:t>
            </w:r>
            <w:r w:rsidR="00C0401D" w:rsidRPr="006A17D1">
              <w:rPr>
                <w:rFonts w:eastAsia="Times New Roman" w:cstheme="majorHAnsi"/>
                <w:color w:val="0000CC"/>
              </w:rPr>
              <w:t xml:space="preserve">UC  </w:t>
            </w:r>
          </w:p>
        </w:tc>
      </w:tr>
    </w:tbl>
    <w:p w14:paraId="621B6B3E" w14:textId="77777777" w:rsidR="00C0401D" w:rsidRPr="00F6341F" w:rsidRDefault="00C0401D" w:rsidP="00C0401D">
      <w:pPr>
        <w:spacing w:before="100" w:beforeAutospacing="1" w:after="240" w:line="240" w:lineRule="auto"/>
        <w:outlineLvl w:val="6"/>
        <w:rPr>
          <w:rFonts w:eastAsia="Times New Roman" w:cstheme="majorHAnsi"/>
          <w:b/>
          <w:bCs/>
          <w:color w:val="0F243E" w:themeColor="text2" w:themeShade="80"/>
          <w:lang w:val="en-AU"/>
        </w:rPr>
      </w:pPr>
    </w:p>
    <w:p w14:paraId="50EE0A1B" w14:textId="77777777" w:rsidR="00C0401D" w:rsidRPr="00F6341F" w:rsidRDefault="00C0401D" w:rsidP="00C0401D">
      <w:pPr>
        <w:rPr>
          <w:rFonts w:eastAsia="Times New Roman" w:cstheme="majorHAnsi"/>
          <w:b/>
          <w:bCs/>
          <w:color w:val="0F243E" w:themeColor="text2" w:themeShade="80"/>
          <w:lang w:val="en-AU"/>
        </w:rPr>
      </w:pP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br w:type="page"/>
      </w:r>
    </w:p>
    <w:p w14:paraId="57068CD1" w14:textId="77777777" w:rsidR="00C0401D" w:rsidRPr="00F6341F" w:rsidRDefault="00C0401D" w:rsidP="00C0401D">
      <w:pPr>
        <w:spacing w:before="100" w:beforeAutospacing="1" w:after="240" w:line="240" w:lineRule="auto"/>
        <w:outlineLvl w:val="6"/>
        <w:rPr>
          <w:rFonts w:eastAsia="Times New Roman" w:cstheme="majorHAnsi"/>
          <w:color w:val="0F243E" w:themeColor="text2" w:themeShade="80"/>
        </w:rPr>
      </w:pP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lastRenderedPageBreak/>
        <w:t xml:space="preserve">B.  Objectives 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16697A3B" w14:textId="77777777" w:rsidTr="008B50B8">
        <w:trPr>
          <w:cantSplit/>
          <w:trHeight w:val="69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140E" w14:textId="45491DDA" w:rsidR="00C0401D" w:rsidRPr="006A17D1" w:rsidRDefault="00C0401D" w:rsidP="008B50B8">
            <w:pPr>
              <w:spacing w:before="100" w:beforeAutospacing="1" w:after="100" w:afterAutospacing="1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1</w:t>
            </w:r>
            <w:r w:rsidRPr="006A17D1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.  Summary of the main learning outcomes for students enrolled in the course.</w:t>
            </w:r>
          </w:p>
          <w:p w14:paraId="3E5DD2BD" w14:textId="5F8C4437" w:rsidR="00D75655" w:rsidRPr="006A17D1" w:rsidRDefault="00C0401D" w:rsidP="00D75655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000CC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</w:rPr>
              <w:t xml:space="preserve"> </w:t>
            </w:r>
            <w:r w:rsidRPr="006A17D1">
              <w:rPr>
                <w:rFonts w:eastAsia="Times New Roman" w:cstheme="majorHAnsi"/>
                <w:color w:val="0000CC"/>
              </w:rPr>
              <w:t>In this course, the students should</w:t>
            </w:r>
            <w:r w:rsidR="004E2647" w:rsidRPr="006A17D1">
              <w:rPr>
                <w:rFonts w:eastAsia="Times New Roman" w:cstheme="majorHAnsi"/>
                <w:color w:val="0000CC"/>
              </w:rPr>
              <w:t xml:space="preserve"> be able to</w:t>
            </w:r>
            <w:r w:rsidR="00AC3CD7" w:rsidRPr="006A17D1">
              <w:rPr>
                <w:rFonts w:eastAsia="Times New Roman" w:cstheme="majorHAnsi"/>
                <w:color w:val="0000CC"/>
              </w:rPr>
              <w:t>:</w:t>
            </w:r>
            <w:r w:rsidR="002558BA" w:rsidRPr="006A17D1">
              <w:rPr>
                <w:rFonts w:eastAsia="Times New Roman" w:cstheme="majorHAnsi"/>
                <w:color w:val="0000CC"/>
              </w:rPr>
              <w:t xml:space="preserve"> </w:t>
            </w:r>
          </w:p>
          <w:p w14:paraId="2CA25429" w14:textId="651B4BD1" w:rsidR="007E448F" w:rsidRPr="006A17D1" w:rsidRDefault="007E448F" w:rsidP="007E44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 xml:space="preserve">Diagnose and formulate treatment planning for edentulous and partially edentulous patients. (1.3) </w:t>
            </w:r>
          </w:p>
          <w:p w14:paraId="368A2A3E" w14:textId="3FEFC7AC" w:rsidR="007E448F" w:rsidRPr="006A17D1" w:rsidRDefault="007E448F" w:rsidP="007E44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>List and discuss all the clinical steps used to construct complete and removable partial dentures. (1.4)</w:t>
            </w:r>
          </w:p>
          <w:p w14:paraId="7B0FCAFA" w14:textId="303E65A7" w:rsidR="003C55B7" w:rsidRPr="006A17D1" w:rsidRDefault="003C55B7" w:rsidP="007E44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>List and discuss all the clinical steps used to construct removable partial dentures. (1.4)</w:t>
            </w:r>
          </w:p>
          <w:p w14:paraId="3C3826FB" w14:textId="7F8060D5" w:rsidR="007E448F" w:rsidRPr="006A17D1" w:rsidRDefault="007E448F" w:rsidP="007E44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>Generate removable partial denture designs for various partially edentulous cases</w:t>
            </w:r>
            <w:r w:rsidR="003C55B7" w:rsidRPr="006A17D1">
              <w:rPr>
                <w:rFonts w:eastAsia="Times New Roman" w:cstheme="majorHAnsi"/>
                <w:color w:val="0000CC"/>
              </w:rPr>
              <w:t xml:space="preserve"> and evaluate the esthetics and occlusion of the removable dentures</w:t>
            </w:r>
            <w:r w:rsidRPr="006A17D1">
              <w:rPr>
                <w:rFonts w:eastAsia="Times New Roman" w:cstheme="majorHAnsi"/>
                <w:color w:val="0000CC"/>
              </w:rPr>
              <w:t xml:space="preserve">. (2.2) </w:t>
            </w:r>
          </w:p>
          <w:p w14:paraId="350004ED" w14:textId="090B7291" w:rsidR="004E2647" w:rsidRPr="006A17D1" w:rsidRDefault="00527BCD" w:rsidP="002558BA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>P</w:t>
            </w:r>
            <w:r w:rsidR="00AC3CD7" w:rsidRPr="006A17D1">
              <w:rPr>
                <w:rFonts w:eastAsia="Times New Roman" w:cstheme="majorHAnsi"/>
                <w:color w:val="0000CC"/>
              </w:rPr>
              <w:t>erform all clinical procedur</w:t>
            </w:r>
            <w:r w:rsidRPr="006A17D1">
              <w:rPr>
                <w:rFonts w:eastAsia="Times New Roman" w:cstheme="majorHAnsi"/>
                <w:color w:val="0000CC"/>
              </w:rPr>
              <w:t>e</w:t>
            </w:r>
            <w:r w:rsidR="00AC3CD7" w:rsidRPr="006A17D1">
              <w:rPr>
                <w:rFonts w:eastAsia="Times New Roman" w:cstheme="majorHAnsi"/>
                <w:color w:val="0000CC"/>
              </w:rPr>
              <w:t>s</w:t>
            </w:r>
            <w:r w:rsidRPr="006A17D1">
              <w:rPr>
                <w:rFonts w:eastAsia="Times New Roman" w:cstheme="majorHAnsi"/>
                <w:color w:val="0000CC"/>
              </w:rPr>
              <w:t xml:space="preserve"> </w:t>
            </w:r>
            <w:r w:rsidR="00E75092" w:rsidRPr="006A17D1">
              <w:rPr>
                <w:rFonts w:eastAsia="Times New Roman" w:cstheme="majorHAnsi"/>
                <w:color w:val="0000CC"/>
              </w:rPr>
              <w:t xml:space="preserve">needed to construct complete </w:t>
            </w:r>
            <w:r w:rsidR="00AC3CD7" w:rsidRPr="006A17D1">
              <w:rPr>
                <w:rFonts w:eastAsia="Times New Roman" w:cstheme="majorHAnsi"/>
                <w:color w:val="0000CC"/>
              </w:rPr>
              <w:t xml:space="preserve">and removable partial dentures under </w:t>
            </w:r>
            <w:r w:rsidR="00E75092" w:rsidRPr="006A17D1">
              <w:rPr>
                <w:rFonts w:eastAsia="Times New Roman" w:cstheme="majorHAnsi"/>
                <w:color w:val="0000CC"/>
              </w:rPr>
              <w:t>close supervision</w:t>
            </w:r>
            <w:r w:rsidR="003C55B7" w:rsidRPr="006A17D1">
              <w:rPr>
                <w:rFonts w:eastAsia="Times New Roman" w:cstheme="majorHAnsi"/>
                <w:color w:val="0000CC"/>
              </w:rPr>
              <w:t>. (5.1,5.2, and 5.3)</w:t>
            </w:r>
          </w:p>
          <w:p w14:paraId="3985A38B" w14:textId="1736E93D" w:rsidR="00DB607C" w:rsidRPr="006A17D1" w:rsidRDefault="00457536" w:rsidP="00574EE5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6A17D1">
              <w:rPr>
                <w:rFonts w:eastAsia="Times New Roman" w:cstheme="majorHAnsi"/>
                <w:color w:val="0000CC"/>
              </w:rPr>
              <w:t xml:space="preserve">Insert finished complete and removable partial dentures </w:t>
            </w:r>
            <w:r w:rsidR="00574EE5" w:rsidRPr="006A17D1">
              <w:rPr>
                <w:rFonts w:eastAsia="Times New Roman" w:cstheme="majorHAnsi"/>
                <w:color w:val="0000CC"/>
              </w:rPr>
              <w:t>and m</w:t>
            </w:r>
            <w:r w:rsidRPr="006A17D1">
              <w:rPr>
                <w:rFonts w:eastAsia="Times New Roman" w:cstheme="majorHAnsi"/>
                <w:color w:val="0000CC"/>
              </w:rPr>
              <w:t>anage post insertion problems</w:t>
            </w:r>
            <w:r w:rsidR="002558BA" w:rsidRPr="006A17D1">
              <w:rPr>
                <w:rFonts w:eastAsia="Times New Roman" w:cstheme="majorHAnsi"/>
                <w:color w:val="0000CC"/>
              </w:rPr>
              <w:t>.</w:t>
            </w:r>
            <w:r w:rsidR="003C55B7" w:rsidRPr="006A17D1">
              <w:rPr>
                <w:rFonts w:eastAsia="Times New Roman" w:cstheme="majorHAnsi"/>
                <w:color w:val="0000CC"/>
              </w:rPr>
              <w:t xml:space="preserve"> (5.1)</w:t>
            </w:r>
          </w:p>
          <w:p w14:paraId="6E56E3AE" w14:textId="0F3A5A99" w:rsidR="00457536" w:rsidRPr="00F6341F" w:rsidRDefault="00DB607C" w:rsidP="00574EE5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F243E" w:themeColor="text2" w:themeShade="80"/>
              </w:rPr>
            </w:pPr>
            <w:r w:rsidRPr="006A17D1">
              <w:rPr>
                <w:rFonts w:eastAsia="Times New Roman" w:cstheme="majorHAnsi"/>
                <w:color w:val="0000CC"/>
              </w:rPr>
              <w:t xml:space="preserve">Achieve all the clinical </w:t>
            </w:r>
            <w:r w:rsidR="0096364C" w:rsidRPr="006A17D1">
              <w:rPr>
                <w:rFonts w:eastAsia="Times New Roman" w:cstheme="majorHAnsi"/>
                <w:color w:val="0000CC"/>
              </w:rPr>
              <w:t xml:space="preserve">procedure in a neat </w:t>
            </w:r>
            <w:r w:rsidR="003C55B7" w:rsidRPr="006A17D1">
              <w:rPr>
                <w:rFonts w:eastAsia="Times New Roman" w:cstheme="majorHAnsi"/>
                <w:color w:val="0000CC"/>
              </w:rPr>
              <w:t xml:space="preserve">and safe </w:t>
            </w:r>
            <w:r w:rsidR="0096364C" w:rsidRPr="006A17D1">
              <w:rPr>
                <w:rFonts w:eastAsia="Times New Roman" w:cstheme="majorHAnsi"/>
                <w:color w:val="0000CC"/>
              </w:rPr>
              <w:t>environment.</w:t>
            </w:r>
            <w:r w:rsidRPr="006A17D1">
              <w:rPr>
                <w:rFonts w:eastAsia="Times New Roman" w:cstheme="majorHAnsi"/>
                <w:color w:val="0000CC"/>
              </w:rPr>
              <w:t xml:space="preserve"> </w:t>
            </w:r>
            <w:r w:rsidR="003C55B7" w:rsidRPr="006A17D1">
              <w:rPr>
                <w:rFonts w:eastAsia="Times New Roman" w:cstheme="majorHAnsi"/>
                <w:color w:val="0000CC"/>
              </w:rPr>
              <w:t>(5.2)</w:t>
            </w:r>
            <w:r w:rsidR="00457536" w:rsidRPr="006A17D1">
              <w:rPr>
                <w:rFonts w:eastAsia="Times New Roman" w:cstheme="majorHAnsi"/>
                <w:color w:val="0000CC"/>
              </w:rPr>
              <w:t xml:space="preserve">  </w:t>
            </w:r>
          </w:p>
        </w:tc>
      </w:tr>
      <w:tr w:rsidR="00C0401D" w:rsidRPr="00F6341F" w14:paraId="6C8DCE23" w14:textId="77777777" w:rsidTr="00D34003">
        <w:trPr>
          <w:trHeight w:val="862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54B8" w14:textId="76129502" w:rsidR="00C0401D" w:rsidRPr="00F6341F" w:rsidRDefault="00C0401D" w:rsidP="00D34003">
            <w:pPr>
              <w:spacing w:before="100" w:beforeAutospacing="1" w:after="100" w:afterAutospacing="1" w:line="240" w:lineRule="auto"/>
              <w:jc w:val="both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2.  </w:t>
            </w: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Briefly describe any plans for developing and improving the course that are being implemented.  (eg increased use of IT or web based reference material,  changes in content as a result of new research in the field)</w:t>
            </w:r>
          </w:p>
        </w:tc>
      </w:tr>
    </w:tbl>
    <w:p w14:paraId="172A16DE" w14:textId="77777777" w:rsidR="00C0401D" w:rsidRPr="00F6341F" w:rsidRDefault="00C0401D" w:rsidP="00C0401D">
      <w:pPr>
        <w:spacing w:before="100" w:beforeAutospacing="1" w:after="100" w:afterAutospacing="1" w:line="240" w:lineRule="auto"/>
        <w:outlineLvl w:val="8"/>
        <w:rPr>
          <w:rFonts w:eastAsia="Times New Roman" w:cstheme="majorHAnsi"/>
          <w:color w:val="0F243E" w:themeColor="text2" w:themeShade="80"/>
        </w:rPr>
      </w:pP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t>C.  Course Description</w:t>
      </w:r>
      <w:r w:rsidRPr="00F6341F">
        <w:rPr>
          <w:rFonts w:eastAsia="Times New Roman" w:cstheme="majorHAnsi"/>
          <w:color w:val="0F243E" w:themeColor="text2" w:themeShade="80"/>
          <w:lang w:val="en-AU"/>
        </w:rPr>
        <w:t xml:space="preserve"> (Note:  General description in the form to be used for the Bulletin or Handbook should be attached)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22"/>
        <w:gridCol w:w="1520"/>
        <w:gridCol w:w="22"/>
        <w:gridCol w:w="1518"/>
      </w:tblGrid>
      <w:tr w:rsidR="00C0401D" w:rsidRPr="00F6341F" w14:paraId="7CCF1969" w14:textId="77777777" w:rsidTr="008B50B8">
        <w:trPr>
          <w:trHeight w:val="527"/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09C1" w14:textId="77777777" w:rsidR="00C0401D" w:rsidRPr="00F6341F" w:rsidRDefault="00C0401D" w:rsidP="008B50B8">
            <w:pPr>
              <w:spacing w:after="0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1</w:t>
            </w: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.  Topics to be Covered </w:t>
            </w:r>
          </w:p>
        </w:tc>
      </w:tr>
      <w:tr w:rsidR="00C0401D" w:rsidRPr="00F6341F" w14:paraId="78CD3401" w14:textId="77777777" w:rsidTr="008B50B8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CB5B" w14:textId="77777777" w:rsidR="00C0401D" w:rsidRPr="00D34003" w:rsidRDefault="00C0401D" w:rsidP="008B50B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0000CC"/>
              </w:rPr>
            </w:pPr>
            <w:r w:rsidRPr="00D34003">
              <w:rPr>
                <w:rFonts w:eastAsia="Times New Roman" w:cstheme="majorHAnsi"/>
                <w:b/>
                <w:color w:val="0000CC"/>
                <w:lang w:val="fr-FR"/>
              </w:rPr>
              <w:t>Topic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1F6D" w14:textId="77777777" w:rsidR="00C0401D" w:rsidRPr="00D34003" w:rsidRDefault="00C0401D" w:rsidP="008B50B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0000CC"/>
              </w:rPr>
            </w:pPr>
            <w:r w:rsidRPr="00D34003">
              <w:rPr>
                <w:rFonts w:eastAsia="Times New Roman" w:cstheme="majorHAnsi"/>
                <w:b/>
                <w:color w:val="0000CC"/>
                <w:lang w:val="en-AU"/>
              </w:rPr>
              <w:t>No. of Weeks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695E" w14:textId="77777777" w:rsidR="00C0401D" w:rsidRPr="00D34003" w:rsidRDefault="00C0401D" w:rsidP="008B50B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0000CC"/>
              </w:rPr>
            </w:pPr>
            <w:r w:rsidRPr="00D34003">
              <w:rPr>
                <w:rFonts w:eastAsia="Times New Roman" w:cstheme="majorHAnsi"/>
                <w:b/>
                <w:color w:val="0000CC"/>
                <w:lang w:val="en-AU"/>
              </w:rPr>
              <w:t>Contact hours</w:t>
            </w:r>
          </w:p>
        </w:tc>
      </w:tr>
      <w:tr w:rsidR="00C0401D" w:rsidRPr="00F6341F" w14:paraId="430620FA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0A1D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cstheme="majorHAnsi"/>
                <w:color w:val="0000CC"/>
              </w:rPr>
              <w:t>Introduction to the course, SDS clinical forms, clinical protocols, lecture content, and references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EF34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4A52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5475BFE6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F3F4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  <w:lang w:val="en-AU"/>
              </w:rPr>
            </w:pPr>
            <w:r w:rsidRPr="00D34003">
              <w:rPr>
                <w:rFonts w:cstheme="majorHAnsi"/>
                <w:color w:val="0000CC"/>
              </w:rPr>
              <w:t>Diagnosis and treatment planning for edentulous and partially edentulous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CF5F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79C1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60A1A241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FABC7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Surgical and non surgical mouth preparation for edentulous and partially edentulous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C73C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2FBF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349A7689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78B9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Principles, objectives and impression procedures for edentulous and partially edentulous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1444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645A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42CECD76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3532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Metal framework try-in and dual impression technique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8752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2B8E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57FDA4E4" w14:textId="77777777" w:rsidTr="00D34003">
        <w:trPr>
          <w:cantSplit/>
          <w:trHeight w:val="528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10C5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  <w:lang w:val="en-AU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Recording maxillo-mandibular relations (complete dentures)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146F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A903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0C76F1CD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9FA3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  <w:lang w:val="en-AU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Jaw relation records and techniques for RPD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FDC4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21F7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71524A47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FC9F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  <w:lang w:val="en-AU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Teeth selection for edentulous and partially edentulous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2D9C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AF4F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2A0B498A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88B3D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  <w:lang w:val="en-AU"/>
              </w:rPr>
            </w:pPr>
            <w:r w:rsidRPr="00D34003">
              <w:rPr>
                <w:rFonts w:cstheme="majorHAnsi"/>
                <w:color w:val="0000CC"/>
              </w:rPr>
              <w:t>Occlusal concepts and schemes for complete dentures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9054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D962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6BF12800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0EACF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  <w:lang w:val="en-AU"/>
              </w:rPr>
            </w:pPr>
            <w:r w:rsidRPr="00D34003">
              <w:rPr>
                <w:rFonts w:cstheme="majorHAnsi"/>
                <w:color w:val="0000CC"/>
              </w:rPr>
              <w:t>Principles of partial denture design. Stress consideration in distal extension RPD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B91A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F33D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5C3179F0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74B9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cstheme="majorHAnsi"/>
                <w:color w:val="0000CC"/>
              </w:rPr>
              <w:lastRenderedPageBreak/>
              <w:t>Various techniques of recording the posterior palatal seal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A642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3600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13E9146E" w14:textId="77777777" w:rsidTr="00D34003">
        <w:trPr>
          <w:cantSplit/>
          <w:trHeight w:val="527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C127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cstheme="majorHAnsi"/>
                <w:color w:val="0000CC"/>
              </w:rPr>
              <w:t>Try-in of waxed complete and partial dentures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F49E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508C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4B98AFB3" w14:textId="77777777" w:rsidTr="00D34003">
        <w:trPr>
          <w:cantSplit/>
          <w:trHeight w:val="528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8651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cstheme="majorHAnsi"/>
                <w:color w:val="0000CC"/>
              </w:rPr>
              <w:t>Complete and partial dentures placement and instructions to the patients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C0C4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21C69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5A49CB65" w14:textId="77777777" w:rsidTr="00D34003">
        <w:trPr>
          <w:cantSplit/>
          <w:trHeight w:val="528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51C6" w14:textId="77777777" w:rsidR="00C0401D" w:rsidRPr="00D34003" w:rsidRDefault="00C0401D" w:rsidP="00D34003">
            <w:pPr>
              <w:spacing w:after="0" w:line="216" w:lineRule="auto"/>
              <w:rPr>
                <w:rFonts w:eastAsia="Times New Roman" w:cstheme="majorHAnsi"/>
                <w:color w:val="0000CC"/>
                <w:lang w:val="en-AU"/>
              </w:rPr>
            </w:pPr>
            <w:r w:rsidRPr="00D34003">
              <w:rPr>
                <w:rFonts w:cstheme="majorHAnsi"/>
                <w:color w:val="0000CC"/>
              </w:rPr>
              <w:t>Post-insertion management of complete and partial dentures problems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FA6A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740C" w14:textId="77777777" w:rsidR="00C0401D" w:rsidRPr="00D34003" w:rsidRDefault="00C0401D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FE5269" w:rsidRPr="00F6341F" w14:paraId="6C2E47A7" w14:textId="77777777" w:rsidTr="00D34003">
        <w:trPr>
          <w:cantSplit/>
          <w:trHeight w:val="528"/>
          <w:jc w:val="center"/>
        </w:trPr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73A5" w14:textId="3DD99CE3" w:rsidR="00FE5269" w:rsidRPr="00D34003" w:rsidRDefault="00C9426E" w:rsidP="00D34003">
            <w:pPr>
              <w:spacing w:after="0" w:line="216" w:lineRule="auto"/>
              <w:rPr>
                <w:rFonts w:cstheme="majorHAnsi"/>
                <w:color w:val="0000CC"/>
              </w:rPr>
            </w:pPr>
            <w:r w:rsidRPr="00D34003">
              <w:rPr>
                <w:rFonts w:cstheme="majorHAnsi"/>
                <w:color w:val="0000CC"/>
              </w:rPr>
              <w:t>Immediate dentures</w:t>
            </w:r>
          </w:p>
        </w:tc>
        <w:tc>
          <w:tcPr>
            <w:tcW w:w="8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38B1" w14:textId="467FB53F" w:rsidR="00FE5269" w:rsidRPr="00D34003" w:rsidRDefault="00FE5269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</w:rPr>
            </w:pPr>
            <w:r w:rsidRPr="00D34003">
              <w:rPr>
                <w:rFonts w:eastAsia="Times New Roman" w:cstheme="majorHAnsi"/>
                <w:color w:val="0000CC"/>
              </w:rPr>
              <w:t>1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972C" w14:textId="2C591B2A" w:rsidR="00FE5269" w:rsidRPr="00D34003" w:rsidRDefault="00FE5269" w:rsidP="008B50B8">
            <w:pPr>
              <w:spacing w:after="0" w:line="216" w:lineRule="auto"/>
              <w:jc w:val="center"/>
              <w:rPr>
                <w:rFonts w:eastAsia="Times New Roman" w:cstheme="majorHAnsi"/>
                <w:color w:val="0000CC"/>
                <w:lang w:val="en-AU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</w:p>
        </w:tc>
      </w:tr>
      <w:tr w:rsidR="00C0401D" w:rsidRPr="00F6341F" w14:paraId="531C4810" w14:textId="77777777" w:rsidTr="008B50B8">
        <w:trPr>
          <w:jc w:val="center"/>
        </w:trPr>
        <w:tc>
          <w:tcPr>
            <w:tcW w:w="3333" w:type="pct"/>
            <w:vAlign w:val="center"/>
            <w:hideMark/>
          </w:tcPr>
          <w:p w14:paraId="5C0CD621" w14:textId="77777777" w:rsidR="00C0401D" w:rsidRPr="00F6341F" w:rsidRDefault="00C0401D" w:rsidP="008B50B8">
            <w:pPr>
              <w:spacing w:after="0" w:line="240" w:lineRule="auto"/>
              <w:rPr>
                <w:rFonts w:eastAsia="Times New Roman" w:cstheme="majorHAnsi"/>
                <w:color w:val="0F243E" w:themeColor="text2" w:themeShade="80"/>
              </w:rPr>
            </w:pPr>
          </w:p>
        </w:tc>
        <w:tc>
          <w:tcPr>
            <w:tcW w:w="12" w:type="pct"/>
            <w:vAlign w:val="center"/>
            <w:hideMark/>
          </w:tcPr>
          <w:p w14:paraId="737F942A" w14:textId="77777777" w:rsidR="00C0401D" w:rsidRPr="00F6341F" w:rsidRDefault="00C0401D" w:rsidP="008B50B8">
            <w:pPr>
              <w:spacing w:after="0" w:line="240" w:lineRule="auto"/>
              <w:rPr>
                <w:rFonts w:eastAsia="Times New Roman" w:cstheme="majorHAnsi"/>
                <w:color w:val="0F243E" w:themeColor="text2" w:themeShade="80"/>
              </w:rPr>
            </w:pPr>
          </w:p>
        </w:tc>
        <w:tc>
          <w:tcPr>
            <w:tcW w:w="822" w:type="pct"/>
            <w:vAlign w:val="center"/>
            <w:hideMark/>
          </w:tcPr>
          <w:p w14:paraId="006409D8" w14:textId="77777777" w:rsidR="00C0401D" w:rsidRPr="00F6341F" w:rsidRDefault="00C0401D" w:rsidP="008B50B8">
            <w:pPr>
              <w:spacing w:after="0" w:line="240" w:lineRule="auto"/>
              <w:rPr>
                <w:rFonts w:eastAsia="Times New Roman" w:cstheme="majorHAnsi"/>
                <w:color w:val="0F243E" w:themeColor="text2" w:themeShade="80"/>
              </w:rPr>
            </w:pPr>
          </w:p>
        </w:tc>
        <w:tc>
          <w:tcPr>
            <w:tcW w:w="12" w:type="pct"/>
            <w:vAlign w:val="center"/>
            <w:hideMark/>
          </w:tcPr>
          <w:p w14:paraId="18DA5D3E" w14:textId="77777777" w:rsidR="00C0401D" w:rsidRPr="00F6341F" w:rsidRDefault="00C0401D" w:rsidP="008B50B8">
            <w:pPr>
              <w:spacing w:after="0" w:line="240" w:lineRule="auto"/>
              <w:rPr>
                <w:rFonts w:eastAsia="Times New Roman" w:cstheme="majorHAnsi"/>
                <w:color w:val="0F243E" w:themeColor="text2" w:themeShade="80"/>
              </w:rPr>
            </w:pPr>
          </w:p>
        </w:tc>
        <w:tc>
          <w:tcPr>
            <w:tcW w:w="821" w:type="pct"/>
            <w:vAlign w:val="center"/>
            <w:hideMark/>
          </w:tcPr>
          <w:p w14:paraId="0C37C8BA" w14:textId="77777777" w:rsidR="00C0401D" w:rsidRPr="00F6341F" w:rsidRDefault="00C0401D" w:rsidP="008B50B8">
            <w:pPr>
              <w:spacing w:after="0" w:line="240" w:lineRule="auto"/>
              <w:rPr>
                <w:rFonts w:eastAsia="Times New Roman" w:cstheme="majorHAnsi"/>
                <w:color w:val="0F243E" w:themeColor="text2" w:themeShade="80"/>
              </w:rPr>
            </w:pPr>
          </w:p>
        </w:tc>
      </w:tr>
    </w:tbl>
    <w:p w14:paraId="10D523D2" w14:textId="77777777" w:rsidR="00C0401D" w:rsidRPr="00F6341F" w:rsidRDefault="00C0401D" w:rsidP="00C0401D">
      <w:pPr>
        <w:spacing w:after="0" w:line="240" w:lineRule="auto"/>
        <w:rPr>
          <w:rFonts w:eastAsia="Times New Roman" w:cstheme="majorHAnsi"/>
          <w:color w:val="0F243E" w:themeColor="text2" w:themeShade="80"/>
          <w:lang w:val="en-AU"/>
        </w:rPr>
      </w:pPr>
    </w:p>
    <w:p w14:paraId="5BCBEA1B" w14:textId="77777777" w:rsidR="00C0401D" w:rsidRPr="00F6341F" w:rsidRDefault="00C0401D" w:rsidP="00C0401D">
      <w:pPr>
        <w:spacing w:after="0" w:line="240" w:lineRule="auto"/>
        <w:rPr>
          <w:rFonts w:eastAsia="Times New Roman" w:cstheme="majorHAnsi"/>
          <w:color w:val="0F243E" w:themeColor="text2" w:themeShade="80"/>
          <w:lang w:val="en-AU"/>
        </w:rPr>
      </w:pPr>
      <w:r w:rsidRPr="00F6341F">
        <w:rPr>
          <w:rFonts w:eastAsia="Times New Roman" w:cstheme="majorHAnsi"/>
          <w:color w:val="0F243E" w:themeColor="text2" w:themeShade="80"/>
          <w:lang w:val="en-A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741"/>
        <w:gridCol w:w="4407"/>
        <w:gridCol w:w="1209"/>
      </w:tblGrid>
      <w:tr w:rsidR="00C0401D" w:rsidRPr="00F6341F" w14:paraId="2A84D60D" w14:textId="77777777" w:rsidTr="008B50B8">
        <w:trPr>
          <w:trHeight w:val="798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FE34" w14:textId="77777777" w:rsidR="00C0401D" w:rsidRPr="00F6341F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2. </w:t>
            </w: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Course components (total contact hours per semester): </w:t>
            </w: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             </w:t>
            </w:r>
            <w:r w:rsidRPr="00F6341F">
              <w:rPr>
                <w:rFonts w:eastAsia="Times New Roman" w:cstheme="majorHAnsi"/>
                <w:b/>
                <w:color w:val="0F243E" w:themeColor="text2" w:themeShade="80"/>
                <w:lang w:val="en-AU"/>
              </w:rPr>
              <w:t>  </w:t>
            </w:r>
            <w:r w:rsidRPr="00D34003">
              <w:rPr>
                <w:rFonts w:eastAsia="Times New Roman" w:cstheme="majorHAnsi"/>
                <w:color w:val="0000CC"/>
                <w:lang w:val="en-AU"/>
              </w:rPr>
              <w:t>42</w:t>
            </w:r>
            <w:r w:rsidRPr="00D34003">
              <w:rPr>
                <w:rFonts w:eastAsia="Times New Roman" w:cstheme="majorHAnsi"/>
                <w:color w:val="0000CC"/>
              </w:rPr>
              <w:t> </w:t>
            </w:r>
            <w:r w:rsidRPr="00F6341F">
              <w:rPr>
                <w:rFonts w:eastAsia="Times New Roman" w:cstheme="majorHAnsi"/>
                <w:color w:val="0F243E" w:themeColor="text2" w:themeShade="80"/>
              </w:rPr>
              <w:t xml:space="preserve">       </w:t>
            </w:r>
          </w:p>
        </w:tc>
      </w:tr>
      <w:tr w:rsidR="00C0401D" w:rsidRPr="00F6341F" w14:paraId="4D8B6BD4" w14:textId="77777777" w:rsidTr="008B50B8">
        <w:trPr>
          <w:trHeight w:val="798"/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7D4D" w14:textId="77777777" w:rsidR="00C0401D" w:rsidRPr="00D34003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</w:pP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Lecture:   </w:t>
            </w:r>
          </w:p>
          <w:p w14:paraId="3E17BEE0" w14:textId="03D64965" w:rsidR="00C0401D" w:rsidRPr="00F6341F" w:rsidRDefault="00C0401D" w:rsidP="00D34003">
            <w:pPr>
              <w:spacing w:after="120" w:line="240" w:lineRule="auto"/>
              <w:jc w:val="center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1</w:t>
            </w:r>
            <w:r w:rsidR="00FE5269" w:rsidRPr="00D34003">
              <w:rPr>
                <w:rFonts w:eastAsia="Times New Roman" w:cstheme="majorHAnsi"/>
                <w:color w:val="0000CC"/>
                <w:lang w:val="en-AU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714A" w14:textId="77777777" w:rsidR="00C0401D" w:rsidRPr="00F6341F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Tutorial:   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FC85" w14:textId="77777777" w:rsidR="00C0401D" w:rsidRPr="00D34003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</w:pP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Practical/Fieldwork/Internship:</w:t>
            </w:r>
          </w:p>
          <w:p w14:paraId="4EA475F3" w14:textId="07E00804" w:rsidR="00C0401D" w:rsidRPr="00F6341F" w:rsidRDefault="00C0401D" w:rsidP="00D34003">
            <w:pPr>
              <w:spacing w:after="120" w:line="240" w:lineRule="auto"/>
              <w:jc w:val="center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B9E1" w14:textId="77777777" w:rsidR="00C0401D" w:rsidRPr="00D34003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Other: </w:t>
            </w:r>
          </w:p>
          <w:p w14:paraId="3EE0B4F8" w14:textId="38A03B60" w:rsidR="00C0401D" w:rsidRPr="00F6341F" w:rsidRDefault="00C0401D" w:rsidP="00D34003">
            <w:pPr>
              <w:spacing w:after="120" w:line="240" w:lineRule="auto"/>
              <w:jc w:val="center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D34003">
              <w:rPr>
                <w:rFonts w:eastAsia="Times New Roman" w:cstheme="majorHAnsi"/>
                <w:color w:val="0000CC"/>
                <w:lang w:val="en-AU"/>
              </w:rPr>
              <w:t>3</w:t>
            </w:r>
          </w:p>
        </w:tc>
      </w:tr>
    </w:tbl>
    <w:p w14:paraId="78B486C5" w14:textId="77777777" w:rsidR="00C0401D" w:rsidRPr="00F6341F" w:rsidRDefault="00C0401D" w:rsidP="00C0401D">
      <w:pPr>
        <w:spacing w:before="100" w:beforeAutospacing="1" w:after="0" w:line="240" w:lineRule="auto"/>
        <w:rPr>
          <w:rFonts w:eastAsia="Times New Roman" w:cstheme="majorHAnsi"/>
          <w:color w:val="0F243E" w:themeColor="text2" w:themeShade="80"/>
        </w:rPr>
      </w:pPr>
      <w:r w:rsidRPr="00F6341F">
        <w:rPr>
          <w:rFonts w:eastAsia="Times New Roman" w:cstheme="majorHAnsi"/>
          <w:color w:val="0F243E" w:themeColor="text2" w:themeShade="80"/>
          <w:lang w:val="en-A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3C03F0E1" w14:textId="77777777" w:rsidTr="008B50B8">
        <w:trPr>
          <w:trHeight w:val="64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1CD7" w14:textId="3D5A3B32" w:rsidR="00C0401D" w:rsidRPr="00D34003" w:rsidRDefault="00C0401D" w:rsidP="008B50B8">
            <w:pPr>
              <w:spacing w:before="100" w:beforeAutospacing="1" w:after="120" w:line="240" w:lineRule="auto"/>
              <w:ind w:left="270" w:hanging="270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3</w:t>
            </w: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. Additional private study/learning hours expected for students per we</w:t>
            </w:r>
            <w:r w:rsidR="00B52953"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ek. (This should be an average: </w:t>
            </w:r>
            <w:r w:rsidRPr="00D34003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for the semester not a specific requirement in each week)</w:t>
            </w:r>
          </w:p>
          <w:p w14:paraId="4C9645E3" w14:textId="51429570" w:rsidR="00C0401D" w:rsidRPr="00F6341F" w:rsidRDefault="0039732F" w:rsidP="008B50B8">
            <w:pPr>
              <w:spacing w:after="120" w:line="240" w:lineRule="auto"/>
              <w:jc w:val="center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>3</w:t>
            </w:r>
            <w:r w:rsidR="00C0401D" w:rsidRPr="00E2209A">
              <w:rPr>
                <w:rFonts w:eastAsia="Times New Roman" w:cstheme="majorHAnsi"/>
                <w:color w:val="0000CC"/>
                <w:lang w:val="en-AU"/>
              </w:rPr>
              <w:t xml:space="preserve"> h/w</w:t>
            </w:r>
          </w:p>
        </w:tc>
      </w:tr>
    </w:tbl>
    <w:p w14:paraId="7990B6D1" w14:textId="0FEACE67" w:rsidR="00C0401D" w:rsidRPr="00F6341F" w:rsidRDefault="00C0401D" w:rsidP="00C0401D">
      <w:pPr>
        <w:spacing w:before="100" w:beforeAutospacing="1" w:after="0" w:line="240" w:lineRule="auto"/>
        <w:rPr>
          <w:rFonts w:eastAsia="Times New Roman" w:cstheme="majorHAnsi"/>
          <w:color w:val="0F243E" w:themeColor="text2" w:themeShade="8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39984B6A" w14:textId="77777777" w:rsidTr="008B50B8">
        <w:trPr>
          <w:trHeight w:val="2284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6C88" w14:textId="77777777" w:rsidR="00C0401D" w:rsidRPr="00E2209A" w:rsidRDefault="00C0401D" w:rsidP="008B50B8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</w:rPr>
              <w:t xml:space="preserve">4.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  <w:t xml:space="preserve">Development of Learning Outcomes in Domains of Learning  </w:t>
            </w:r>
          </w:p>
          <w:p w14:paraId="20CA79F2" w14:textId="77777777" w:rsidR="00C0401D" w:rsidRPr="00E2209A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For each of the domains of learning shown below indicate:</w:t>
            </w:r>
          </w:p>
          <w:p w14:paraId="12B4F8E8" w14:textId="77777777" w:rsidR="00C0401D" w:rsidRPr="00E2209A" w:rsidRDefault="00C0401D" w:rsidP="00C0401D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A brief summary of the knowledge or skill the course is intended to develop; </w:t>
            </w:r>
          </w:p>
          <w:p w14:paraId="43BD9467" w14:textId="241ED519" w:rsidR="00C0401D" w:rsidRPr="00E2209A" w:rsidRDefault="00C0401D" w:rsidP="00C0401D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A description of the teaching strategies to be used in the cours</w:t>
            </w:r>
            <w:r w:rsidR="00546507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e to develop that knowledge or 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skill;</w:t>
            </w:r>
          </w:p>
          <w:p w14:paraId="5AF30F21" w14:textId="77777777" w:rsidR="00C0401D" w:rsidRPr="00F6341F" w:rsidRDefault="00C0401D" w:rsidP="00C0401D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The methods of student assessment to be used in the course to evaluate learning outcomes in the domain concerned.</w:t>
            </w:r>
          </w:p>
        </w:tc>
      </w:tr>
      <w:tr w:rsidR="00C0401D" w:rsidRPr="00F6341F" w14:paraId="5721E2F5" w14:textId="77777777" w:rsidTr="008B50B8">
        <w:trPr>
          <w:trHeight w:val="27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06F6" w14:textId="1524F88A" w:rsidR="00C0401D" w:rsidRPr="00F6341F" w:rsidRDefault="00546507" w:rsidP="008B50B8">
            <w:pPr>
              <w:spacing w:before="100" w:beforeAutospacing="1" w:after="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t>a. </w:t>
            </w:r>
            <w:r w:rsidR="00C0401D"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t>Knowledge</w:t>
            </w:r>
            <w:r w:rsidR="00D75655"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t>:</w:t>
            </w:r>
            <w:r w:rsidR="00C0401D"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t xml:space="preserve">  </w:t>
            </w:r>
          </w:p>
        </w:tc>
      </w:tr>
      <w:tr w:rsidR="00C0401D" w:rsidRPr="00F6341F" w14:paraId="587F84E5" w14:textId="77777777" w:rsidTr="008B50B8">
        <w:trPr>
          <w:trHeight w:val="52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B7CE" w14:textId="2EB12609" w:rsidR="00C0401D" w:rsidRPr="00E2209A" w:rsidRDefault="00546507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(i)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Description of the knowledge to be acquired</w:t>
            </w:r>
          </w:p>
          <w:p w14:paraId="273CB1D9" w14:textId="77777777" w:rsidR="00357260" w:rsidRPr="00E2209A" w:rsidRDefault="00DB607C" w:rsidP="0035726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67" w:hanging="283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>Diagnose and formulate treatment planning for edentulous and partially edentulous patients</w:t>
            </w:r>
            <w:r w:rsidR="00602FCA" w:rsidRPr="00E2209A">
              <w:rPr>
                <w:rFonts w:eastAsia="Times New Roman" w:cstheme="majorHAnsi"/>
                <w:color w:val="0000CC"/>
              </w:rPr>
              <w:t>.</w:t>
            </w:r>
            <w:r w:rsidR="0096364C" w:rsidRPr="00E2209A">
              <w:rPr>
                <w:rFonts w:eastAsia="Times New Roman" w:cstheme="majorHAnsi"/>
                <w:color w:val="0000CC"/>
              </w:rPr>
              <w:t xml:space="preserve"> </w:t>
            </w:r>
            <w:r w:rsidR="00602FCA" w:rsidRPr="00E2209A">
              <w:rPr>
                <w:rFonts w:eastAsia="Times New Roman" w:cstheme="majorHAnsi"/>
                <w:color w:val="0000CC"/>
              </w:rPr>
              <w:t>(1.3)</w:t>
            </w:r>
            <w:r w:rsidR="00357260" w:rsidRPr="00E2209A">
              <w:rPr>
                <w:rFonts w:eastAsia="Times New Roman" w:cstheme="majorHAnsi"/>
                <w:color w:val="0000CC"/>
              </w:rPr>
              <w:t xml:space="preserve"> </w:t>
            </w:r>
          </w:p>
          <w:p w14:paraId="78FD791E" w14:textId="5E7F9950" w:rsidR="00357260" w:rsidRPr="00E2209A" w:rsidRDefault="00357260" w:rsidP="0035726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67" w:hanging="283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 xml:space="preserve">The student should be able to list and discuss all required clinical steps for constructing: </w:t>
            </w:r>
          </w:p>
          <w:p w14:paraId="38338CB7" w14:textId="77777777" w:rsidR="00357260" w:rsidRPr="00E2209A" w:rsidRDefault="00357260" w:rsidP="0035726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 xml:space="preserve">Complete dentures </w:t>
            </w:r>
          </w:p>
          <w:p w14:paraId="2CAA2B2A" w14:textId="77777777" w:rsidR="00357260" w:rsidRPr="00E2209A" w:rsidRDefault="00357260" w:rsidP="0035726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>Removable partial dentures. (1.4)</w:t>
            </w:r>
          </w:p>
          <w:p w14:paraId="0DCA8DDE" w14:textId="0022C0E7" w:rsidR="004A7D03" w:rsidRPr="00E2209A" w:rsidRDefault="005F5BFE" w:rsidP="00357260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67" w:hanging="283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>The student should recognize</w:t>
            </w:r>
            <w:r w:rsidR="004A7D03" w:rsidRPr="00E2209A">
              <w:rPr>
                <w:rFonts w:eastAsia="Times New Roman" w:cstheme="majorHAnsi"/>
                <w:color w:val="0000CC"/>
              </w:rPr>
              <w:t xml:space="preserve"> and explain all the complications that may occur during the construction of removable dentures</w:t>
            </w:r>
            <w:r w:rsidR="00602FCA" w:rsidRPr="00E2209A">
              <w:rPr>
                <w:rFonts w:eastAsia="Times New Roman" w:cstheme="majorHAnsi"/>
                <w:color w:val="0000CC"/>
              </w:rPr>
              <w:t>. (1.4)</w:t>
            </w:r>
          </w:p>
          <w:p w14:paraId="63AAD071" w14:textId="504F0A93" w:rsidR="00121C04" w:rsidRPr="00E2209A" w:rsidRDefault="00121C04" w:rsidP="00F02C7D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567" w:hanging="283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 xml:space="preserve">The student should </w:t>
            </w:r>
            <w:r w:rsidR="006738A5" w:rsidRPr="00E2209A">
              <w:rPr>
                <w:rFonts w:eastAsia="Times New Roman" w:cstheme="majorHAnsi"/>
                <w:color w:val="0000CC"/>
              </w:rPr>
              <w:t xml:space="preserve">identify the post insertion problems that might occur with removable </w:t>
            </w:r>
            <w:r w:rsidR="000D029E" w:rsidRPr="00E2209A">
              <w:rPr>
                <w:rFonts w:eastAsia="Times New Roman" w:cstheme="majorHAnsi"/>
                <w:color w:val="0000CC"/>
              </w:rPr>
              <w:t>dentures</w:t>
            </w:r>
            <w:r w:rsidRPr="00E2209A">
              <w:rPr>
                <w:rFonts w:eastAsia="Times New Roman" w:cstheme="majorHAnsi"/>
                <w:color w:val="0000CC"/>
              </w:rPr>
              <w:t>.</w:t>
            </w:r>
            <w:r w:rsidR="00602FCA" w:rsidRPr="00E2209A">
              <w:rPr>
                <w:rFonts w:eastAsia="Times New Roman" w:cstheme="majorHAnsi"/>
                <w:color w:val="0000CC"/>
              </w:rPr>
              <w:t xml:space="preserve"> (1.4)</w:t>
            </w:r>
          </w:p>
          <w:p w14:paraId="08A5B78E" w14:textId="77777777" w:rsidR="00C0401D" w:rsidRPr="00F6341F" w:rsidRDefault="00C0401D" w:rsidP="005F5BFE">
            <w:pPr>
              <w:spacing w:before="100" w:beforeAutospacing="1" w:after="100" w:afterAutospacing="1" w:line="70" w:lineRule="atLeast"/>
              <w:ind w:hanging="283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</w:rPr>
              <w:t> </w:t>
            </w:r>
          </w:p>
        </w:tc>
      </w:tr>
    </w:tbl>
    <w:p w14:paraId="2F1A3BE1" w14:textId="77777777" w:rsidR="00C0401D" w:rsidRPr="00F6341F" w:rsidRDefault="00C0401D" w:rsidP="00C0401D">
      <w:pPr>
        <w:rPr>
          <w:rFonts w:cstheme="maj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3407C14B" w14:textId="77777777" w:rsidTr="008B50B8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F5CA" w14:textId="1303F915" w:rsidR="00C0401D" w:rsidRPr="00F6341F" w:rsidRDefault="00546507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lastRenderedPageBreak/>
              <w:t>(ii)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Teaching strategies to be used to develop that knowledge</w:t>
            </w:r>
          </w:p>
          <w:p w14:paraId="134AB4D3" w14:textId="3F9B2DAD" w:rsidR="00C0401D" w:rsidRPr="00F6341F" w:rsidRDefault="000D029E" w:rsidP="00F0212F">
            <w:pPr>
              <w:pStyle w:val="ListParagraph"/>
              <w:spacing w:before="240" w:after="120" w:line="240" w:lineRule="auto"/>
              <w:contextualSpacing w:val="0"/>
              <w:jc w:val="both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</w:rPr>
              <w:t>The basic knowledge and information will be delivered through lectures</w:t>
            </w:r>
          </w:p>
        </w:tc>
      </w:tr>
      <w:tr w:rsidR="00C0401D" w:rsidRPr="00F6341F" w14:paraId="0968D288" w14:textId="77777777" w:rsidTr="00E2209A">
        <w:trPr>
          <w:trHeight w:val="1078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2E64" w14:textId="38552DB4" w:rsidR="00C0401D" w:rsidRPr="00F6341F" w:rsidRDefault="00546507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(iii)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Methods of assessment of knowledge acquired</w:t>
            </w:r>
          </w:p>
          <w:p w14:paraId="12C7788F" w14:textId="5EF8F563" w:rsidR="00F0212F" w:rsidRPr="00F6341F" w:rsidRDefault="00BD6164" w:rsidP="00F0212F">
            <w:pPr>
              <w:pStyle w:val="ListParagraph"/>
              <w:spacing w:before="100" w:beforeAutospacing="1" w:after="100" w:afterAutospacing="1" w:line="240" w:lineRule="auto"/>
              <w:ind w:left="763"/>
              <w:jc w:val="both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</w:rPr>
              <w:t xml:space="preserve">The dominant assessment method is by </w:t>
            </w:r>
            <w:r w:rsidR="00407C99" w:rsidRPr="00E2209A">
              <w:rPr>
                <w:rFonts w:eastAsia="Times New Roman" w:cstheme="majorHAnsi"/>
                <w:color w:val="0000CC"/>
              </w:rPr>
              <w:t>an</w:t>
            </w:r>
            <w:r w:rsidR="00C0401D" w:rsidRPr="00E2209A">
              <w:rPr>
                <w:rFonts w:eastAsia="Times New Roman" w:cstheme="majorHAnsi"/>
                <w:color w:val="0000CC"/>
              </w:rPr>
              <w:t xml:space="preserve"> objective midterm and final exams</w:t>
            </w:r>
            <w:r w:rsidR="00130A7E" w:rsidRPr="00E2209A">
              <w:rPr>
                <w:rFonts w:eastAsia="Times New Roman" w:cstheme="majorHAnsi"/>
                <w:color w:val="0000CC"/>
              </w:rPr>
              <w:t xml:space="preserve"> </w:t>
            </w:r>
          </w:p>
        </w:tc>
      </w:tr>
      <w:tr w:rsidR="00C0401D" w:rsidRPr="00F6341F" w14:paraId="532469FA" w14:textId="77777777" w:rsidTr="008B50B8">
        <w:trPr>
          <w:trHeight w:val="25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5C73" w14:textId="77777777" w:rsidR="00C0401D" w:rsidRPr="00F6341F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t>b.  Cognitive Skills</w:t>
            </w:r>
          </w:p>
        </w:tc>
      </w:tr>
      <w:tr w:rsidR="00C0401D" w:rsidRPr="00F6341F" w14:paraId="744E1584" w14:textId="77777777" w:rsidTr="008B50B8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74E0" w14:textId="39FDB830" w:rsidR="00C0401D" w:rsidRPr="00E2209A" w:rsidRDefault="004A234A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(i)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Cognitive skills to be developed </w:t>
            </w:r>
          </w:p>
          <w:p w14:paraId="4FFF4BDD" w14:textId="0D70C200" w:rsidR="006E28D1" w:rsidRPr="00E2209A" w:rsidRDefault="006E28D1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>The students should be able to:</w:t>
            </w:r>
          </w:p>
          <w:p w14:paraId="640B122F" w14:textId="04143084" w:rsidR="002841A5" w:rsidRPr="00E2209A" w:rsidRDefault="006E28D1" w:rsidP="002841A5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 xml:space="preserve">Design </w:t>
            </w:r>
            <w:r w:rsidR="00E70641" w:rsidRPr="00E2209A">
              <w:rPr>
                <w:rFonts w:eastAsia="Times New Roman" w:cstheme="majorHAnsi"/>
                <w:color w:val="0000CC"/>
              </w:rPr>
              <w:t xml:space="preserve">removable </w:t>
            </w:r>
            <w:r w:rsidRPr="00E2209A">
              <w:rPr>
                <w:rFonts w:eastAsia="Times New Roman" w:cstheme="majorHAnsi"/>
                <w:color w:val="0000CC"/>
              </w:rPr>
              <w:t>partial denture frameworks for tooth supported and tooth-tissue supported cases</w:t>
            </w:r>
            <w:r w:rsidR="00602FCA" w:rsidRPr="00E2209A">
              <w:rPr>
                <w:rFonts w:eastAsia="Times New Roman" w:cstheme="majorHAnsi"/>
                <w:color w:val="0000CC"/>
              </w:rPr>
              <w:t>. (2.2)</w:t>
            </w:r>
          </w:p>
          <w:p w14:paraId="0D67CB3C" w14:textId="7F6803E6" w:rsidR="002841A5" w:rsidRPr="00E2209A" w:rsidRDefault="002841A5" w:rsidP="002841A5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>Select the proper shade and mold of the artificial teeth.</w:t>
            </w:r>
            <w:r w:rsidR="00602FCA" w:rsidRPr="00E2209A">
              <w:rPr>
                <w:rFonts w:eastAsia="Times New Roman" w:cstheme="majorHAnsi"/>
                <w:color w:val="0000CC"/>
              </w:rPr>
              <w:t xml:space="preserve"> (2.2)</w:t>
            </w:r>
          </w:p>
          <w:p w14:paraId="61EC693A" w14:textId="6BE590FA" w:rsidR="002841A5" w:rsidRPr="00E2209A" w:rsidRDefault="006E28D1" w:rsidP="002841A5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 xml:space="preserve">Appraise </w:t>
            </w:r>
            <w:r w:rsidR="002841A5" w:rsidRPr="00E2209A">
              <w:rPr>
                <w:rFonts w:eastAsia="Times New Roman" w:cstheme="majorHAnsi"/>
                <w:color w:val="0000CC"/>
              </w:rPr>
              <w:t xml:space="preserve">the fit and occlusion of the </w:t>
            </w:r>
            <w:r w:rsidR="00900894" w:rsidRPr="00E2209A">
              <w:rPr>
                <w:rFonts w:eastAsia="Times New Roman" w:cstheme="majorHAnsi"/>
                <w:color w:val="0000CC"/>
              </w:rPr>
              <w:t>removable dentures</w:t>
            </w:r>
            <w:r w:rsidR="002841A5" w:rsidRPr="00E2209A">
              <w:rPr>
                <w:rFonts w:eastAsia="Times New Roman" w:cstheme="majorHAnsi"/>
                <w:color w:val="0000CC"/>
              </w:rPr>
              <w:t>.</w:t>
            </w:r>
            <w:r w:rsidR="00900894" w:rsidRPr="00E2209A">
              <w:rPr>
                <w:rFonts w:eastAsia="Times New Roman" w:cstheme="majorHAnsi"/>
                <w:color w:val="0000CC"/>
              </w:rPr>
              <w:t xml:space="preserve"> </w:t>
            </w:r>
            <w:r w:rsidR="00602FCA" w:rsidRPr="00E2209A">
              <w:rPr>
                <w:rFonts w:eastAsia="Times New Roman" w:cstheme="majorHAnsi"/>
                <w:color w:val="0000CC"/>
              </w:rPr>
              <w:t>(2.3)</w:t>
            </w:r>
          </w:p>
          <w:p w14:paraId="645D8F44" w14:textId="65BACD6A" w:rsidR="00C0401D" w:rsidRPr="00F6341F" w:rsidRDefault="00C0401D" w:rsidP="00900894">
            <w:pPr>
              <w:pStyle w:val="ListParagraph"/>
              <w:spacing w:before="100" w:beforeAutospacing="1" w:after="100" w:afterAutospacing="1" w:line="240" w:lineRule="auto"/>
              <w:ind w:left="764"/>
              <w:jc w:val="both"/>
              <w:rPr>
                <w:rFonts w:eastAsia="Times New Roman" w:cstheme="majorHAnsi"/>
                <w:color w:val="D99594" w:themeColor="accent2" w:themeTint="99"/>
              </w:rPr>
            </w:pPr>
          </w:p>
        </w:tc>
      </w:tr>
      <w:tr w:rsidR="00C0401D" w:rsidRPr="00F6341F" w14:paraId="63F14EEA" w14:textId="77777777" w:rsidTr="008B50B8">
        <w:trPr>
          <w:trHeight w:val="7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65C8" w14:textId="384C6A38" w:rsidR="00C0401D" w:rsidRPr="00E2209A" w:rsidRDefault="0011384E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Teaching strategies to be used to develop these cognitive skills</w:t>
            </w:r>
          </w:p>
          <w:p w14:paraId="198023FD" w14:textId="6E744BC7" w:rsidR="00B92862" w:rsidRPr="00F6341F" w:rsidRDefault="00B92862" w:rsidP="00900894">
            <w:pPr>
              <w:pStyle w:val="ListParagraph"/>
              <w:spacing w:before="100" w:beforeAutospacing="1" w:after="120" w:line="70" w:lineRule="atLeast"/>
              <w:ind w:left="851"/>
              <w:jc w:val="both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</w:rPr>
              <w:t xml:space="preserve">Case discussion and problem solving </w:t>
            </w:r>
            <w:r w:rsidR="00900894" w:rsidRPr="00E2209A">
              <w:rPr>
                <w:rFonts w:eastAsia="Times New Roman" w:cstheme="majorHAnsi"/>
                <w:color w:val="0000CC"/>
              </w:rPr>
              <w:t xml:space="preserve">for </w:t>
            </w:r>
            <w:r w:rsidR="003C55B7" w:rsidRPr="00E2209A">
              <w:rPr>
                <w:rFonts w:eastAsia="Times New Roman" w:cstheme="majorHAnsi"/>
                <w:color w:val="0000CC"/>
              </w:rPr>
              <w:t xml:space="preserve">each </w:t>
            </w:r>
            <w:r w:rsidR="00900894" w:rsidRPr="00E2209A">
              <w:rPr>
                <w:rFonts w:eastAsia="Times New Roman" w:cstheme="majorHAnsi"/>
                <w:color w:val="0000CC"/>
              </w:rPr>
              <w:t xml:space="preserve">individual </w:t>
            </w:r>
            <w:r w:rsidR="003C55B7" w:rsidRPr="00E2209A">
              <w:rPr>
                <w:rFonts w:eastAsia="Times New Roman" w:cstheme="majorHAnsi"/>
                <w:color w:val="0000CC"/>
              </w:rPr>
              <w:t>case.</w:t>
            </w:r>
          </w:p>
        </w:tc>
      </w:tr>
      <w:tr w:rsidR="00C0401D" w:rsidRPr="00F6341F" w14:paraId="76E3945B" w14:textId="77777777" w:rsidTr="008B50B8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5514" w14:textId="4DAAF7F6" w:rsidR="00C0401D" w:rsidRPr="00E2209A" w:rsidRDefault="0011384E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(iii)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Methods of assessment of students cognitive skills </w:t>
            </w:r>
          </w:p>
          <w:p w14:paraId="73509EA8" w14:textId="202E2D23" w:rsidR="00C0401D" w:rsidRPr="00F6341F" w:rsidRDefault="006F69A1" w:rsidP="008A5A99">
            <w:pPr>
              <w:pStyle w:val="ListParagraph"/>
              <w:spacing w:before="100" w:beforeAutospacing="1" w:after="120" w:line="240" w:lineRule="auto"/>
              <w:ind w:left="851"/>
              <w:jc w:val="both"/>
              <w:outlineLvl w:val="6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 xml:space="preserve">During </w:t>
            </w:r>
            <w:r w:rsidR="00C0401D" w:rsidRPr="00E2209A">
              <w:rPr>
                <w:rFonts w:eastAsia="Times New Roman" w:cstheme="majorHAnsi"/>
                <w:color w:val="0000CC"/>
                <w:lang w:val="en-AU"/>
              </w:rPr>
              <w:t xml:space="preserve">the clinical sessions </w:t>
            </w:r>
            <w:r w:rsidRPr="00E2209A">
              <w:rPr>
                <w:rFonts w:eastAsia="Times New Roman" w:cstheme="majorHAnsi"/>
                <w:color w:val="0000CC"/>
                <w:lang w:val="en-AU"/>
              </w:rPr>
              <w:t>students will have continuous oral assessments</w:t>
            </w:r>
            <w:r w:rsidR="008A5A99" w:rsidRPr="00E2209A">
              <w:rPr>
                <w:rFonts w:eastAsia="Times New Roman" w:cstheme="majorHAnsi"/>
                <w:color w:val="0000CC"/>
                <w:lang w:val="en-AU"/>
              </w:rPr>
              <w:t>.</w:t>
            </w:r>
          </w:p>
        </w:tc>
      </w:tr>
    </w:tbl>
    <w:p w14:paraId="13BF54AF" w14:textId="77777777" w:rsidR="00C0401D" w:rsidRPr="00F6341F" w:rsidRDefault="00C0401D" w:rsidP="00C0401D">
      <w:pPr>
        <w:rPr>
          <w:rFonts w:cstheme="majorHAnsi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2C226278" w14:textId="77777777" w:rsidTr="00B56DB6">
        <w:trPr>
          <w:trHeight w:val="332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6729" w14:textId="77777777" w:rsidR="00C0401D" w:rsidRPr="00F6341F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</w:pPr>
            <w:r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t xml:space="preserve">c. Interpersonal Skills and Responsibility </w:t>
            </w:r>
          </w:p>
        </w:tc>
      </w:tr>
      <w:tr w:rsidR="00C0401D" w:rsidRPr="00F6341F" w14:paraId="72496359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4F84" w14:textId="78B548D9" w:rsidR="00C0401D" w:rsidRPr="00F6341F" w:rsidRDefault="00E637EF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Description of the interpersonal skills and capacity to carry responsibility to be developed </w:t>
            </w:r>
          </w:p>
          <w:p w14:paraId="477F1B5C" w14:textId="14BCC5CE" w:rsidR="00C0401D" w:rsidRPr="00F6341F" w:rsidRDefault="00C0401D" w:rsidP="00E2209A">
            <w:pPr>
              <w:pStyle w:val="ListParagraph"/>
              <w:spacing w:before="100" w:beforeAutospacing="1" w:after="120" w:line="240" w:lineRule="auto"/>
              <w:jc w:val="both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</w:rPr>
              <w:t>Student</w:t>
            </w:r>
            <w:r w:rsidR="00D129B2" w:rsidRPr="00E2209A">
              <w:rPr>
                <w:rFonts w:eastAsia="Times New Roman" w:cstheme="majorHAnsi"/>
                <w:color w:val="0000CC"/>
              </w:rPr>
              <w:t>s</w:t>
            </w:r>
            <w:r w:rsidRPr="00E2209A">
              <w:rPr>
                <w:rFonts w:eastAsia="Times New Roman" w:cstheme="majorHAnsi"/>
                <w:color w:val="0000CC"/>
              </w:rPr>
              <w:t xml:space="preserve"> should </w:t>
            </w:r>
            <w:r w:rsidR="004E3CE2" w:rsidRPr="00E2209A">
              <w:rPr>
                <w:rFonts w:eastAsia="Times New Roman" w:cstheme="majorHAnsi"/>
                <w:color w:val="0000CC"/>
              </w:rPr>
              <w:t xml:space="preserve">communicate </w:t>
            </w:r>
            <w:r w:rsidR="00D129B2" w:rsidRPr="00E2209A">
              <w:rPr>
                <w:rFonts w:eastAsia="Times New Roman" w:cstheme="majorHAnsi"/>
                <w:color w:val="0000CC"/>
              </w:rPr>
              <w:t>professional</w:t>
            </w:r>
            <w:r w:rsidR="002F4452" w:rsidRPr="00E2209A">
              <w:rPr>
                <w:rFonts w:eastAsia="Times New Roman" w:cstheme="majorHAnsi"/>
                <w:color w:val="0000CC"/>
              </w:rPr>
              <w:t>ly</w:t>
            </w:r>
            <w:r w:rsidR="00D129B2" w:rsidRPr="00E2209A">
              <w:rPr>
                <w:rFonts w:eastAsia="Times New Roman" w:cstheme="majorHAnsi"/>
                <w:color w:val="0000CC"/>
              </w:rPr>
              <w:t xml:space="preserve"> </w:t>
            </w:r>
            <w:r w:rsidRPr="00E2209A">
              <w:rPr>
                <w:rFonts w:eastAsia="Times New Roman" w:cstheme="majorHAnsi"/>
                <w:color w:val="0000CC"/>
              </w:rPr>
              <w:t xml:space="preserve">with patients, </w:t>
            </w:r>
            <w:r w:rsidR="00D129B2" w:rsidRPr="00E2209A">
              <w:rPr>
                <w:rFonts w:eastAsia="Times New Roman" w:cstheme="majorHAnsi"/>
                <w:color w:val="0000CC"/>
              </w:rPr>
              <w:t>colleagues and members of the health team providers</w:t>
            </w:r>
            <w:r w:rsidR="004E3CE2" w:rsidRPr="00E2209A">
              <w:rPr>
                <w:rFonts w:eastAsia="Times New Roman" w:cstheme="majorHAnsi"/>
                <w:color w:val="0000CC"/>
              </w:rPr>
              <w:t xml:space="preserve"> on the level expected from under graduate students</w:t>
            </w:r>
            <w:r w:rsidR="008A5A99" w:rsidRPr="00E2209A">
              <w:rPr>
                <w:rFonts w:eastAsia="Times New Roman" w:cstheme="majorHAnsi"/>
                <w:color w:val="0000CC"/>
              </w:rPr>
              <w:t xml:space="preserve"> in their first clinical course</w:t>
            </w:r>
            <w:r w:rsidR="00FA3361" w:rsidRPr="00E2209A">
              <w:rPr>
                <w:rFonts w:eastAsia="Times New Roman" w:cstheme="majorHAnsi"/>
                <w:color w:val="0000CC"/>
              </w:rPr>
              <w:t>. (3.1)</w:t>
            </w:r>
            <w:r w:rsidR="004E3CE2" w:rsidRPr="00E2209A">
              <w:rPr>
                <w:rFonts w:eastAsia="Times New Roman" w:cstheme="majorHAnsi"/>
                <w:color w:val="0000CC"/>
              </w:rPr>
              <w:t xml:space="preserve"> </w:t>
            </w:r>
          </w:p>
        </w:tc>
      </w:tr>
      <w:tr w:rsidR="00C0401D" w:rsidRPr="00F6341F" w14:paraId="039C3EDB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3FC0" w14:textId="3A7896E6" w:rsidR="00C0401D" w:rsidRPr="00F6341F" w:rsidRDefault="00B72581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Teaching strategies to be used to develop these skills and abilities</w:t>
            </w:r>
          </w:p>
          <w:p w14:paraId="74628BDB" w14:textId="28FD275C" w:rsidR="00C0401D" w:rsidRPr="00F6341F" w:rsidRDefault="002F4452" w:rsidP="00E2209A">
            <w:pPr>
              <w:pStyle w:val="ListParagraph"/>
              <w:spacing w:before="240" w:after="120" w:line="240" w:lineRule="auto"/>
              <w:ind w:left="765"/>
              <w:contextualSpacing w:val="0"/>
              <w:jc w:val="both"/>
              <w:outlineLvl w:val="6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>Demonstrations by the involved</w:t>
            </w:r>
            <w:r w:rsidR="00C0401D" w:rsidRPr="00E2209A">
              <w:rPr>
                <w:rFonts w:eastAsia="Times New Roman" w:cstheme="majorHAnsi"/>
                <w:color w:val="0000CC"/>
                <w:lang w:val="en-AU"/>
              </w:rPr>
              <w:t xml:space="preserve"> instructors</w:t>
            </w:r>
            <w:r w:rsidR="00413BBA" w:rsidRPr="00E2209A">
              <w:rPr>
                <w:rFonts w:eastAsia="Times New Roman" w:cstheme="majorHAnsi"/>
                <w:color w:val="0000CC"/>
                <w:lang w:val="en-AU"/>
              </w:rPr>
              <w:t xml:space="preserve"> on how to interact </w:t>
            </w:r>
            <w:r w:rsidR="008C7547" w:rsidRPr="00E2209A">
              <w:rPr>
                <w:rFonts w:eastAsia="Times New Roman" w:cstheme="majorHAnsi"/>
                <w:color w:val="0000CC"/>
                <w:lang w:val="en-AU"/>
              </w:rPr>
              <w:t>with patients, staff and professional colleagues during supervised clinical sessions</w:t>
            </w:r>
            <w:r w:rsidR="00C0401D" w:rsidRPr="00E2209A">
              <w:rPr>
                <w:rFonts w:eastAsia="Times New Roman" w:cstheme="majorHAnsi"/>
                <w:color w:val="0000CC"/>
                <w:lang w:val="en-AU"/>
              </w:rPr>
              <w:t>.</w:t>
            </w:r>
          </w:p>
        </w:tc>
      </w:tr>
      <w:tr w:rsidR="00C0401D" w:rsidRPr="00F6341F" w14:paraId="0927A1B6" w14:textId="77777777" w:rsidTr="00B56DB6">
        <w:trPr>
          <w:trHeight w:val="647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196C" w14:textId="5F39515D" w:rsidR="00C0401D" w:rsidRPr="00E2209A" w:rsidRDefault="008C7547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(iii)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Methods of assessment of students interpersonal skills and capacity to carry responsibility</w:t>
            </w:r>
          </w:p>
          <w:p w14:paraId="27CD46F3" w14:textId="5648591A" w:rsidR="00C0401D" w:rsidRPr="00F6341F" w:rsidRDefault="009E179E" w:rsidP="00C932F0">
            <w:pPr>
              <w:pStyle w:val="ListParagraph"/>
              <w:spacing w:before="240" w:after="120" w:line="240" w:lineRule="auto"/>
              <w:ind w:left="765"/>
              <w:contextualSpacing w:val="0"/>
              <w:jc w:val="both"/>
              <w:outlineLvl w:val="6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>O</w:t>
            </w:r>
            <w:r w:rsidR="002F4452" w:rsidRPr="00E2209A">
              <w:rPr>
                <w:rFonts w:eastAsia="Times New Roman" w:cstheme="majorHAnsi"/>
                <w:color w:val="0000CC"/>
                <w:lang w:val="en-AU"/>
              </w:rPr>
              <w:t>bjective evaluation of student’s</w:t>
            </w:r>
            <w:r w:rsidRPr="00E2209A">
              <w:rPr>
                <w:rFonts w:eastAsia="Times New Roman" w:cstheme="majorHAnsi"/>
                <w:color w:val="0000CC"/>
                <w:lang w:val="en-AU"/>
              </w:rPr>
              <w:t xml:space="preserve"> behaviour, interaction with others and time management in the clinical setting is part of the clinical assessment in this clinical removable prosthetic course.</w:t>
            </w:r>
          </w:p>
        </w:tc>
      </w:tr>
      <w:tr w:rsidR="00C0401D" w:rsidRPr="00F6341F" w14:paraId="78A4F65F" w14:textId="77777777" w:rsidTr="00B56DB6">
        <w:trPr>
          <w:trHeight w:val="304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76E4" w14:textId="77777777" w:rsidR="00C0401D" w:rsidRPr="00F6341F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t xml:space="preserve">d.   Communication, Information Technology and Numerical Skills </w:t>
            </w:r>
          </w:p>
        </w:tc>
      </w:tr>
      <w:tr w:rsidR="00C0401D" w:rsidRPr="00F6341F" w14:paraId="7252D7CC" w14:textId="77777777" w:rsidTr="00E2209A">
        <w:trPr>
          <w:trHeight w:val="376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B51C" w14:textId="0ED727E4" w:rsidR="00C0401D" w:rsidRPr="00F6341F" w:rsidRDefault="00C0401D" w:rsidP="00592B5E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 (i) 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Description of the skills to be developed in this domain.</w:t>
            </w:r>
            <w:r w:rsidRPr="00E2209A">
              <w:rPr>
                <w:rFonts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C0401D" w:rsidRPr="00F6341F" w14:paraId="4752BBEF" w14:textId="77777777" w:rsidTr="00B56DB6">
        <w:trPr>
          <w:trHeight w:val="43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71AD" w14:textId="5697A656" w:rsidR="00C0401D" w:rsidRPr="00F6341F" w:rsidRDefault="00C0401D" w:rsidP="00592B5E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(ii) 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Teaching strategies to be used to develop these skills </w:t>
            </w:r>
          </w:p>
        </w:tc>
      </w:tr>
      <w:tr w:rsidR="00C0401D" w:rsidRPr="00F6341F" w14:paraId="3276F714" w14:textId="77777777" w:rsidTr="00E905F0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FEE8" w14:textId="4951A275" w:rsidR="00C0401D" w:rsidRPr="00F6341F" w:rsidRDefault="00C0401D" w:rsidP="00592B5E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(iii) 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Methods of assessment of students numerical and communication skills </w:t>
            </w:r>
          </w:p>
        </w:tc>
      </w:tr>
      <w:tr w:rsidR="00C0401D" w:rsidRPr="00F6341F" w14:paraId="0550328E" w14:textId="77777777" w:rsidTr="00E905F0">
        <w:trPr>
          <w:trHeight w:val="32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A38" w14:textId="77777777" w:rsidR="00C0401D" w:rsidRPr="00F6341F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lastRenderedPageBreak/>
              <w:t>e.  Psychomotor Skills (if applicable)</w:t>
            </w:r>
          </w:p>
        </w:tc>
      </w:tr>
      <w:tr w:rsidR="00C0401D" w:rsidRPr="00F6341F" w14:paraId="0E65665B" w14:textId="77777777" w:rsidTr="00E905F0">
        <w:trPr>
          <w:trHeight w:val="647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2B81" w14:textId="5EC0625C" w:rsidR="00C0401D" w:rsidRPr="00F6341F" w:rsidRDefault="00DE1C6E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Description of the psychomotor skills to be developed and the level of performance required</w:t>
            </w:r>
          </w:p>
          <w:p w14:paraId="5F8B1EC0" w14:textId="04C4F755" w:rsidR="00683C2D" w:rsidRPr="00E2209A" w:rsidRDefault="00E67CD6" w:rsidP="00900894">
            <w:pPr>
              <w:pStyle w:val="ListParagraph"/>
              <w:numPr>
                <w:ilvl w:val="0"/>
                <w:numId w:val="23"/>
              </w:numPr>
              <w:spacing w:before="240" w:after="120" w:line="240" w:lineRule="auto"/>
              <w:contextualSpacing w:val="0"/>
              <w:jc w:val="both"/>
              <w:outlineLvl w:val="6"/>
              <w:rPr>
                <w:rFonts w:eastAsia="Times New Roman" w:cstheme="majorHAnsi"/>
                <w:color w:val="0000CC"/>
                <w:lang w:val="en-AU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 xml:space="preserve">The student should demonstrate manual dexterity, eye-hand coordination and tactile sensation to perform </w:t>
            </w:r>
            <w:r w:rsidR="006D4458" w:rsidRPr="00E2209A">
              <w:rPr>
                <w:rFonts w:eastAsia="Times New Roman" w:cstheme="majorHAnsi"/>
                <w:color w:val="0000CC"/>
                <w:lang w:val="en-AU"/>
              </w:rPr>
              <w:t>proper border molding of custom tra</w:t>
            </w:r>
            <w:r w:rsidR="00683C2D" w:rsidRPr="00E2209A">
              <w:rPr>
                <w:rFonts w:eastAsia="Times New Roman" w:cstheme="majorHAnsi"/>
                <w:color w:val="0000CC"/>
                <w:lang w:val="en-AU"/>
              </w:rPr>
              <w:t>ys and making final impressions</w:t>
            </w:r>
            <w:r w:rsidR="00895072" w:rsidRPr="00E2209A">
              <w:rPr>
                <w:rFonts w:eastAsia="Times New Roman" w:cstheme="majorHAnsi"/>
                <w:color w:val="0000CC"/>
                <w:lang w:val="en-AU"/>
              </w:rPr>
              <w:t>. (5.1</w:t>
            </w:r>
            <w:r w:rsidR="008A5A99" w:rsidRPr="00E2209A">
              <w:rPr>
                <w:rFonts w:eastAsia="Times New Roman" w:cstheme="majorHAnsi"/>
                <w:color w:val="0000CC"/>
                <w:lang w:val="en-AU"/>
              </w:rPr>
              <w:t>, 5.2</w:t>
            </w:r>
            <w:r w:rsidR="00895072" w:rsidRPr="00E2209A">
              <w:rPr>
                <w:rFonts w:eastAsia="Times New Roman" w:cstheme="majorHAnsi"/>
                <w:color w:val="0000CC"/>
                <w:lang w:val="en-AU"/>
              </w:rPr>
              <w:t>)</w:t>
            </w:r>
          </w:p>
          <w:p w14:paraId="1809177D" w14:textId="77777777" w:rsidR="00C0401D" w:rsidRPr="00E2209A" w:rsidRDefault="00683C2D" w:rsidP="00900894">
            <w:pPr>
              <w:pStyle w:val="ListParagraph"/>
              <w:numPr>
                <w:ilvl w:val="0"/>
                <w:numId w:val="23"/>
              </w:numPr>
              <w:spacing w:before="240" w:after="120" w:line="240" w:lineRule="auto"/>
              <w:contextualSpacing w:val="0"/>
              <w:jc w:val="both"/>
              <w:outlineLvl w:val="6"/>
              <w:rPr>
                <w:rFonts w:eastAsia="Times New Roman" w:cstheme="majorHAnsi"/>
                <w:color w:val="0000CC"/>
                <w:lang w:val="en-AU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>The student</w:t>
            </w:r>
            <w:r w:rsidR="00E67CD6" w:rsidRPr="00E2209A">
              <w:rPr>
                <w:rFonts w:eastAsia="Times New Roman" w:cstheme="majorHAnsi"/>
                <w:color w:val="0000CC"/>
                <w:lang w:val="en-AU"/>
              </w:rPr>
              <w:t xml:space="preserve"> should perform </w:t>
            </w:r>
            <w:r w:rsidR="00C6028B" w:rsidRPr="00E2209A">
              <w:rPr>
                <w:rFonts w:eastAsia="Times New Roman" w:cstheme="majorHAnsi"/>
                <w:color w:val="0000CC"/>
                <w:lang w:val="en-AU"/>
              </w:rPr>
              <w:t xml:space="preserve">tooth preparations for removable partial dentures </w:t>
            </w:r>
            <w:r w:rsidR="00E67CD6" w:rsidRPr="00E2209A">
              <w:rPr>
                <w:rFonts w:eastAsia="Times New Roman" w:cstheme="majorHAnsi"/>
                <w:color w:val="0000CC"/>
                <w:lang w:val="en-AU"/>
              </w:rPr>
              <w:t>in three dimensions using mirror imaging.</w:t>
            </w:r>
            <w:r w:rsidR="00895072" w:rsidRPr="00E2209A">
              <w:rPr>
                <w:rFonts w:eastAsia="Times New Roman" w:cstheme="majorHAnsi"/>
                <w:color w:val="0000CC"/>
                <w:lang w:val="en-AU"/>
              </w:rPr>
              <w:t xml:space="preserve"> (5.3)</w:t>
            </w:r>
          </w:p>
          <w:p w14:paraId="33B09F1E" w14:textId="77777777" w:rsidR="0068578C" w:rsidRDefault="00900894" w:rsidP="0068578C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>Record the correct maxillo-mandibular relation for edentulous and partially edentulous patients. (5.1</w:t>
            </w:r>
            <w:r w:rsidR="008A5A99" w:rsidRPr="00E2209A">
              <w:rPr>
                <w:rFonts w:eastAsia="Times New Roman" w:cstheme="majorHAnsi"/>
                <w:color w:val="0000CC"/>
              </w:rPr>
              <w:t>, 5.2)</w:t>
            </w:r>
          </w:p>
          <w:p w14:paraId="5E160908" w14:textId="19D4FDFE" w:rsidR="00900894" w:rsidRPr="0068578C" w:rsidRDefault="00900894" w:rsidP="0068578C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68578C">
              <w:rPr>
                <w:rFonts w:eastAsia="Times New Roman" w:cstheme="majorHAnsi"/>
                <w:color w:val="0000CC"/>
              </w:rPr>
              <w:t>Insert finished complete and removable partial dentures and manage post insertion problems. (5.1)</w:t>
            </w:r>
          </w:p>
        </w:tc>
      </w:tr>
      <w:tr w:rsidR="00C0401D" w:rsidRPr="00F6341F" w14:paraId="72F50A70" w14:textId="77777777" w:rsidTr="0068578C">
        <w:trPr>
          <w:trHeight w:val="1456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E344" w14:textId="77777777" w:rsidR="00E2209A" w:rsidRDefault="00DE1C6E" w:rsidP="00E2209A">
            <w:pPr>
              <w:pStyle w:val="ListParagraph"/>
              <w:tabs>
                <w:tab w:val="left" w:pos="7646"/>
              </w:tabs>
              <w:spacing w:before="100" w:beforeAutospacing="1" w:after="100" w:afterAutospacing="1"/>
              <w:ind w:left="0" w:right="33"/>
              <w:jc w:val="both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Teaching strategies to be used to develop these skills</w:t>
            </w:r>
            <w:r w:rsidR="00E2209A"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 </w:t>
            </w:r>
          </w:p>
          <w:p w14:paraId="68BE4305" w14:textId="77777777" w:rsidR="00E2209A" w:rsidRDefault="00E2209A" w:rsidP="00E2209A">
            <w:pPr>
              <w:pStyle w:val="ListParagraph"/>
              <w:tabs>
                <w:tab w:val="left" w:pos="7646"/>
              </w:tabs>
              <w:spacing w:before="100" w:beforeAutospacing="1" w:after="100" w:afterAutospacing="1"/>
              <w:ind w:right="33"/>
              <w:jc w:val="both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</w:p>
          <w:p w14:paraId="38857562" w14:textId="415F9FC5" w:rsidR="00C0401D" w:rsidRPr="00F6341F" w:rsidRDefault="00E2209A" w:rsidP="00E2209A">
            <w:pPr>
              <w:pStyle w:val="ListParagraph"/>
              <w:tabs>
                <w:tab w:val="left" w:pos="7646"/>
              </w:tabs>
              <w:spacing w:before="100" w:beforeAutospacing="1" w:after="100" w:afterAutospacing="1"/>
              <w:ind w:right="33"/>
              <w:jc w:val="both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>Clinical demonstrations by teaching staff to develop and enhance the student’s manual skills.</w:t>
            </w:r>
          </w:p>
        </w:tc>
      </w:tr>
    </w:tbl>
    <w:p w14:paraId="3D9E62B9" w14:textId="77777777" w:rsidR="00C0401D" w:rsidRPr="00F6341F" w:rsidRDefault="00C0401D" w:rsidP="00C0401D">
      <w:pPr>
        <w:rPr>
          <w:rFonts w:cstheme="maj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4969"/>
        <w:gridCol w:w="1261"/>
        <w:gridCol w:w="1754"/>
      </w:tblGrid>
      <w:tr w:rsidR="00C0401D" w:rsidRPr="00F6341F" w14:paraId="065E5310" w14:textId="77777777" w:rsidTr="008B50B8">
        <w:trPr>
          <w:trHeight w:val="6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2CC0" w14:textId="1B9E54B8" w:rsidR="00C0401D" w:rsidRPr="00E2209A" w:rsidRDefault="00852DF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(iii) </w:t>
            </w:r>
            <w:r w:rsidR="00C0401D"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Methods of assessment of students psychomotor skills</w:t>
            </w:r>
          </w:p>
          <w:p w14:paraId="0CC21FBD" w14:textId="54FE5F9D" w:rsidR="00C0401D" w:rsidRPr="00E2209A" w:rsidRDefault="00BC5D0D" w:rsidP="00BC5D0D">
            <w:pPr>
              <w:numPr>
                <w:ilvl w:val="0"/>
                <w:numId w:val="26"/>
              </w:numPr>
              <w:tabs>
                <w:tab w:val="left" w:pos="-720"/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cstheme="majorHAnsi"/>
                <w:color w:val="0000CC"/>
                <w:spacing w:val="-3"/>
              </w:rPr>
            </w:pPr>
            <w:r w:rsidRPr="00E2209A">
              <w:rPr>
                <w:rFonts w:cstheme="majorHAnsi"/>
                <w:color w:val="0000CC"/>
                <w:spacing w:val="-3"/>
              </w:rPr>
              <w:t>Continuous a</w:t>
            </w:r>
            <w:r w:rsidR="00DF665E" w:rsidRPr="00E2209A">
              <w:rPr>
                <w:rFonts w:cstheme="majorHAnsi"/>
                <w:color w:val="0000CC"/>
                <w:spacing w:val="-3"/>
              </w:rPr>
              <w:t xml:space="preserve">ssessment of all </w:t>
            </w:r>
            <w:r w:rsidR="00852DFD" w:rsidRPr="00E2209A">
              <w:rPr>
                <w:rFonts w:cstheme="majorHAnsi"/>
                <w:color w:val="0000CC"/>
                <w:spacing w:val="-3"/>
              </w:rPr>
              <w:t xml:space="preserve">clinical steps for the construction of complete and </w:t>
            </w:r>
            <w:r w:rsidR="003F2241" w:rsidRPr="00E2209A">
              <w:rPr>
                <w:rFonts w:cstheme="majorHAnsi"/>
                <w:color w:val="0000CC"/>
                <w:spacing w:val="-3"/>
              </w:rPr>
              <w:t xml:space="preserve">removable </w:t>
            </w:r>
            <w:r w:rsidR="00852DFD" w:rsidRPr="00E2209A">
              <w:rPr>
                <w:rFonts w:cstheme="majorHAnsi"/>
                <w:color w:val="0000CC"/>
                <w:spacing w:val="-3"/>
              </w:rPr>
              <w:t xml:space="preserve">partial dentures </w:t>
            </w:r>
            <w:r w:rsidR="00DF665E" w:rsidRPr="00E2209A">
              <w:rPr>
                <w:rFonts w:cstheme="majorHAnsi"/>
                <w:color w:val="0000CC"/>
                <w:spacing w:val="-3"/>
              </w:rPr>
              <w:t>will take place to evaluate the treatment outcome performed by the students in compliance with recognized safety measures.</w:t>
            </w:r>
          </w:p>
          <w:p w14:paraId="0E484A7D" w14:textId="0D8CA492" w:rsidR="00C0401D" w:rsidRPr="00F6341F" w:rsidRDefault="00C0401D" w:rsidP="00295099">
            <w:pPr>
              <w:numPr>
                <w:ilvl w:val="0"/>
                <w:numId w:val="26"/>
              </w:num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both"/>
              <w:rPr>
                <w:rFonts w:cstheme="majorHAnsi"/>
                <w:spacing w:val="-3"/>
              </w:rPr>
            </w:pPr>
            <w:r w:rsidRPr="00E2209A">
              <w:rPr>
                <w:rFonts w:cstheme="majorHAnsi"/>
                <w:color w:val="0000CC"/>
                <w:spacing w:val="-3"/>
              </w:rPr>
              <w:t xml:space="preserve">Each student must fulfill the minimum requirements of the </w:t>
            </w:r>
            <w:r w:rsidR="003F2241" w:rsidRPr="00E2209A">
              <w:rPr>
                <w:rFonts w:cstheme="majorHAnsi"/>
                <w:color w:val="0000CC"/>
                <w:spacing w:val="-3"/>
              </w:rPr>
              <w:t xml:space="preserve">course that are </w:t>
            </w:r>
            <w:r w:rsidRPr="00E2209A">
              <w:rPr>
                <w:rFonts w:cstheme="majorHAnsi"/>
                <w:color w:val="0000CC"/>
                <w:spacing w:val="-3"/>
              </w:rPr>
              <w:t>(4</w:t>
            </w:r>
            <w:r w:rsidR="00DF665E" w:rsidRPr="00E2209A">
              <w:rPr>
                <w:rFonts w:cstheme="majorHAnsi"/>
                <w:color w:val="0000CC"/>
                <w:spacing w:val="-3"/>
              </w:rPr>
              <w:t xml:space="preserve"> arches</w:t>
            </w:r>
            <w:r w:rsidRPr="00E2209A">
              <w:rPr>
                <w:rFonts w:cstheme="majorHAnsi"/>
                <w:color w:val="0000CC"/>
                <w:spacing w:val="-3"/>
              </w:rPr>
              <w:t xml:space="preserve">). </w:t>
            </w:r>
          </w:p>
        </w:tc>
      </w:tr>
      <w:tr w:rsidR="00C0401D" w:rsidRPr="00F6341F" w14:paraId="3DF0A4EF" w14:textId="77777777" w:rsidTr="008B50B8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4262" w14:textId="77777777" w:rsidR="00C0401D" w:rsidRPr="00F6341F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  5.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Schedule of Assessment Tasks for Students During the Semester</w:t>
            </w:r>
          </w:p>
        </w:tc>
      </w:tr>
      <w:tr w:rsidR="00C0401D" w:rsidRPr="00F6341F" w14:paraId="552B2289" w14:textId="77777777" w:rsidTr="00E2209A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3E10" w14:textId="77777777" w:rsidR="00C0401D" w:rsidRPr="00E2209A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D276" w14:textId="77777777" w:rsidR="00C0401D" w:rsidRPr="00E2209A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Assessment task  (eg. essay, test, group project, examination etc.)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F33A" w14:textId="77777777" w:rsidR="00C0401D" w:rsidRPr="00E2209A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Week due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C34C" w14:textId="77777777" w:rsidR="00C0401D" w:rsidRPr="00E2209A" w:rsidRDefault="00C0401D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Proportion of Final Assessment</w:t>
            </w:r>
          </w:p>
        </w:tc>
      </w:tr>
      <w:tr w:rsidR="008B7249" w:rsidRPr="00F6341F" w14:paraId="0BCEC3A5" w14:textId="77777777" w:rsidTr="00E2209A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B922" w14:textId="77777777" w:rsidR="008B7249" w:rsidRPr="00F6341F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highlight w:val="yellow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3459C" w14:textId="077FB8BC" w:rsidR="008B7249" w:rsidRPr="00E2209A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Mid semester written exam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00A" w14:textId="032E16B9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10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4EE6" w14:textId="67659798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20%</w:t>
            </w:r>
          </w:p>
        </w:tc>
      </w:tr>
      <w:tr w:rsidR="008B7249" w:rsidRPr="00F6341F" w14:paraId="18DC811C" w14:textId="77777777" w:rsidTr="00E2209A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4E9C" w14:textId="77777777" w:rsidR="008B7249" w:rsidRPr="00F6341F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highlight w:val="yellow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7CF4" w14:textId="1A307119" w:rsidR="008B7249" w:rsidRPr="00E2209A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Clinical assessment (1</w:t>
            </w:r>
            <w:r w:rsidRPr="00E2209A">
              <w:rPr>
                <w:rFonts w:eastAsia="Times New Roman" w:cstheme="majorHAnsi"/>
                <w:b/>
                <w:bCs/>
                <w:color w:val="0000CC"/>
                <w:vertAlign w:val="superscript"/>
              </w:rPr>
              <w:t>st</w:t>
            </w:r>
            <w:r w:rsidRPr="00E2209A">
              <w:rPr>
                <w:rFonts w:eastAsia="Times New Roman" w:cstheme="majorHAnsi"/>
                <w:b/>
                <w:bCs/>
                <w:color w:val="0000CC"/>
              </w:rPr>
              <w:t xml:space="preserve"> semester)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8505" w14:textId="037A82C1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C557" w14:textId="52932131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15%</w:t>
            </w:r>
          </w:p>
        </w:tc>
      </w:tr>
      <w:tr w:rsidR="008B7249" w:rsidRPr="00F6341F" w14:paraId="29F5A5BC" w14:textId="77777777" w:rsidTr="00E2209A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D53A" w14:textId="77777777" w:rsidR="008B7249" w:rsidRPr="00F6341F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highlight w:val="yellow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0BE8" w14:textId="030DCD7D" w:rsidR="008B7249" w:rsidRPr="00E2209A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Final written exam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8419" w14:textId="29E5F816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End of 1</w:t>
            </w:r>
            <w:r w:rsidRPr="00E2209A">
              <w:rPr>
                <w:rFonts w:eastAsia="Times New Roman" w:cstheme="majorHAnsi"/>
                <w:b/>
                <w:bCs/>
                <w:color w:val="0000CC"/>
                <w:vertAlign w:val="superscript"/>
              </w:rPr>
              <w:t>st</w:t>
            </w:r>
            <w:r w:rsidRPr="00E2209A">
              <w:rPr>
                <w:rFonts w:eastAsia="Times New Roman" w:cstheme="majorHAnsi"/>
                <w:b/>
                <w:bCs/>
                <w:color w:val="0000CC"/>
              </w:rPr>
              <w:t xml:space="preserve"> semester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6B20" w14:textId="0B948187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40%</w:t>
            </w:r>
          </w:p>
        </w:tc>
      </w:tr>
      <w:tr w:rsidR="008B7249" w:rsidRPr="00F6341F" w14:paraId="5AD0BCDF" w14:textId="77777777" w:rsidTr="00E2209A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E18E" w14:textId="77777777" w:rsidR="008B7249" w:rsidRPr="00F6341F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highlight w:val="yellow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F0A1" w14:textId="5494AFBA" w:rsidR="008B7249" w:rsidRPr="00E2209A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Continuous oral exam (Clinical)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4DD7" w14:textId="451A1520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20-24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2CF7" w14:textId="3BDBE218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10%</w:t>
            </w:r>
          </w:p>
        </w:tc>
      </w:tr>
      <w:tr w:rsidR="008B7249" w:rsidRPr="00F6341F" w14:paraId="72BA8000" w14:textId="77777777" w:rsidTr="00E2209A">
        <w:trPr>
          <w:trHeight w:val="65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993F" w14:textId="77777777" w:rsidR="008B7249" w:rsidRPr="00F6341F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F243E" w:themeColor="text2" w:themeShade="80"/>
                <w:highlight w:val="yellow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BE63" w14:textId="54359F3E" w:rsidR="008B7249" w:rsidRPr="00E2209A" w:rsidRDefault="008B7249" w:rsidP="008B50B8">
            <w:pPr>
              <w:spacing w:before="100" w:beforeAutospacing="1" w:after="100" w:afterAutospacing="1" w:line="216" w:lineRule="auto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Clinical assessment (2</w:t>
            </w:r>
            <w:r w:rsidRPr="00E2209A">
              <w:rPr>
                <w:rFonts w:eastAsia="Times New Roman" w:cstheme="majorHAnsi"/>
                <w:b/>
                <w:bCs/>
                <w:color w:val="0000CC"/>
                <w:vertAlign w:val="superscript"/>
              </w:rPr>
              <w:t>nd</w:t>
            </w:r>
            <w:r w:rsidRPr="00E2209A">
              <w:rPr>
                <w:rFonts w:eastAsia="Times New Roman" w:cstheme="majorHAnsi"/>
                <w:b/>
                <w:bCs/>
                <w:color w:val="0000CC"/>
              </w:rPr>
              <w:t xml:space="preserve"> semester)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8DCC" w14:textId="10FAAC76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27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7692" w14:textId="316B686B" w:rsidR="008B7249" w:rsidRPr="00E2209A" w:rsidRDefault="008B7249" w:rsidP="008B50B8">
            <w:pPr>
              <w:spacing w:before="100" w:beforeAutospacing="1" w:after="100" w:afterAutospacing="1" w:line="216" w:lineRule="auto"/>
              <w:jc w:val="center"/>
              <w:rPr>
                <w:rFonts w:eastAsia="Times New Roman" w:cstheme="majorHAnsi"/>
                <w:color w:val="0000CC"/>
                <w:highlight w:val="yellow"/>
              </w:rPr>
            </w:pPr>
            <w:r w:rsidRPr="00E2209A">
              <w:rPr>
                <w:rFonts w:eastAsia="Times New Roman" w:cstheme="majorHAnsi"/>
                <w:b/>
                <w:bCs/>
                <w:color w:val="0000CC"/>
              </w:rPr>
              <w:t>15%</w:t>
            </w:r>
          </w:p>
        </w:tc>
      </w:tr>
    </w:tbl>
    <w:p w14:paraId="2744DDAA" w14:textId="77777777" w:rsidR="00C0401D" w:rsidRPr="00F6341F" w:rsidRDefault="00C0401D" w:rsidP="00C0401D">
      <w:pPr>
        <w:rPr>
          <w:rFonts w:eastAsia="Times New Roman" w:cstheme="majorHAnsi"/>
          <w:b/>
          <w:bCs/>
          <w:color w:val="0F243E" w:themeColor="text2" w:themeShade="80"/>
          <w:lang w:val="en-AU"/>
        </w:rPr>
      </w:pPr>
    </w:p>
    <w:p w14:paraId="1B16DCC0" w14:textId="77777777" w:rsidR="0068578C" w:rsidRDefault="0068578C" w:rsidP="0068578C">
      <w:pPr>
        <w:spacing w:after="0" w:line="240" w:lineRule="auto"/>
        <w:ind w:left="357" w:hanging="357"/>
        <w:outlineLvl w:val="6"/>
        <w:rPr>
          <w:rFonts w:eastAsia="Times New Roman" w:cstheme="majorHAnsi"/>
          <w:b/>
          <w:bCs/>
          <w:color w:val="0F243E" w:themeColor="text2" w:themeShade="80"/>
          <w:lang w:val="en-AU"/>
        </w:rPr>
      </w:pPr>
    </w:p>
    <w:p w14:paraId="1B20C6AD" w14:textId="77777777" w:rsidR="0068578C" w:rsidRDefault="0068578C" w:rsidP="0068578C">
      <w:pPr>
        <w:spacing w:after="0" w:line="240" w:lineRule="auto"/>
        <w:ind w:left="357" w:hanging="357"/>
        <w:outlineLvl w:val="6"/>
        <w:rPr>
          <w:rFonts w:eastAsia="Times New Roman" w:cstheme="majorHAnsi"/>
          <w:b/>
          <w:bCs/>
          <w:color w:val="0F243E" w:themeColor="text2" w:themeShade="80"/>
          <w:lang w:val="en-AU"/>
        </w:rPr>
      </w:pPr>
    </w:p>
    <w:p w14:paraId="5372A6AD" w14:textId="77777777" w:rsidR="0068578C" w:rsidRDefault="0068578C" w:rsidP="0068578C">
      <w:pPr>
        <w:spacing w:after="0" w:line="240" w:lineRule="auto"/>
        <w:ind w:left="357" w:hanging="357"/>
        <w:outlineLvl w:val="6"/>
        <w:rPr>
          <w:rFonts w:eastAsia="Times New Roman" w:cstheme="majorHAnsi"/>
          <w:b/>
          <w:bCs/>
          <w:color w:val="0F243E" w:themeColor="text2" w:themeShade="80"/>
          <w:lang w:val="en-AU"/>
        </w:rPr>
      </w:pPr>
    </w:p>
    <w:p w14:paraId="17F87CFB" w14:textId="77777777" w:rsidR="00C0401D" w:rsidRDefault="00C0401D" w:rsidP="0068578C">
      <w:pPr>
        <w:spacing w:after="0" w:line="240" w:lineRule="auto"/>
        <w:ind w:left="357" w:hanging="357"/>
        <w:outlineLvl w:val="6"/>
        <w:rPr>
          <w:rFonts w:eastAsia="Times New Roman" w:cstheme="majorHAnsi"/>
          <w:b/>
          <w:bCs/>
          <w:color w:val="0F243E" w:themeColor="text2" w:themeShade="80"/>
          <w:lang w:val="en-AU"/>
        </w:rPr>
      </w:pP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lastRenderedPageBreak/>
        <w:t>D. Student Support</w:t>
      </w:r>
    </w:p>
    <w:p w14:paraId="21124C92" w14:textId="77777777" w:rsidR="0068578C" w:rsidRPr="00F6341F" w:rsidRDefault="0068578C" w:rsidP="0068578C">
      <w:pPr>
        <w:spacing w:after="0" w:line="240" w:lineRule="auto"/>
        <w:ind w:left="357" w:hanging="357"/>
        <w:outlineLvl w:val="6"/>
        <w:rPr>
          <w:rFonts w:eastAsia="Times New Roman" w:cstheme="majorHAnsi"/>
          <w:color w:val="0F243E" w:themeColor="text2" w:themeShade="80"/>
        </w:rPr>
      </w:pPr>
    </w:p>
    <w:tbl>
      <w:tblPr>
        <w:tblW w:w="0" w:type="auto"/>
        <w:jc w:val="center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</w:tblGrid>
      <w:tr w:rsidR="00C0401D" w:rsidRPr="00F6341F" w14:paraId="3EB8E825" w14:textId="77777777" w:rsidTr="008B50B8">
        <w:trPr>
          <w:jc w:val="center"/>
        </w:trPr>
        <w:tc>
          <w:tcPr>
            <w:tcW w:w="9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DD13" w14:textId="77777777" w:rsidR="00E2209A" w:rsidRPr="00E2209A" w:rsidRDefault="00C0401D" w:rsidP="0068578C">
            <w:pPr>
              <w:spacing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1.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Arrangements for availability of faculty for individual student consultations and academic advice. (include amount of time faculty are available each week)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  <w:t xml:space="preserve">  </w:t>
            </w:r>
          </w:p>
          <w:p w14:paraId="32DF61D5" w14:textId="2101C45F" w:rsidR="00C0401D" w:rsidRPr="00F6341F" w:rsidRDefault="00C0401D" w:rsidP="0068578C">
            <w:pPr>
              <w:spacing w:after="100" w:afterAutospacing="1" w:line="240" w:lineRule="auto"/>
              <w:jc w:val="center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</w:rPr>
              <w:t>Academic hrs 3 in a form of clinical and 2 office hours (student advising) hrs/week</w:t>
            </w:r>
          </w:p>
        </w:tc>
      </w:tr>
    </w:tbl>
    <w:p w14:paraId="571F7FAD" w14:textId="77777777" w:rsidR="0068578C" w:rsidRDefault="0068578C" w:rsidP="0068578C">
      <w:pPr>
        <w:spacing w:after="0" w:line="240" w:lineRule="auto"/>
        <w:outlineLvl w:val="4"/>
        <w:rPr>
          <w:rFonts w:eastAsia="Times New Roman" w:cstheme="majorHAnsi"/>
          <w:b/>
          <w:bCs/>
          <w:color w:val="0F243E" w:themeColor="text2" w:themeShade="80"/>
          <w:lang w:val="en-AU"/>
        </w:rPr>
      </w:pPr>
    </w:p>
    <w:p w14:paraId="56AE9D05" w14:textId="77777777" w:rsidR="00C0401D" w:rsidRDefault="00C0401D" w:rsidP="0068578C">
      <w:pPr>
        <w:spacing w:after="0" w:line="240" w:lineRule="auto"/>
        <w:outlineLvl w:val="4"/>
        <w:rPr>
          <w:rFonts w:eastAsia="Times New Roman" w:cstheme="majorHAnsi"/>
          <w:b/>
          <w:bCs/>
          <w:color w:val="0F243E" w:themeColor="text2" w:themeShade="80"/>
          <w:lang w:val="en-AU"/>
        </w:rPr>
      </w:pP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t>E. Learning Resources</w:t>
      </w:r>
    </w:p>
    <w:p w14:paraId="56104CE9" w14:textId="77777777" w:rsidR="0068578C" w:rsidRPr="00F6341F" w:rsidRDefault="0068578C" w:rsidP="0068578C">
      <w:pPr>
        <w:spacing w:after="0" w:line="240" w:lineRule="auto"/>
        <w:outlineLvl w:val="4"/>
        <w:rPr>
          <w:rFonts w:eastAsia="Times New Roman" w:cstheme="majorHAnsi"/>
          <w:b/>
          <w:bCs/>
          <w:color w:val="0F243E" w:themeColor="text2" w:themeShade="80"/>
        </w:rPr>
      </w:pPr>
    </w:p>
    <w:tbl>
      <w:tblPr>
        <w:tblW w:w="5003" w:type="pct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9"/>
      </w:tblGrid>
      <w:tr w:rsidR="00C0401D" w:rsidRPr="00F6341F" w14:paraId="149489F7" w14:textId="77777777" w:rsidTr="0068578C">
        <w:trPr>
          <w:trHeight w:val="1852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B0E5" w14:textId="77777777" w:rsidR="00C0401D" w:rsidRPr="00F6341F" w:rsidRDefault="00C0401D" w:rsidP="0068578C">
            <w:pPr>
              <w:spacing w:after="100" w:afterAutospacing="1" w:line="240" w:lineRule="auto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1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. Required Text(s)</w:t>
            </w:r>
          </w:p>
          <w:p w14:paraId="11F10022" w14:textId="77777777" w:rsidR="00C0401D" w:rsidRPr="00E2209A" w:rsidRDefault="00C0401D" w:rsidP="0068578C">
            <w:pPr>
              <w:pStyle w:val="BodyTextIndent"/>
              <w:numPr>
                <w:ilvl w:val="0"/>
                <w:numId w:val="12"/>
              </w:numPr>
              <w:jc w:val="both"/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</w:pPr>
            <w:r w:rsidRPr="00E2209A"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  <w:t xml:space="preserve">Hassaballa, M. Clinical Complete Denture Prosthodontics, 2nd ed., King Saud University Academic Publishing and Press, 2010. </w:t>
            </w:r>
          </w:p>
          <w:p w14:paraId="1B512F69" w14:textId="6E71E616" w:rsidR="00C0401D" w:rsidRPr="00F6341F" w:rsidRDefault="00C0401D" w:rsidP="0068578C">
            <w:pPr>
              <w:pStyle w:val="BodyTextIndent"/>
              <w:numPr>
                <w:ilvl w:val="0"/>
                <w:numId w:val="12"/>
              </w:numPr>
              <w:jc w:val="both"/>
              <w:rPr>
                <w:rFonts w:asciiTheme="minorHAnsi" w:hAnsiTheme="minorHAnsi" w:cstheme="majorHAnsi"/>
                <w:color w:val="0F243E" w:themeColor="text2" w:themeShade="80"/>
                <w:sz w:val="22"/>
                <w:szCs w:val="22"/>
              </w:rPr>
            </w:pPr>
            <w:r w:rsidRPr="00E2209A"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  <w:t>Stewart, Rudd, Kuebker: Clinical Removable Partial Prosthodontics. The CV Mosby Co., St. Louis, latest</w:t>
            </w:r>
            <w:r w:rsidRPr="00F6341F">
              <w:rPr>
                <w:rFonts w:asciiTheme="minorHAnsi" w:hAnsiTheme="minorHAnsi" w:cstheme="majorHAns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C0401D" w:rsidRPr="00F6341F" w14:paraId="60EE27E9" w14:textId="77777777" w:rsidTr="0068578C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92C3" w14:textId="77777777" w:rsidR="00C0401D" w:rsidRPr="00F6341F" w:rsidRDefault="00C0401D" w:rsidP="008B50B8">
            <w:pPr>
              <w:spacing w:after="100" w:afterAutospacing="1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2.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Essential References </w:t>
            </w:r>
            <w:r w:rsidRPr="00E2209A">
              <w:rPr>
                <w:rFonts w:cstheme="majorHAnsi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697407FF" w14:textId="77777777" w:rsidR="00C0401D" w:rsidRPr="00E2209A" w:rsidRDefault="00C0401D" w:rsidP="00C0401D">
            <w:pPr>
              <w:pStyle w:val="BodyTextIndent"/>
              <w:numPr>
                <w:ilvl w:val="0"/>
                <w:numId w:val="11"/>
              </w:numPr>
              <w:spacing w:before="120"/>
              <w:jc w:val="both"/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</w:pPr>
            <w:r w:rsidRPr="00E2209A"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  <w:t xml:space="preserve">Hassaballa, M. Clinical Complete Denture Prosthodontics, 2nd ed., King Saud University Academic Publishing and Press, 2010. </w:t>
            </w:r>
          </w:p>
          <w:p w14:paraId="2363B494" w14:textId="77777777" w:rsidR="00C0401D" w:rsidRPr="00E2209A" w:rsidRDefault="00C0401D" w:rsidP="00C0401D">
            <w:pPr>
              <w:pStyle w:val="BodyTextIndent"/>
              <w:numPr>
                <w:ilvl w:val="0"/>
                <w:numId w:val="11"/>
              </w:numPr>
              <w:spacing w:before="120"/>
              <w:jc w:val="both"/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</w:pPr>
            <w:r w:rsidRPr="00E2209A"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  <w:t xml:space="preserve">Heartwell and Rahn: Textbook of Complete Dentures, 5th ed., Williams and Wilkins Co., 1993. </w:t>
            </w:r>
          </w:p>
          <w:p w14:paraId="43135DAB" w14:textId="77777777" w:rsidR="00C0401D" w:rsidRPr="00E2209A" w:rsidRDefault="00C0401D" w:rsidP="00C0401D">
            <w:pPr>
              <w:pStyle w:val="BodyTextIndent"/>
              <w:numPr>
                <w:ilvl w:val="0"/>
                <w:numId w:val="11"/>
              </w:numPr>
              <w:spacing w:before="120"/>
              <w:jc w:val="both"/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</w:pPr>
            <w:r w:rsidRPr="00E2209A"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  <w:t xml:space="preserve">Zarb, Bolender, Hickey and Carlsson: Boucher’s Prosthodontic Treatment for Edentulous Patients. 11th ed., The CV Mosby Co., St. Louis, latest edition. </w:t>
            </w:r>
          </w:p>
          <w:p w14:paraId="070188EA" w14:textId="6B89DB4A" w:rsidR="00C0401D" w:rsidRPr="00F6341F" w:rsidRDefault="00C0401D" w:rsidP="0068578C">
            <w:pPr>
              <w:pStyle w:val="BodyTextIndent"/>
              <w:numPr>
                <w:ilvl w:val="0"/>
                <w:numId w:val="11"/>
              </w:numPr>
              <w:spacing w:before="120"/>
              <w:jc w:val="both"/>
              <w:rPr>
                <w:rFonts w:asciiTheme="minorHAnsi" w:hAnsiTheme="minorHAnsi" w:cstheme="majorHAnsi"/>
                <w:color w:val="0F243E" w:themeColor="text2" w:themeShade="80"/>
                <w:sz w:val="22"/>
                <w:szCs w:val="22"/>
              </w:rPr>
            </w:pPr>
            <w:r w:rsidRPr="00E2209A"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  <w:t>Stewart, Rudd, Kuebker: Clinical Removable Partial Prosthodontics. The CV Mosby Co., St. Louis, latest</w:t>
            </w:r>
          </w:p>
        </w:tc>
      </w:tr>
      <w:tr w:rsidR="00C0401D" w:rsidRPr="00F6341F" w14:paraId="6FD9326C" w14:textId="77777777" w:rsidTr="0068578C">
        <w:trPr>
          <w:trHeight w:val="332"/>
          <w:jc w:val="center"/>
        </w:trPr>
        <w:tc>
          <w:tcPr>
            <w:tcW w:w="49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CAE8" w14:textId="6ABCE4DB" w:rsidR="00C0401D" w:rsidRPr="00F6341F" w:rsidRDefault="00C0401D" w:rsidP="00E2209A">
            <w:pPr>
              <w:spacing w:after="100" w:afterAutospacing="1" w:line="240" w:lineRule="auto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3</w:t>
            </w:r>
            <w:r w:rsidR="00E2209A">
              <w:rPr>
                <w:rFonts w:eastAsia="Times New Roman" w:cstheme="majorHAnsi"/>
                <w:color w:val="0F243E" w:themeColor="text2" w:themeShade="80"/>
                <w:lang w:val="en-AU"/>
              </w:rPr>
              <w:t>.</w:t>
            </w: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Recommended Books and Reference Material (Journals, Reports, etc) (Attach List)</w:t>
            </w:r>
          </w:p>
          <w:p w14:paraId="7E99DDA6" w14:textId="77777777" w:rsidR="00C0401D" w:rsidRPr="00F6341F" w:rsidRDefault="00C0401D" w:rsidP="00C0401D">
            <w:pPr>
              <w:pStyle w:val="BodyTextIndent"/>
              <w:numPr>
                <w:ilvl w:val="0"/>
                <w:numId w:val="6"/>
              </w:numPr>
              <w:tabs>
                <w:tab w:val="clear" w:pos="1440"/>
              </w:tabs>
              <w:spacing w:before="120"/>
              <w:ind w:left="547" w:hanging="360"/>
              <w:rPr>
                <w:rFonts w:asciiTheme="minorHAnsi" w:hAnsiTheme="minorHAnsi" w:cstheme="majorHAnsi"/>
                <w:iCs/>
                <w:sz w:val="22"/>
                <w:szCs w:val="22"/>
              </w:rPr>
            </w:pPr>
            <w:r w:rsidRPr="00E2209A">
              <w:rPr>
                <w:rFonts w:asciiTheme="minorHAnsi" w:hAnsiTheme="minorHAnsi" w:cstheme="majorHAnsi"/>
                <w:iCs/>
                <w:color w:val="0000CC"/>
                <w:spacing w:val="-3"/>
                <w:sz w:val="22"/>
                <w:szCs w:val="22"/>
              </w:rPr>
              <w:t>Dental Laboratory Procedures - Complete Dentures, Vol. One, Rudd, Morrow, Edwards et al, Mosby Co, 2nd Ed, 1986, pages 364-382 (required reading).</w:t>
            </w:r>
          </w:p>
        </w:tc>
      </w:tr>
      <w:tr w:rsidR="00C0401D" w:rsidRPr="00F6341F" w14:paraId="610796FE" w14:textId="77777777" w:rsidTr="0068578C">
        <w:trPr>
          <w:trHeight w:val="484"/>
          <w:jc w:val="center"/>
        </w:trPr>
        <w:tc>
          <w:tcPr>
            <w:tcW w:w="4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16C0" w14:textId="3241CFF1" w:rsidR="00C0401D" w:rsidRPr="00F6341F" w:rsidRDefault="00C0401D" w:rsidP="005903FD">
            <w:pPr>
              <w:spacing w:after="100" w:afterAutospacing="1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4.</w:t>
            </w:r>
            <w:r w:rsidR="00E2209A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Electronic Materials, Web Sites etc</w:t>
            </w: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 </w:t>
            </w:r>
          </w:p>
        </w:tc>
      </w:tr>
      <w:tr w:rsidR="00C0401D" w:rsidRPr="00F6341F" w14:paraId="03AAB5C9" w14:textId="77777777" w:rsidTr="0068578C">
        <w:trPr>
          <w:jc w:val="center"/>
        </w:trPr>
        <w:tc>
          <w:tcPr>
            <w:tcW w:w="4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60F9" w14:textId="40AE09EC" w:rsidR="00C0401D" w:rsidRPr="005903FD" w:rsidRDefault="00C0401D" w:rsidP="0068578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73" w:hanging="270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5903FD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Other learning material such as computer-based programs/CD, professional standards/regulations</w:t>
            </w:r>
            <w:r w:rsidRPr="005903FD">
              <w:rPr>
                <w:rFonts w:eastAsia="Times New Roman" w:cstheme="majorHAnsi"/>
                <w:color w:val="0F243E" w:themeColor="text2" w:themeShade="80"/>
                <w:lang w:val="en-AU"/>
              </w:rPr>
              <w:t>  </w:t>
            </w:r>
          </w:p>
          <w:p w14:paraId="429C5D0E" w14:textId="21D32AEB" w:rsidR="005903FD" w:rsidRPr="005903FD" w:rsidRDefault="005903FD" w:rsidP="0068578C">
            <w:pPr>
              <w:pStyle w:val="ListParagraph"/>
              <w:spacing w:before="100" w:beforeAutospacing="1" w:after="100" w:afterAutospacing="1" w:line="240" w:lineRule="auto"/>
              <w:ind w:left="907"/>
              <w:rPr>
                <w:rFonts w:eastAsia="Times New Roman" w:cstheme="majorHAnsi"/>
                <w:color w:val="0F243E" w:themeColor="text2" w:themeShade="80"/>
              </w:rPr>
            </w:pPr>
          </w:p>
        </w:tc>
      </w:tr>
    </w:tbl>
    <w:p w14:paraId="22AEA590" w14:textId="77777777" w:rsidR="0068578C" w:rsidRDefault="0068578C" w:rsidP="00C0401D">
      <w:pPr>
        <w:rPr>
          <w:rFonts w:eastAsia="Times New Roman" w:cstheme="majorHAnsi"/>
          <w:b/>
          <w:bCs/>
          <w:color w:val="0F243E" w:themeColor="text2" w:themeShade="80"/>
          <w:lang w:val="en-AU"/>
        </w:rPr>
      </w:pPr>
    </w:p>
    <w:p w14:paraId="470C8F60" w14:textId="77777777" w:rsidR="00C0401D" w:rsidRPr="00F6341F" w:rsidRDefault="00C0401D" w:rsidP="00C0401D">
      <w:pPr>
        <w:rPr>
          <w:rFonts w:eastAsia="Times New Roman" w:cstheme="majorHAnsi"/>
          <w:color w:val="0F243E" w:themeColor="text2" w:themeShade="80"/>
        </w:rPr>
      </w:pP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t>F. Facilities Required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3D395E9A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27EC" w14:textId="77777777" w:rsidR="00C0401D" w:rsidRPr="00F6341F" w:rsidRDefault="00C0401D" w:rsidP="008B50B8">
            <w:pPr>
              <w:spacing w:before="100" w:beforeAutospacing="1" w:after="120" w:line="240" w:lineRule="auto"/>
              <w:outlineLvl w:val="6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 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Indicate requirements for the course including size of classrooms and laboratories (i.e. number of seats in classrooms and laboratories, extent of computer access etc.)</w:t>
            </w:r>
          </w:p>
        </w:tc>
      </w:tr>
      <w:tr w:rsidR="00C0401D" w:rsidRPr="00F6341F" w14:paraId="51AB65B9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19ED" w14:textId="77777777" w:rsidR="00C0401D" w:rsidRPr="00E2209A" w:rsidRDefault="00C0401D" w:rsidP="008B50B8">
            <w:pPr>
              <w:spacing w:before="100" w:beforeAutospacing="1" w:after="100" w:afterAutospacing="1" w:line="240" w:lineRule="auto"/>
              <w:ind w:left="360" w:hanging="360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1. 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Accommodation (Lecture rooms, laboratories, etc.)</w:t>
            </w:r>
          </w:p>
          <w:p w14:paraId="5BC28D16" w14:textId="77777777" w:rsidR="00C0401D" w:rsidRPr="00F6341F" w:rsidRDefault="00C0401D" w:rsidP="008B50B8">
            <w:pPr>
              <w:spacing w:before="100" w:beforeAutospacing="1" w:after="120" w:line="240" w:lineRule="auto"/>
              <w:ind w:left="360" w:hanging="360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 </w:t>
            </w:r>
            <w:r w:rsidRPr="00F6341F">
              <w:rPr>
                <w:rFonts w:eastAsia="Times New Roman" w:cstheme="majorHAnsi"/>
                <w:color w:val="0F243E" w:themeColor="text2" w:themeShade="80"/>
              </w:rPr>
              <w:t xml:space="preserve"> </w:t>
            </w:r>
            <w:r w:rsidRPr="00E2209A">
              <w:rPr>
                <w:rFonts w:eastAsia="Times New Roman" w:cstheme="majorHAnsi"/>
                <w:color w:val="0000CC"/>
              </w:rPr>
              <w:t>Clinical Hall for 45 students + 8 faculty members</w:t>
            </w:r>
          </w:p>
        </w:tc>
      </w:tr>
      <w:tr w:rsidR="00C0401D" w:rsidRPr="00F6341F" w14:paraId="5F51D38A" w14:textId="77777777" w:rsidTr="00E905F0">
        <w:trPr>
          <w:trHeight w:val="106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5727" w14:textId="77777777" w:rsidR="00C0401D" w:rsidRPr="00E2209A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2.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Computing resources – </w:t>
            </w:r>
          </w:p>
          <w:p w14:paraId="2598506B" w14:textId="03455DC1" w:rsidR="005903FD" w:rsidRPr="00F6341F" w:rsidRDefault="00C0401D" w:rsidP="005903FD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 xml:space="preserve">The students should be able to use Internet and to communicate with his instructor. </w:t>
            </w:r>
          </w:p>
        </w:tc>
      </w:tr>
      <w:tr w:rsidR="00C0401D" w:rsidRPr="00F6341F" w14:paraId="6744B5C8" w14:textId="77777777" w:rsidTr="00E905F0">
        <w:trPr>
          <w:trHeight w:val="1438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3796" w14:textId="77777777" w:rsidR="00C0401D" w:rsidRPr="00E2209A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lastRenderedPageBreak/>
              <w:t xml:space="preserve">3.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 xml:space="preserve">Other resources (specify --eg. If specific laboratory equipment is required, list requirements or attach list) </w:t>
            </w:r>
          </w:p>
          <w:p w14:paraId="1EBA6942" w14:textId="7A56EACB" w:rsidR="00C0401D" w:rsidRPr="00E2209A" w:rsidRDefault="00C0401D" w:rsidP="00C0401D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eastAsia="Times New Roman" w:cstheme="majorHAnsi"/>
                <w:color w:val="0000CC"/>
                <w:lang w:val="en-AU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 xml:space="preserve">Gloves, masks, </w:t>
            </w:r>
            <w:r w:rsidR="003F2241" w:rsidRPr="00E2209A">
              <w:rPr>
                <w:rFonts w:eastAsia="Times New Roman" w:cstheme="majorHAnsi"/>
                <w:color w:val="0000CC"/>
                <w:lang w:val="en-AU"/>
              </w:rPr>
              <w:t xml:space="preserve">and </w:t>
            </w:r>
            <w:r w:rsidRPr="00E2209A">
              <w:rPr>
                <w:rFonts w:eastAsia="Times New Roman" w:cstheme="majorHAnsi"/>
                <w:color w:val="0000CC"/>
                <w:lang w:val="en-AU"/>
              </w:rPr>
              <w:t>disposable coats</w:t>
            </w:r>
          </w:p>
          <w:p w14:paraId="7064D4CD" w14:textId="77777777" w:rsidR="00C0401D" w:rsidRPr="00F6341F" w:rsidRDefault="00C0401D" w:rsidP="00C0401D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E2209A">
              <w:rPr>
                <w:rFonts w:eastAsia="Times New Roman" w:cstheme="majorHAnsi"/>
                <w:color w:val="0000CC"/>
                <w:lang w:val="en-AU"/>
              </w:rPr>
              <w:t>Maximum of Infection control required.</w:t>
            </w:r>
          </w:p>
        </w:tc>
      </w:tr>
    </w:tbl>
    <w:p w14:paraId="175DD306" w14:textId="77777777" w:rsidR="0068578C" w:rsidRDefault="00C0401D" w:rsidP="0068578C">
      <w:pPr>
        <w:spacing w:after="0" w:line="240" w:lineRule="auto"/>
        <w:rPr>
          <w:rFonts w:eastAsia="Times New Roman" w:cstheme="majorHAnsi"/>
          <w:color w:val="0F243E" w:themeColor="text2" w:themeShade="80"/>
          <w:lang w:val="en-AU"/>
        </w:rPr>
      </w:pPr>
      <w:r w:rsidRPr="00F6341F">
        <w:rPr>
          <w:rFonts w:eastAsia="Times New Roman" w:cstheme="majorHAnsi"/>
          <w:color w:val="0F243E" w:themeColor="text2" w:themeShade="80"/>
          <w:lang w:val="en-AU"/>
        </w:rPr>
        <w:t> </w:t>
      </w:r>
    </w:p>
    <w:p w14:paraId="51FE967E" w14:textId="7DA025D0" w:rsidR="00C0401D" w:rsidRDefault="00C0401D" w:rsidP="0068578C">
      <w:pPr>
        <w:spacing w:after="0" w:line="240" w:lineRule="auto"/>
        <w:rPr>
          <w:rFonts w:eastAsia="Times New Roman" w:cstheme="majorHAnsi"/>
          <w:b/>
          <w:bCs/>
          <w:color w:val="0F243E" w:themeColor="text2" w:themeShade="80"/>
          <w:lang w:val="en-AU"/>
        </w:rPr>
      </w:pP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t>G</w:t>
      </w:r>
      <w:r w:rsidR="0068578C">
        <w:rPr>
          <w:rFonts w:eastAsia="Times New Roman" w:cstheme="majorHAnsi"/>
          <w:b/>
          <w:bCs/>
          <w:color w:val="0F243E" w:themeColor="text2" w:themeShade="80"/>
          <w:lang w:val="en-AU"/>
        </w:rPr>
        <w:t>.</w:t>
      </w:r>
      <w:r w:rsidRPr="00F6341F">
        <w:rPr>
          <w:rFonts w:eastAsia="Times New Roman" w:cstheme="majorHAnsi"/>
          <w:b/>
          <w:bCs/>
          <w:color w:val="0F243E" w:themeColor="text2" w:themeShade="80"/>
          <w:lang w:val="en-AU"/>
        </w:rPr>
        <w:t>   Course Evaluation and Improvement Processes</w:t>
      </w:r>
    </w:p>
    <w:p w14:paraId="2294DCD2" w14:textId="77777777" w:rsidR="0068578C" w:rsidRPr="00F6341F" w:rsidRDefault="0068578C" w:rsidP="0068578C">
      <w:pPr>
        <w:spacing w:after="0" w:line="240" w:lineRule="auto"/>
        <w:rPr>
          <w:rFonts w:eastAsia="Times New Roman" w:cstheme="majorHAnsi"/>
          <w:color w:val="0F243E" w:themeColor="text2" w:themeShade="8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C0401D" w:rsidRPr="00F6341F" w14:paraId="1F047925" w14:textId="77777777" w:rsidTr="008B50B8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3BA3" w14:textId="7EC4DD66" w:rsidR="00C0401D" w:rsidRPr="00F6341F" w:rsidRDefault="00C0401D" w:rsidP="0068578C">
            <w:pPr>
              <w:spacing w:after="100" w:afterAutospacing="1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b/>
                <w:bCs/>
                <w:color w:val="0F243E" w:themeColor="text2" w:themeShade="80"/>
                <w:lang w:val="en-AU"/>
              </w:rPr>
              <w:t> </w:t>
            </w: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1</w:t>
            </w:r>
            <w:r w:rsidR="00E2209A">
              <w:rPr>
                <w:rFonts w:eastAsia="Times New Roman" w:cstheme="majorHAnsi"/>
                <w:color w:val="0F243E" w:themeColor="text2" w:themeShade="80"/>
                <w:lang w:val="en-AU"/>
              </w:rPr>
              <w:t>.</w:t>
            </w: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 </w:t>
            </w:r>
            <w:r w:rsidRPr="00E2209A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Strategies for Obtaining Student Feedback on Effectiveness of Teaching</w:t>
            </w:r>
          </w:p>
          <w:p w14:paraId="6B5CAA36" w14:textId="77777777" w:rsidR="00C0401D" w:rsidRPr="00E2209A" w:rsidRDefault="00C0401D" w:rsidP="0068578C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rPr>
                <w:rFonts w:eastAsia="Times New Roman" w:cstheme="majorHAnsi"/>
                <w:color w:val="0000CC"/>
              </w:rPr>
            </w:pPr>
            <w:r w:rsidRPr="00E2209A">
              <w:rPr>
                <w:rFonts w:eastAsia="Times New Roman" w:cstheme="majorHAnsi"/>
                <w:color w:val="0000CC"/>
              </w:rPr>
              <w:t>Evaluation form for each lecturer and lecture given</w:t>
            </w:r>
          </w:p>
          <w:p w14:paraId="5CFADD31" w14:textId="77777777" w:rsidR="00C0401D" w:rsidRPr="00F6341F" w:rsidRDefault="00C0401D" w:rsidP="0068578C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contextualSpacing w:val="0"/>
              <w:rPr>
                <w:rFonts w:eastAsia="Times New Roman" w:cstheme="majorHAnsi"/>
                <w:color w:val="0F243E" w:themeColor="text2" w:themeShade="80"/>
              </w:rPr>
            </w:pPr>
            <w:r w:rsidRPr="00E2209A">
              <w:rPr>
                <w:rFonts w:eastAsia="Times New Roman" w:cstheme="majorHAnsi"/>
                <w:color w:val="0000CC"/>
              </w:rPr>
              <w:t>Evaluation for each clinical instructor</w:t>
            </w:r>
          </w:p>
        </w:tc>
      </w:tr>
      <w:tr w:rsidR="00C0401D" w:rsidRPr="00F6341F" w14:paraId="74497CBF" w14:textId="77777777" w:rsidTr="008B50B8">
        <w:trPr>
          <w:trHeight w:val="88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39D7" w14:textId="3FA24098" w:rsidR="00C0401D" w:rsidRPr="00F6341F" w:rsidRDefault="00E2209A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</w:rPr>
            </w:pPr>
            <w:r>
              <w:rPr>
                <w:rFonts w:eastAsia="Times New Roman" w:cstheme="majorHAnsi"/>
                <w:color w:val="0F243E" w:themeColor="text2" w:themeShade="80"/>
                <w:lang w:val="en-AU"/>
              </w:rPr>
              <w:t>2.</w:t>
            </w:r>
            <w:r w:rsidR="00C0401D"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 </w:t>
            </w:r>
            <w:r w:rsidR="00C0401D" w:rsidRPr="005903FD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Other Strategies for Evaluation of Teaching by the Instructor or by the Department</w:t>
            </w:r>
          </w:p>
          <w:p w14:paraId="15BFA5D4" w14:textId="2383A4DD" w:rsidR="00C0401D" w:rsidRPr="00F6341F" w:rsidRDefault="005903FD" w:rsidP="008B50B8">
            <w:pPr>
              <w:spacing w:before="100" w:beforeAutospacing="1" w:after="120" w:line="240" w:lineRule="auto"/>
              <w:ind w:left="130"/>
              <w:rPr>
                <w:rFonts w:eastAsia="Times New Roman" w:cstheme="majorHAnsi"/>
                <w:color w:val="0F243E" w:themeColor="text2" w:themeShade="80"/>
              </w:rPr>
            </w:pPr>
            <w:r>
              <w:rPr>
                <w:rFonts w:eastAsia="Times New Roman" w:cstheme="majorHAnsi"/>
                <w:color w:val="0000CC"/>
              </w:rPr>
              <w:t xml:space="preserve">         </w:t>
            </w:r>
            <w:r w:rsidR="00C0401D" w:rsidRPr="005903FD">
              <w:rPr>
                <w:rFonts w:eastAsia="Times New Roman" w:cstheme="majorHAnsi"/>
                <w:color w:val="0000CC"/>
              </w:rPr>
              <w:t>Concerned faculty evaluation of the course</w:t>
            </w:r>
          </w:p>
        </w:tc>
      </w:tr>
      <w:tr w:rsidR="00C0401D" w:rsidRPr="00F6341F" w14:paraId="20801F0C" w14:textId="77777777" w:rsidTr="008B50B8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9735" w14:textId="4E94CB55" w:rsidR="00C0401D" w:rsidRPr="005903FD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>3</w:t>
            </w:r>
            <w:r w:rsidR="00E2209A">
              <w:rPr>
                <w:rFonts w:eastAsia="Times New Roman" w:cstheme="majorHAnsi"/>
                <w:color w:val="0F243E" w:themeColor="text2" w:themeShade="80"/>
                <w:lang w:val="en-AU"/>
              </w:rPr>
              <w:t>.</w:t>
            </w: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  </w:t>
            </w:r>
            <w:r w:rsidRPr="005903FD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Processes for Improvement of Teaching</w:t>
            </w:r>
          </w:p>
          <w:p w14:paraId="360CB4C8" w14:textId="03D798CC" w:rsidR="00C0401D" w:rsidRPr="00F6341F" w:rsidRDefault="00C0401D" w:rsidP="005903FD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ajorHAnsi"/>
                <w:color w:val="0F243E" w:themeColor="text2" w:themeShade="80"/>
                <w:lang w:val="en-AU"/>
              </w:rPr>
            </w:pPr>
            <w:r w:rsidRPr="005903FD">
              <w:rPr>
                <w:rFonts w:eastAsia="Times New Roman" w:cstheme="majorHAnsi"/>
                <w:color w:val="0000CC"/>
              </w:rPr>
              <w:t>Department discussion</w:t>
            </w:r>
            <w:r w:rsidR="003F2241" w:rsidRPr="005903FD">
              <w:rPr>
                <w:rFonts w:eastAsia="Times New Roman" w:cstheme="majorHAnsi"/>
                <w:color w:val="0000CC"/>
              </w:rPr>
              <w:t>s</w:t>
            </w:r>
            <w:r w:rsidRPr="005903FD">
              <w:rPr>
                <w:rFonts w:eastAsia="Times New Roman" w:cstheme="majorHAnsi"/>
                <w:color w:val="0000CC"/>
              </w:rPr>
              <w:t xml:space="preserve"> and update </w:t>
            </w:r>
            <w:r w:rsidR="003F2241" w:rsidRPr="005903FD">
              <w:rPr>
                <w:rFonts w:eastAsia="Times New Roman" w:cstheme="majorHAnsi"/>
                <w:color w:val="0000CC"/>
              </w:rPr>
              <w:t xml:space="preserve">of each SDS course usually takes place at the end of the academic year </w:t>
            </w:r>
          </w:p>
        </w:tc>
      </w:tr>
      <w:tr w:rsidR="00C0401D" w:rsidRPr="00F6341F" w14:paraId="5264A1CF" w14:textId="77777777" w:rsidTr="008B50B8">
        <w:trPr>
          <w:trHeight w:val="1096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C049" w14:textId="77777777" w:rsidR="00C0401D" w:rsidRPr="00F6341F" w:rsidRDefault="00C0401D" w:rsidP="008B50B8">
            <w:pPr>
              <w:spacing w:before="100" w:beforeAutospacing="1" w:after="120" w:line="240" w:lineRule="auto"/>
              <w:rPr>
                <w:rFonts w:eastAsia="Times New Roman" w:cstheme="majorHAnsi"/>
                <w:color w:val="0F243E" w:themeColor="text2" w:themeShade="8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</w:rPr>
              <w:t xml:space="preserve">4. </w:t>
            </w:r>
            <w:r w:rsidRPr="005903FD"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  <w:t>Processes for Verifying Standards of Student Achievement (e.g. check marking by an independent faculty member of a sample of student work, periodic exchange and remarking of a sample of assignments with a faculty member in another institution)</w:t>
            </w:r>
          </w:p>
        </w:tc>
      </w:tr>
      <w:tr w:rsidR="00C0401D" w:rsidRPr="00F6341F" w14:paraId="0C415A0C" w14:textId="77777777" w:rsidTr="008B50B8">
        <w:trPr>
          <w:trHeight w:val="1762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749D" w14:textId="77777777" w:rsidR="00C0401D" w:rsidRPr="005903FD" w:rsidRDefault="00C0401D" w:rsidP="008B50B8">
            <w:pPr>
              <w:spacing w:before="100" w:beforeAutospacing="1" w:after="100" w:afterAutospacing="1" w:line="240" w:lineRule="auto"/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</w:pPr>
            <w:r w:rsidRPr="00F6341F">
              <w:rPr>
                <w:rFonts w:eastAsia="Times New Roman" w:cstheme="majorHAnsi"/>
                <w:color w:val="0F243E" w:themeColor="text2" w:themeShade="80"/>
                <w:lang w:val="en-AU"/>
              </w:rPr>
              <w:t xml:space="preserve">5.  </w:t>
            </w:r>
            <w:r w:rsidRPr="005903FD">
              <w:rPr>
                <w:rFonts w:eastAsia="Times New Roman" w:cstheme="majorHAnsi"/>
                <w:color w:val="0F243E" w:themeColor="text2" w:themeShade="80"/>
                <w:sz w:val="20"/>
                <w:szCs w:val="20"/>
                <w:lang w:val="en-AU"/>
              </w:rPr>
              <w:t>Describe the planning arrangements for periodically reviewing course effectiveness and planning for improvement.</w:t>
            </w:r>
            <w:r w:rsidRPr="005903FD">
              <w:rPr>
                <w:rFonts w:eastAsia="Times New Roman" w:cstheme="majorHAnsi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1BA692E3" w14:textId="48D7874D" w:rsidR="00C0401D" w:rsidRPr="005903FD" w:rsidRDefault="00C0401D" w:rsidP="0068578C">
            <w:pPr>
              <w:pStyle w:val="ListParagraph"/>
              <w:spacing w:before="100" w:beforeAutospacing="1" w:after="100" w:afterAutospacing="1" w:line="240" w:lineRule="auto"/>
              <w:jc w:val="both"/>
              <w:rPr>
                <w:rFonts w:eastAsia="Times New Roman" w:cstheme="majorHAnsi"/>
                <w:color w:val="0000CC"/>
              </w:rPr>
            </w:pPr>
            <w:r w:rsidRPr="005903FD">
              <w:rPr>
                <w:rFonts w:eastAsia="Times New Roman" w:cstheme="majorHAnsi"/>
                <w:color w:val="0000CC"/>
              </w:rPr>
              <w:t xml:space="preserve">Upon </w:t>
            </w:r>
            <w:r w:rsidR="00A57BAD" w:rsidRPr="005903FD">
              <w:rPr>
                <w:rFonts w:eastAsia="Times New Roman" w:cstheme="majorHAnsi"/>
                <w:color w:val="0000CC"/>
              </w:rPr>
              <w:t xml:space="preserve">receiving and reviewing </w:t>
            </w:r>
            <w:r w:rsidRPr="005903FD">
              <w:rPr>
                <w:rFonts w:eastAsia="Times New Roman" w:cstheme="majorHAnsi"/>
                <w:color w:val="0000CC"/>
              </w:rPr>
              <w:t>students</w:t>
            </w:r>
            <w:r w:rsidR="00A57BAD" w:rsidRPr="005903FD">
              <w:rPr>
                <w:rFonts w:eastAsia="Times New Roman" w:cstheme="majorHAnsi"/>
                <w:color w:val="0000CC"/>
              </w:rPr>
              <w:t xml:space="preserve"> evaluation of the course as well as the </w:t>
            </w:r>
            <w:r w:rsidRPr="005903FD">
              <w:rPr>
                <w:rFonts w:eastAsia="Times New Roman" w:cstheme="majorHAnsi"/>
                <w:color w:val="0000CC"/>
              </w:rPr>
              <w:t>involved faculty feedback proper changes will be taken into consideration.</w:t>
            </w:r>
          </w:p>
          <w:p w14:paraId="605DDF03" w14:textId="0A083E2C" w:rsidR="00C0401D" w:rsidRPr="00F6341F" w:rsidRDefault="00C0401D" w:rsidP="000A4D13">
            <w:pPr>
              <w:pStyle w:val="ListParagraph"/>
              <w:spacing w:before="100" w:beforeAutospacing="1" w:after="120" w:line="240" w:lineRule="auto"/>
              <w:ind w:left="907"/>
              <w:contextualSpacing w:val="0"/>
              <w:jc w:val="both"/>
              <w:rPr>
                <w:rFonts w:eastAsia="Times New Roman" w:cstheme="majorHAnsi"/>
                <w:color w:val="0F243E" w:themeColor="text2" w:themeShade="80"/>
              </w:rPr>
            </w:pPr>
          </w:p>
        </w:tc>
      </w:tr>
    </w:tbl>
    <w:p w14:paraId="42283DAD" w14:textId="77777777" w:rsidR="00C0401D" w:rsidRPr="00F6341F" w:rsidRDefault="00C0401D" w:rsidP="00C0401D">
      <w:pPr>
        <w:spacing w:before="100" w:beforeAutospacing="1" w:after="100" w:afterAutospacing="1" w:line="240" w:lineRule="auto"/>
        <w:rPr>
          <w:rFonts w:eastAsia="Times New Roman" w:cstheme="majorHAnsi"/>
          <w:color w:val="0F243E" w:themeColor="text2" w:themeShade="80"/>
        </w:rPr>
      </w:pPr>
    </w:p>
    <w:p w14:paraId="1CD2DBFC" w14:textId="77777777" w:rsidR="0007216F" w:rsidRPr="00F6341F" w:rsidRDefault="0007216F">
      <w:pPr>
        <w:rPr>
          <w:rFonts w:cstheme="majorHAnsi"/>
        </w:rPr>
      </w:pPr>
      <w:bookmarkStart w:id="0" w:name="_GoBack"/>
      <w:bookmarkEnd w:id="0"/>
    </w:p>
    <w:sectPr w:rsidR="0007216F" w:rsidRPr="00F6341F" w:rsidSect="008B50B8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3BD7A" w14:textId="77777777" w:rsidR="00CF3B5A" w:rsidRDefault="00CF3B5A">
      <w:pPr>
        <w:spacing w:after="0" w:line="240" w:lineRule="auto"/>
      </w:pPr>
      <w:r>
        <w:separator/>
      </w:r>
    </w:p>
  </w:endnote>
  <w:endnote w:type="continuationSeparator" w:id="0">
    <w:p w14:paraId="17C5A61B" w14:textId="77777777" w:rsidR="00CF3B5A" w:rsidRDefault="00CF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4708"/>
      <w:docPartObj>
        <w:docPartGallery w:val="Page Numbers (Bottom of Page)"/>
        <w:docPartUnique/>
      </w:docPartObj>
    </w:sdtPr>
    <w:sdtEndPr/>
    <w:sdtContent>
      <w:p w14:paraId="25AFED49" w14:textId="77777777" w:rsidR="00E254E1" w:rsidRDefault="00E25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5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2ECC94" w14:textId="77777777" w:rsidR="00E254E1" w:rsidRDefault="00E25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BEA0" w14:textId="77777777" w:rsidR="00CF3B5A" w:rsidRDefault="00CF3B5A">
      <w:pPr>
        <w:spacing w:after="0" w:line="240" w:lineRule="auto"/>
      </w:pPr>
      <w:r>
        <w:separator/>
      </w:r>
    </w:p>
  </w:footnote>
  <w:footnote w:type="continuationSeparator" w:id="0">
    <w:p w14:paraId="0C7E63E2" w14:textId="77777777" w:rsidR="00CF3B5A" w:rsidRDefault="00CF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5E8D" w14:textId="77777777" w:rsidR="00E254E1" w:rsidRDefault="00E254E1" w:rsidP="008B50B8">
    <w:pPr>
      <w:pStyle w:val="Header"/>
      <w:jc w:val="center"/>
      <w:rPr>
        <w:rFonts w:ascii="Monotype Corsiva" w:hAnsi="Monotype Corsiva"/>
        <w:b/>
        <w:bCs/>
        <w:i/>
        <w:iCs/>
        <w:sz w:val="24"/>
        <w:szCs w:val="24"/>
      </w:rPr>
    </w:pPr>
    <w:r>
      <w:rPr>
        <w:rFonts w:ascii="Monotype Corsiva" w:hAnsi="Monotype Corsiva"/>
        <w:b/>
        <w:bCs/>
        <w:i/>
        <w:iCs/>
        <w:sz w:val="24"/>
        <w:szCs w:val="24"/>
      </w:rPr>
      <w:t xml:space="preserve"> </w:t>
    </w:r>
  </w:p>
  <w:p w14:paraId="334A07D0" w14:textId="77777777" w:rsidR="00E254E1" w:rsidRPr="00DC08CD" w:rsidRDefault="00E254E1">
    <w:pPr>
      <w:pStyle w:val="Header"/>
      <w:rPr>
        <w:rFonts w:ascii="Monotype Corsiva" w:hAnsi="Monotype Corsiva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C0"/>
    <w:multiLevelType w:val="hybridMultilevel"/>
    <w:tmpl w:val="B5A069F2"/>
    <w:lvl w:ilvl="0" w:tplc="D9BC8ACE">
      <w:start w:val="1"/>
      <w:numFmt w:val="decimal"/>
      <w:lvlText w:val="%1."/>
      <w:lvlJc w:val="left"/>
      <w:pPr>
        <w:ind w:left="764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6360506"/>
    <w:multiLevelType w:val="hybridMultilevel"/>
    <w:tmpl w:val="1C3A411A"/>
    <w:lvl w:ilvl="0" w:tplc="1C82F198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>
    <w:nsid w:val="0BE45495"/>
    <w:multiLevelType w:val="hybridMultilevel"/>
    <w:tmpl w:val="CECC1D7C"/>
    <w:lvl w:ilvl="0" w:tplc="6CF8C1C4">
      <w:start w:val="1"/>
      <w:numFmt w:val="decimal"/>
      <w:lvlText w:val="%1."/>
      <w:lvlJc w:val="left"/>
      <w:pPr>
        <w:ind w:left="780" w:hanging="375"/>
      </w:pPr>
      <w:rPr>
        <w:rFonts w:ascii="Arial Rounded MT Bold" w:hAnsi="Arial Rounded MT Bold" w:cs="Tahoma" w:hint="default"/>
        <w:b w:val="0"/>
        <w:sz w:val="24"/>
        <w:szCs w:val="24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044A"/>
    <w:multiLevelType w:val="hybridMultilevel"/>
    <w:tmpl w:val="DF84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E0E"/>
    <w:multiLevelType w:val="hybridMultilevel"/>
    <w:tmpl w:val="3F8EB834"/>
    <w:lvl w:ilvl="0" w:tplc="15C2325A">
      <w:numFmt w:val="bullet"/>
      <w:lvlText w:val="•"/>
      <w:lvlJc w:val="left"/>
      <w:pPr>
        <w:ind w:left="780" w:hanging="375"/>
      </w:pPr>
      <w:rPr>
        <w:rFonts w:ascii="Calibri" w:eastAsia="Times New Roman" w:hAnsi="Calibri" w:cs="Times New Roman" w:hint="default"/>
        <w:sz w:val="20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5C6A"/>
    <w:multiLevelType w:val="hybridMultilevel"/>
    <w:tmpl w:val="0D6E980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0D9E"/>
    <w:multiLevelType w:val="hybridMultilevel"/>
    <w:tmpl w:val="1A521C76"/>
    <w:lvl w:ilvl="0" w:tplc="15C2325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C14BA56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60C62"/>
    <w:multiLevelType w:val="hybridMultilevel"/>
    <w:tmpl w:val="8E2478D8"/>
    <w:lvl w:ilvl="0" w:tplc="04090019">
      <w:start w:val="1"/>
      <w:numFmt w:val="lowerLetter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>
    <w:nsid w:val="1D475C5C"/>
    <w:multiLevelType w:val="hybridMultilevel"/>
    <w:tmpl w:val="F66C1A9A"/>
    <w:lvl w:ilvl="0" w:tplc="0409000F">
      <w:start w:val="1"/>
      <w:numFmt w:val="decimal"/>
      <w:lvlText w:val="%1."/>
      <w:lvlJc w:val="left"/>
      <w:pPr>
        <w:ind w:left="1362" w:hanging="360"/>
      </w:p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228911D8"/>
    <w:multiLevelType w:val="hybridMultilevel"/>
    <w:tmpl w:val="8AB6EE48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25A6133D"/>
    <w:multiLevelType w:val="hybridMultilevel"/>
    <w:tmpl w:val="84204676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>
    <w:nsid w:val="283F245C"/>
    <w:multiLevelType w:val="hybridMultilevel"/>
    <w:tmpl w:val="3AB0BAC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E733646"/>
    <w:multiLevelType w:val="hybridMultilevel"/>
    <w:tmpl w:val="9112F190"/>
    <w:lvl w:ilvl="0" w:tplc="E21496E8">
      <w:start w:val="1"/>
      <w:numFmt w:val="decimal"/>
      <w:lvlText w:val="%1."/>
      <w:lvlJc w:val="left"/>
      <w:pPr>
        <w:ind w:left="144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A83691"/>
    <w:multiLevelType w:val="hybridMultilevel"/>
    <w:tmpl w:val="3E58298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62E4576"/>
    <w:multiLevelType w:val="hybridMultilevel"/>
    <w:tmpl w:val="6CEAB10C"/>
    <w:lvl w:ilvl="0" w:tplc="BE622FFC">
      <w:start w:val="1"/>
      <w:numFmt w:val="decimal"/>
      <w:lvlText w:val="%1."/>
      <w:lvlJc w:val="left"/>
      <w:pPr>
        <w:ind w:left="907" w:hanging="360"/>
      </w:pPr>
      <w:rPr>
        <w:rFonts w:ascii="Arial Rounded MT Bold" w:hAnsi="Arial Rounded MT Bold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D235E"/>
    <w:multiLevelType w:val="hybridMultilevel"/>
    <w:tmpl w:val="1C54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0355A"/>
    <w:multiLevelType w:val="hybridMultilevel"/>
    <w:tmpl w:val="E63E60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419C4618"/>
    <w:multiLevelType w:val="hybridMultilevel"/>
    <w:tmpl w:val="5C9C498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9CD65EE0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849D3"/>
    <w:multiLevelType w:val="hybridMultilevel"/>
    <w:tmpl w:val="ABB8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235A9"/>
    <w:multiLevelType w:val="hybridMultilevel"/>
    <w:tmpl w:val="82E2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F2C"/>
    <w:multiLevelType w:val="hybridMultilevel"/>
    <w:tmpl w:val="8BBAEE9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>
    <w:nsid w:val="46C12CAB"/>
    <w:multiLevelType w:val="hybridMultilevel"/>
    <w:tmpl w:val="C876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14BA56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63677"/>
    <w:multiLevelType w:val="hybridMultilevel"/>
    <w:tmpl w:val="868C44F8"/>
    <w:lvl w:ilvl="0" w:tplc="2F901AE4">
      <w:start w:val="1"/>
      <w:numFmt w:val="decimal"/>
      <w:lvlText w:val="%1."/>
      <w:lvlJc w:val="left"/>
      <w:pPr>
        <w:ind w:left="765" w:hanging="360"/>
      </w:pPr>
      <w:rPr>
        <w:rFonts w:ascii="Arial Rounded MT Bold" w:hAnsi="Arial Rounded MT Bold" w:hint="default"/>
        <w:sz w:val="20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6053E"/>
    <w:multiLevelType w:val="hybridMultilevel"/>
    <w:tmpl w:val="54F243D0"/>
    <w:lvl w:ilvl="0" w:tplc="F21802F2">
      <w:start w:val="1"/>
      <w:numFmt w:val="decimal"/>
      <w:lvlText w:val="%1."/>
      <w:lvlJc w:val="left"/>
      <w:pPr>
        <w:ind w:left="765" w:hanging="360"/>
      </w:pPr>
      <w:rPr>
        <w:rFonts w:ascii="Arial Rounded MT Bold" w:hAnsi="Arial Rounded MT Bold" w:hint="default"/>
        <w:sz w:val="24"/>
        <w:szCs w:val="24"/>
      </w:rPr>
    </w:lvl>
    <w:lvl w:ilvl="1" w:tplc="1A3CF61C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C3B65"/>
    <w:multiLevelType w:val="hybridMultilevel"/>
    <w:tmpl w:val="9E3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B226F"/>
    <w:multiLevelType w:val="hybridMultilevel"/>
    <w:tmpl w:val="6B3EAC46"/>
    <w:lvl w:ilvl="0" w:tplc="AD86604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82217"/>
    <w:multiLevelType w:val="hybridMultilevel"/>
    <w:tmpl w:val="02386832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>
    <w:nsid w:val="57BF0F90"/>
    <w:multiLevelType w:val="hybridMultilevel"/>
    <w:tmpl w:val="93047CDA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>
    <w:nsid w:val="59683CD2"/>
    <w:multiLevelType w:val="hybridMultilevel"/>
    <w:tmpl w:val="CC543D9E"/>
    <w:lvl w:ilvl="0" w:tplc="53BA675C">
      <w:start w:val="1"/>
      <w:numFmt w:val="decimal"/>
      <w:lvlText w:val="%1."/>
      <w:lvlJc w:val="left"/>
      <w:pPr>
        <w:ind w:left="764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9">
    <w:nsid w:val="6FAB40F0"/>
    <w:multiLevelType w:val="hybridMultilevel"/>
    <w:tmpl w:val="D780ED50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7390C"/>
    <w:multiLevelType w:val="hybridMultilevel"/>
    <w:tmpl w:val="A8BA8774"/>
    <w:lvl w:ilvl="0" w:tplc="0F0222DC">
      <w:start w:val="1"/>
      <w:numFmt w:val="decimal"/>
      <w:lvlText w:val="%1."/>
      <w:lvlJc w:val="left"/>
      <w:pPr>
        <w:ind w:left="907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B58E4"/>
    <w:multiLevelType w:val="hybridMultilevel"/>
    <w:tmpl w:val="C99E5AEC"/>
    <w:lvl w:ilvl="0" w:tplc="0C14BA5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2">
    <w:nsid w:val="7A2D5B0A"/>
    <w:multiLevelType w:val="hybridMultilevel"/>
    <w:tmpl w:val="BBA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5686F"/>
    <w:multiLevelType w:val="hybridMultilevel"/>
    <w:tmpl w:val="332A5866"/>
    <w:lvl w:ilvl="0" w:tplc="B2921D8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33"/>
  </w:num>
  <w:num w:numId="5">
    <w:abstractNumId w:val="6"/>
  </w:num>
  <w:num w:numId="6">
    <w:abstractNumId w:val="31"/>
  </w:num>
  <w:num w:numId="7">
    <w:abstractNumId w:val="3"/>
  </w:num>
  <w:num w:numId="8">
    <w:abstractNumId w:val="20"/>
  </w:num>
  <w:num w:numId="9">
    <w:abstractNumId w:val="32"/>
  </w:num>
  <w:num w:numId="10">
    <w:abstractNumId w:val="27"/>
  </w:num>
  <w:num w:numId="11">
    <w:abstractNumId w:val="16"/>
  </w:num>
  <w:num w:numId="12">
    <w:abstractNumId w:val="9"/>
  </w:num>
  <w:num w:numId="13">
    <w:abstractNumId w:val="14"/>
  </w:num>
  <w:num w:numId="14">
    <w:abstractNumId w:val="29"/>
  </w:num>
  <w:num w:numId="15">
    <w:abstractNumId w:val="30"/>
  </w:num>
  <w:num w:numId="16">
    <w:abstractNumId w:val="19"/>
  </w:num>
  <w:num w:numId="17">
    <w:abstractNumId w:val="5"/>
  </w:num>
  <w:num w:numId="18">
    <w:abstractNumId w:val="22"/>
  </w:num>
  <w:num w:numId="19">
    <w:abstractNumId w:val="18"/>
  </w:num>
  <w:num w:numId="20">
    <w:abstractNumId w:val="17"/>
  </w:num>
  <w:num w:numId="21">
    <w:abstractNumId w:val="24"/>
  </w:num>
  <w:num w:numId="22">
    <w:abstractNumId w:val="13"/>
  </w:num>
  <w:num w:numId="23">
    <w:abstractNumId w:val="23"/>
  </w:num>
  <w:num w:numId="24">
    <w:abstractNumId w:val="8"/>
  </w:num>
  <w:num w:numId="25">
    <w:abstractNumId w:val="15"/>
  </w:num>
  <w:num w:numId="26">
    <w:abstractNumId w:val="21"/>
  </w:num>
  <w:num w:numId="27">
    <w:abstractNumId w:val="28"/>
  </w:num>
  <w:num w:numId="28">
    <w:abstractNumId w:val="26"/>
  </w:num>
  <w:num w:numId="29">
    <w:abstractNumId w:val="0"/>
  </w:num>
  <w:num w:numId="30">
    <w:abstractNumId w:val="1"/>
  </w:num>
  <w:num w:numId="31">
    <w:abstractNumId w:val="10"/>
  </w:num>
  <w:num w:numId="32">
    <w:abstractNumId w:val="12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1D"/>
    <w:rsid w:val="0000146C"/>
    <w:rsid w:val="00050B32"/>
    <w:rsid w:val="000603E9"/>
    <w:rsid w:val="0007216F"/>
    <w:rsid w:val="000A4D13"/>
    <w:rsid w:val="000B1058"/>
    <w:rsid w:val="000D029E"/>
    <w:rsid w:val="0011384E"/>
    <w:rsid w:val="00114627"/>
    <w:rsid w:val="00121C04"/>
    <w:rsid w:val="00130A7E"/>
    <w:rsid w:val="001A7B79"/>
    <w:rsid w:val="001C14D7"/>
    <w:rsid w:val="00206F92"/>
    <w:rsid w:val="002227C2"/>
    <w:rsid w:val="002558BA"/>
    <w:rsid w:val="002841A5"/>
    <w:rsid w:val="00295099"/>
    <w:rsid w:val="002A37F5"/>
    <w:rsid w:val="002A3C1C"/>
    <w:rsid w:val="002F4452"/>
    <w:rsid w:val="00347BC0"/>
    <w:rsid w:val="00357260"/>
    <w:rsid w:val="0039732F"/>
    <w:rsid w:val="003A27E9"/>
    <w:rsid w:val="003C55B7"/>
    <w:rsid w:val="003F2241"/>
    <w:rsid w:val="00401454"/>
    <w:rsid w:val="00402EFF"/>
    <w:rsid w:val="00407C99"/>
    <w:rsid w:val="00413BBA"/>
    <w:rsid w:val="00416E31"/>
    <w:rsid w:val="00457536"/>
    <w:rsid w:val="004A234A"/>
    <w:rsid w:val="004A7D03"/>
    <w:rsid w:val="004E2647"/>
    <w:rsid w:val="004E3CE2"/>
    <w:rsid w:val="00527BCD"/>
    <w:rsid w:val="00542CD6"/>
    <w:rsid w:val="00546507"/>
    <w:rsid w:val="00564363"/>
    <w:rsid w:val="005662FF"/>
    <w:rsid w:val="00566325"/>
    <w:rsid w:val="005669FA"/>
    <w:rsid w:val="00571A5D"/>
    <w:rsid w:val="00574EE5"/>
    <w:rsid w:val="005903FD"/>
    <w:rsid w:val="00592B5E"/>
    <w:rsid w:val="005F5BFE"/>
    <w:rsid w:val="00600B34"/>
    <w:rsid w:val="00602FCA"/>
    <w:rsid w:val="006738A5"/>
    <w:rsid w:val="00683C2D"/>
    <w:rsid w:val="0068578C"/>
    <w:rsid w:val="006A17D1"/>
    <w:rsid w:val="006A7BB4"/>
    <w:rsid w:val="006C16FD"/>
    <w:rsid w:val="006D4458"/>
    <w:rsid w:val="006E28D1"/>
    <w:rsid w:val="006E6E69"/>
    <w:rsid w:val="006F69A1"/>
    <w:rsid w:val="00727F2C"/>
    <w:rsid w:val="0073322A"/>
    <w:rsid w:val="00760F8D"/>
    <w:rsid w:val="0076782A"/>
    <w:rsid w:val="007C4921"/>
    <w:rsid w:val="007E448F"/>
    <w:rsid w:val="00852DFD"/>
    <w:rsid w:val="00895072"/>
    <w:rsid w:val="008A3F0A"/>
    <w:rsid w:val="008A5A99"/>
    <w:rsid w:val="008B50B8"/>
    <w:rsid w:val="008B7249"/>
    <w:rsid w:val="008C4E84"/>
    <w:rsid w:val="008C7547"/>
    <w:rsid w:val="00900894"/>
    <w:rsid w:val="0096364C"/>
    <w:rsid w:val="009829E1"/>
    <w:rsid w:val="00992E86"/>
    <w:rsid w:val="009A02EB"/>
    <w:rsid w:val="009D430D"/>
    <w:rsid w:val="009D52E5"/>
    <w:rsid w:val="009E179E"/>
    <w:rsid w:val="00A02C91"/>
    <w:rsid w:val="00A31DAB"/>
    <w:rsid w:val="00A57BAD"/>
    <w:rsid w:val="00AC3CD7"/>
    <w:rsid w:val="00AF645D"/>
    <w:rsid w:val="00B22E7A"/>
    <w:rsid w:val="00B52953"/>
    <w:rsid w:val="00B56DB6"/>
    <w:rsid w:val="00B72581"/>
    <w:rsid w:val="00B92862"/>
    <w:rsid w:val="00BC5D0D"/>
    <w:rsid w:val="00BD6164"/>
    <w:rsid w:val="00C0401D"/>
    <w:rsid w:val="00C3591D"/>
    <w:rsid w:val="00C6028B"/>
    <w:rsid w:val="00C932F0"/>
    <w:rsid w:val="00C9426E"/>
    <w:rsid w:val="00CF3B5A"/>
    <w:rsid w:val="00D0102B"/>
    <w:rsid w:val="00D129B2"/>
    <w:rsid w:val="00D34003"/>
    <w:rsid w:val="00D75655"/>
    <w:rsid w:val="00DB607C"/>
    <w:rsid w:val="00DE1C6E"/>
    <w:rsid w:val="00DF665E"/>
    <w:rsid w:val="00E03CDB"/>
    <w:rsid w:val="00E2209A"/>
    <w:rsid w:val="00E254E1"/>
    <w:rsid w:val="00E30BD7"/>
    <w:rsid w:val="00E51013"/>
    <w:rsid w:val="00E60B09"/>
    <w:rsid w:val="00E62856"/>
    <w:rsid w:val="00E637EF"/>
    <w:rsid w:val="00E67CD6"/>
    <w:rsid w:val="00E70641"/>
    <w:rsid w:val="00E75092"/>
    <w:rsid w:val="00E905F0"/>
    <w:rsid w:val="00EC4B8A"/>
    <w:rsid w:val="00EE042A"/>
    <w:rsid w:val="00F0212F"/>
    <w:rsid w:val="00F02C7D"/>
    <w:rsid w:val="00F6341F"/>
    <w:rsid w:val="00F9311A"/>
    <w:rsid w:val="00FA3361"/>
    <w:rsid w:val="00FC3058"/>
    <w:rsid w:val="00FE526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63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401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04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1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401D"/>
    <w:pPr>
      <w:ind w:left="720"/>
      <w:contextualSpacing/>
    </w:pPr>
  </w:style>
  <w:style w:type="table" w:styleId="TableGrid">
    <w:name w:val="Table Grid"/>
    <w:basedOn w:val="TableNormal"/>
    <w:uiPriority w:val="59"/>
    <w:rsid w:val="00C0401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0401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C0401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401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04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1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401D"/>
    <w:pPr>
      <w:ind w:left="720"/>
      <w:contextualSpacing/>
    </w:pPr>
  </w:style>
  <w:style w:type="table" w:styleId="TableGrid">
    <w:name w:val="Table Grid"/>
    <w:basedOn w:val="TableNormal"/>
    <w:uiPriority w:val="59"/>
    <w:rsid w:val="00C0401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0401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C0401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htulbah@yahoo.com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Tulbah</dc:creator>
  <cp:lastModifiedBy>User</cp:lastModifiedBy>
  <cp:revision>7</cp:revision>
  <dcterms:created xsi:type="dcterms:W3CDTF">2015-07-05T06:35:00Z</dcterms:created>
  <dcterms:modified xsi:type="dcterms:W3CDTF">2015-07-05T11:51:00Z</dcterms:modified>
</cp:coreProperties>
</file>