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D9" w:rsidRDefault="006F5434" w:rsidP="006F5434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6F5434">
        <w:rPr>
          <w:b/>
          <w:bCs/>
          <w:sz w:val="32"/>
          <w:szCs w:val="32"/>
          <w:u w:val="single"/>
          <w:rtl/>
        </w:rPr>
        <w:t>صعوبات القراءة والكتابة</w:t>
      </w:r>
    </w:p>
    <w:p w:rsidR="006F5434" w:rsidRDefault="006F5434" w:rsidP="006F5434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6F5434" w:rsidRDefault="006F5434" w:rsidP="006F5434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000000" w:rsidRPr="006F5434" w:rsidRDefault="006F5434" w:rsidP="006F5434">
      <w:pPr>
        <w:numPr>
          <w:ilvl w:val="0"/>
          <w:numId w:val="1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t>أسباب عسر القراءة</w:t>
      </w:r>
      <w:r w:rsidRPr="006F5434">
        <w:rPr>
          <w:sz w:val="32"/>
          <w:szCs w:val="32"/>
          <w:rtl/>
        </w:rPr>
        <w:t>.</w:t>
      </w:r>
    </w:p>
    <w:p w:rsidR="00000000" w:rsidRPr="006F5434" w:rsidRDefault="006F5434" w:rsidP="006F5434">
      <w:pPr>
        <w:numPr>
          <w:ilvl w:val="0"/>
          <w:numId w:val="1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الأسباب الحقيقة لعسر القراءة لاتزال غير واضحه تمام حتى الان، ولكن الدراسات </w:t>
      </w:r>
      <w:proofErr w:type="spellStart"/>
      <w:r w:rsidRPr="006F5434">
        <w:rPr>
          <w:sz w:val="32"/>
          <w:szCs w:val="32"/>
          <w:rtl/>
        </w:rPr>
        <w:t>التشريجية</w:t>
      </w:r>
      <w:proofErr w:type="spellEnd"/>
      <w:r w:rsidRPr="006F5434">
        <w:rPr>
          <w:sz w:val="32"/>
          <w:szCs w:val="32"/>
          <w:rtl/>
        </w:rPr>
        <w:t xml:space="preserve"> وصور الدماغ </w:t>
      </w:r>
      <w:r w:rsidRPr="006F5434">
        <w:rPr>
          <w:sz w:val="32"/>
          <w:szCs w:val="32"/>
        </w:rPr>
        <w:t xml:space="preserve">anatomical and brain imagery studies </w:t>
      </w:r>
      <w:r w:rsidRPr="006F5434">
        <w:rPr>
          <w:sz w:val="32"/>
          <w:szCs w:val="32"/>
          <w:rtl/>
        </w:rPr>
        <w:t xml:space="preserve"> أو أوضحت اختلافات في نمو وتطور وظائف الدماغ لدي الافراد الذين يعانون من ع</w:t>
      </w:r>
      <w:r w:rsidRPr="006F5434">
        <w:rPr>
          <w:sz w:val="32"/>
          <w:szCs w:val="32"/>
          <w:rtl/>
        </w:rPr>
        <w:t xml:space="preserve">سر القراءة. بالإضافة الى ان الأشخاص ذوي </w:t>
      </w:r>
      <w:proofErr w:type="spellStart"/>
      <w:r w:rsidRPr="006F5434">
        <w:rPr>
          <w:sz w:val="32"/>
          <w:szCs w:val="32"/>
          <w:rtl/>
        </w:rPr>
        <w:t>الديلكسيا</w:t>
      </w:r>
      <w:proofErr w:type="spellEnd"/>
      <w:r w:rsidRPr="006F5434">
        <w:rPr>
          <w:sz w:val="32"/>
          <w:szCs w:val="32"/>
          <w:rtl/>
        </w:rPr>
        <w:t xml:space="preserve"> لديهم مشاكل في تحديد ونطق أصوات الحروف داخل كلمة او في تعلم كيفية كتابة تلك الاحراف وفقا </w:t>
      </w:r>
      <w:proofErr w:type="spellStart"/>
      <w:r w:rsidRPr="006F5434">
        <w:rPr>
          <w:sz w:val="32"/>
          <w:szCs w:val="32"/>
          <w:rtl/>
        </w:rPr>
        <w:t>لاصواتها</w:t>
      </w:r>
      <w:proofErr w:type="spellEnd"/>
      <w:r w:rsidRPr="006F5434">
        <w:rPr>
          <w:sz w:val="32"/>
          <w:szCs w:val="32"/>
          <w:rtl/>
        </w:rPr>
        <w:t xml:space="preserve">، ويعد ذلك العامل </w:t>
      </w:r>
      <w:proofErr w:type="spellStart"/>
      <w:r w:rsidRPr="006F5434">
        <w:rPr>
          <w:sz w:val="32"/>
          <w:szCs w:val="32"/>
          <w:rtl/>
        </w:rPr>
        <w:t>الرئيسى</w:t>
      </w:r>
      <w:proofErr w:type="spellEnd"/>
      <w:r w:rsidRPr="006F5434">
        <w:rPr>
          <w:sz w:val="32"/>
          <w:szCs w:val="32"/>
          <w:rtl/>
        </w:rPr>
        <w:t xml:space="preserve"> في معاناتهم من صعوبات القراءة. عسر القراءة لا يرجع الى انخفاض الذكاء او نقص الدافعي</w:t>
      </w:r>
      <w:r w:rsidRPr="006F5434">
        <w:rPr>
          <w:sz w:val="32"/>
          <w:szCs w:val="32"/>
          <w:rtl/>
        </w:rPr>
        <w:t>ة للتعلم، ولكن مع استخدام طرق تدريس ملائمة يمكن لمن يعانوا عسر القراءة ان يتعلموا بنجاح.</w:t>
      </w:r>
    </w:p>
    <w:p w:rsidR="00000000" w:rsidRPr="006F5434" w:rsidRDefault="006F5434" w:rsidP="006F5434">
      <w:pPr>
        <w:numPr>
          <w:ilvl w:val="0"/>
          <w:numId w:val="1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لو ان لديك </w:t>
      </w:r>
      <w:proofErr w:type="spellStart"/>
      <w:r w:rsidRPr="006F5434">
        <w:rPr>
          <w:sz w:val="32"/>
          <w:szCs w:val="32"/>
          <w:rtl/>
        </w:rPr>
        <w:t>ديسلكسيا</w:t>
      </w:r>
      <w:proofErr w:type="spellEnd"/>
      <w:r w:rsidRPr="006F5434">
        <w:rPr>
          <w:sz w:val="32"/>
          <w:szCs w:val="32"/>
          <w:rtl/>
        </w:rPr>
        <w:t xml:space="preserve"> فان معنى ذلك ان جزاء صغيرا من دماغك مختلف بدرجة قليلة عن الناس الآخرين.</w:t>
      </w:r>
    </w:p>
    <w:p w:rsidR="006F5434" w:rsidRDefault="006F5434" w:rsidP="006F5434">
      <w:pPr>
        <w:rPr>
          <w:rFonts w:hint="cs"/>
          <w:b/>
          <w:bCs/>
          <w:sz w:val="32"/>
          <w:szCs w:val="32"/>
          <w:u w:val="single"/>
          <w:rtl/>
        </w:rPr>
      </w:pPr>
    </w:p>
    <w:p w:rsidR="00000000" w:rsidRPr="006F5434" w:rsidRDefault="006F5434" w:rsidP="006F5434">
      <w:pPr>
        <w:numPr>
          <w:ilvl w:val="0"/>
          <w:numId w:val="2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t>الفرضيات المفسرة لأسباب صعوبات القراءة</w:t>
      </w:r>
    </w:p>
    <w:p w:rsidR="00000000" w:rsidRDefault="006F5434" w:rsidP="006F5434">
      <w:pPr>
        <w:numPr>
          <w:ilvl w:val="0"/>
          <w:numId w:val="2"/>
        </w:numPr>
        <w:rPr>
          <w:rFonts w:hint="cs"/>
          <w:sz w:val="32"/>
          <w:szCs w:val="32"/>
        </w:rPr>
      </w:pPr>
      <w:r w:rsidRPr="006F5434">
        <w:rPr>
          <w:sz w:val="32"/>
          <w:szCs w:val="32"/>
          <w:rtl/>
        </w:rPr>
        <w:t xml:space="preserve">توجد العديد من الفرضيات التي ناقشت أسباب صعوبات القراءة او </w:t>
      </w:r>
      <w:proofErr w:type="spellStart"/>
      <w:r w:rsidRPr="006F5434">
        <w:rPr>
          <w:sz w:val="32"/>
          <w:szCs w:val="32"/>
          <w:rtl/>
        </w:rPr>
        <w:t>الديسلكسيا</w:t>
      </w:r>
      <w:proofErr w:type="spellEnd"/>
      <w:r w:rsidRPr="006F5434">
        <w:rPr>
          <w:sz w:val="32"/>
          <w:szCs w:val="32"/>
          <w:rtl/>
        </w:rPr>
        <w:t xml:space="preserve">، ولا ينبغي النظر </w:t>
      </w:r>
      <w:proofErr w:type="spellStart"/>
      <w:r w:rsidRPr="006F5434">
        <w:rPr>
          <w:sz w:val="32"/>
          <w:szCs w:val="32"/>
          <w:rtl/>
        </w:rPr>
        <w:t>ل</w:t>
      </w:r>
      <w:r w:rsidRPr="006F5434">
        <w:rPr>
          <w:sz w:val="32"/>
          <w:szCs w:val="32"/>
          <w:rtl/>
        </w:rPr>
        <w:t>لفرسيات</w:t>
      </w:r>
      <w:proofErr w:type="spellEnd"/>
      <w:r w:rsidRPr="006F5434">
        <w:rPr>
          <w:sz w:val="32"/>
          <w:szCs w:val="32"/>
          <w:rtl/>
        </w:rPr>
        <w:t xml:space="preserve"> التالية على انها متنافسة، ولكن يجب النظر اليها كمحاولة لتفسير الأسباب </w:t>
      </w:r>
      <w:proofErr w:type="spellStart"/>
      <w:r w:rsidRPr="006F5434">
        <w:rPr>
          <w:sz w:val="32"/>
          <w:szCs w:val="32"/>
          <w:rtl/>
        </w:rPr>
        <w:t>الكامنه</w:t>
      </w:r>
      <w:proofErr w:type="spellEnd"/>
      <w:r w:rsidRPr="006F5434">
        <w:rPr>
          <w:sz w:val="32"/>
          <w:szCs w:val="32"/>
          <w:rtl/>
        </w:rPr>
        <w:t xml:space="preserve"> وراء مجموعة مماثلة من اعراض صعوبات القراءة، في ضوء مجموعة متنوعة من الأطر والخليفات البحثية في مجالات الطب وعلم الاعصاب والتربية الخاصة، ويمكن تناول تلك الفرضيات على النح</w:t>
      </w:r>
      <w:r w:rsidRPr="006F5434">
        <w:rPr>
          <w:sz w:val="32"/>
          <w:szCs w:val="32"/>
          <w:rtl/>
        </w:rPr>
        <w:t>و التالي:</w:t>
      </w:r>
    </w:p>
    <w:p w:rsidR="006F5434" w:rsidRDefault="006F5434" w:rsidP="006F5434">
      <w:pPr>
        <w:ind w:left="720"/>
        <w:rPr>
          <w:rFonts w:hint="cs"/>
          <w:sz w:val="32"/>
          <w:szCs w:val="32"/>
          <w:rtl/>
        </w:rPr>
      </w:pPr>
    </w:p>
    <w:p w:rsidR="00000000" w:rsidRPr="006F5434" w:rsidRDefault="006F5434" w:rsidP="006F5434">
      <w:pPr>
        <w:numPr>
          <w:ilvl w:val="0"/>
          <w:numId w:val="3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t xml:space="preserve">أولا: فرضية الأساس </w:t>
      </w:r>
      <w:proofErr w:type="spellStart"/>
      <w:r w:rsidRPr="006F5434">
        <w:rPr>
          <w:sz w:val="32"/>
          <w:szCs w:val="32"/>
          <w:rtl/>
        </w:rPr>
        <w:t>العصبى</w:t>
      </w:r>
      <w:proofErr w:type="spellEnd"/>
      <w:r w:rsidRPr="006F5434">
        <w:rPr>
          <w:sz w:val="32"/>
          <w:szCs w:val="32"/>
          <w:rtl/>
        </w:rPr>
        <w:t xml:space="preserve"> لصعوبة القراءة </w:t>
      </w:r>
    </w:p>
    <w:p w:rsidR="00000000" w:rsidRPr="006F5434" w:rsidRDefault="006F5434" w:rsidP="006F5434">
      <w:pPr>
        <w:numPr>
          <w:ilvl w:val="0"/>
          <w:numId w:val="3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اشارت بعض التعريفات لصعوبات التعلم ومنها صعوبات القراءة ان المشكلة ت</w:t>
      </w:r>
      <w:r w:rsidRPr="006F5434">
        <w:rPr>
          <w:sz w:val="32"/>
          <w:szCs w:val="32"/>
          <w:rtl/>
        </w:rPr>
        <w:t>عود الى وجود إصابة دماغية وقصور وظيفي في الدماغ.</w:t>
      </w:r>
    </w:p>
    <w:p w:rsidR="00000000" w:rsidRPr="006F5434" w:rsidRDefault="006F5434" w:rsidP="006F5434">
      <w:pPr>
        <w:numPr>
          <w:ilvl w:val="0"/>
          <w:numId w:val="3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lastRenderedPageBreak/>
        <w:t xml:space="preserve">عسر القراءة جزءا من صعوبات التعلم الخاصة، </w:t>
      </w:r>
      <w:proofErr w:type="spellStart"/>
      <w:r w:rsidRPr="006F5434">
        <w:rPr>
          <w:sz w:val="32"/>
          <w:szCs w:val="32"/>
          <w:rtl/>
        </w:rPr>
        <w:t>عصبى</w:t>
      </w:r>
      <w:proofErr w:type="spellEnd"/>
      <w:r w:rsidRPr="006F5434">
        <w:rPr>
          <w:sz w:val="32"/>
          <w:szCs w:val="32"/>
          <w:rtl/>
        </w:rPr>
        <w:t xml:space="preserve"> </w:t>
      </w:r>
      <w:proofErr w:type="spellStart"/>
      <w:r w:rsidRPr="006F5434">
        <w:rPr>
          <w:sz w:val="32"/>
          <w:szCs w:val="32"/>
          <w:rtl/>
        </w:rPr>
        <w:t>المنشا</w:t>
      </w:r>
      <w:proofErr w:type="spellEnd"/>
      <w:r w:rsidRPr="006F5434">
        <w:rPr>
          <w:sz w:val="32"/>
          <w:szCs w:val="32"/>
          <w:rtl/>
        </w:rPr>
        <w:t xml:space="preserve">        ( </w:t>
      </w:r>
      <w:r w:rsidRPr="006F5434">
        <w:rPr>
          <w:sz w:val="32"/>
          <w:szCs w:val="32"/>
        </w:rPr>
        <w:t>neurologi</w:t>
      </w:r>
      <w:r w:rsidRPr="006F5434">
        <w:rPr>
          <w:sz w:val="32"/>
          <w:szCs w:val="32"/>
        </w:rPr>
        <w:t>cal in origin</w:t>
      </w:r>
      <w:r w:rsidRPr="006F5434">
        <w:rPr>
          <w:sz w:val="32"/>
          <w:szCs w:val="32"/>
          <w:rtl/>
        </w:rPr>
        <w:t xml:space="preserve"> ) ومن سماته صعوبة التعرف الصحيح عن عجز في المستوى الفونولوجي من اللغة بحيث لا تكون متناسبة مع القدرات </w:t>
      </w:r>
      <w:proofErr w:type="spellStart"/>
      <w:r w:rsidRPr="006F5434">
        <w:rPr>
          <w:sz w:val="32"/>
          <w:szCs w:val="32"/>
          <w:rtl/>
        </w:rPr>
        <w:t>الادركية</w:t>
      </w:r>
      <w:proofErr w:type="spellEnd"/>
      <w:r w:rsidRPr="006F5434">
        <w:rPr>
          <w:sz w:val="32"/>
          <w:szCs w:val="32"/>
          <w:rtl/>
        </w:rPr>
        <w:t xml:space="preserve"> والتعليم المناسب.</w:t>
      </w:r>
    </w:p>
    <w:p w:rsidR="006F5434" w:rsidRDefault="006F5434" w:rsidP="006F5434">
      <w:pPr>
        <w:ind w:left="720"/>
        <w:rPr>
          <w:rFonts w:hint="cs"/>
          <w:sz w:val="32"/>
          <w:szCs w:val="32"/>
          <w:rtl/>
        </w:rPr>
      </w:pPr>
    </w:p>
    <w:p w:rsidR="00000000" w:rsidRPr="006F5434" w:rsidRDefault="006F5434" w:rsidP="006F5434">
      <w:pPr>
        <w:numPr>
          <w:ilvl w:val="0"/>
          <w:numId w:val="4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t>ثانيا: فرضية مشكلات الوعي الصوتي</w:t>
      </w:r>
    </w:p>
    <w:p w:rsidR="00000000" w:rsidRPr="006F5434" w:rsidRDefault="006F5434" w:rsidP="006F5434">
      <w:pPr>
        <w:numPr>
          <w:ilvl w:val="0"/>
          <w:numId w:val="4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يؤكد علماء النفس المعرفيون والباحثون في القراءة على الدور الذى يعلبه الوعى الصوتي في تطور مهارات القراءة المبكرة، حيث يرى بول </w:t>
      </w:r>
      <w:proofErr w:type="spellStart"/>
      <w:r w:rsidRPr="006F5434">
        <w:rPr>
          <w:sz w:val="32"/>
          <w:szCs w:val="32"/>
          <w:rtl/>
        </w:rPr>
        <w:t>وبلاتشمان</w:t>
      </w:r>
      <w:proofErr w:type="spellEnd"/>
      <w:r w:rsidRPr="006F5434">
        <w:rPr>
          <w:sz w:val="32"/>
          <w:szCs w:val="32"/>
          <w:rtl/>
        </w:rPr>
        <w:t xml:space="preserve"> </w:t>
      </w:r>
      <w:r w:rsidRPr="006F5434">
        <w:rPr>
          <w:sz w:val="32"/>
          <w:szCs w:val="32"/>
        </w:rPr>
        <w:t xml:space="preserve">ball &amp; </w:t>
      </w:r>
      <w:proofErr w:type="spellStart"/>
      <w:r w:rsidRPr="006F5434">
        <w:rPr>
          <w:sz w:val="32"/>
          <w:szCs w:val="32"/>
        </w:rPr>
        <w:t>balchman</w:t>
      </w:r>
      <w:proofErr w:type="spellEnd"/>
      <w:r w:rsidRPr="006F5434">
        <w:rPr>
          <w:sz w:val="32"/>
          <w:szCs w:val="32"/>
        </w:rPr>
        <w:t xml:space="preserve"> </w:t>
      </w:r>
      <w:r w:rsidRPr="006F5434">
        <w:rPr>
          <w:sz w:val="32"/>
          <w:szCs w:val="32"/>
          <w:rtl/>
        </w:rPr>
        <w:t xml:space="preserve">ان التلميذ يجب ان يدرك ان الكلمات يمكن تتم تجزئتها الى مقاطع </w:t>
      </w:r>
      <w:proofErr w:type="spellStart"/>
      <w:r w:rsidRPr="006F5434">
        <w:rPr>
          <w:sz w:val="32"/>
          <w:szCs w:val="32"/>
          <w:rtl/>
        </w:rPr>
        <w:t>وفونيمات</w:t>
      </w:r>
      <w:proofErr w:type="spellEnd"/>
      <w:r w:rsidRPr="006F5434">
        <w:rPr>
          <w:sz w:val="32"/>
          <w:szCs w:val="32"/>
          <w:rtl/>
        </w:rPr>
        <w:t xml:space="preserve">، وان </w:t>
      </w:r>
      <w:proofErr w:type="spellStart"/>
      <w:r w:rsidRPr="006F5434">
        <w:rPr>
          <w:sz w:val="32"/>
          <w:szCs w:val="32"/>
          <w:rtl/>
        </w:rPr>
        <w:t>الفونيم</w:t>
      </w:r>
      <w:proofErr w:type="spellEnd"/>
      <w:r w:rsidRPr="006F5434">
        <w:rPr>
          <w:sz w:val="32"/>
          <w:szCs w:val="32"/>
          <w:rtl/>
        </w:rPr>
        <w:t xml:space="preserve"> هو تلك الوحدة من الكلام </w:t>
      </w:r>
      <w:r w:rsidRPr="006F5434">
        <w:rPr>
          <w:sz w:val="32"/>
          <w:szCs w:val="32"/>
          <w:rtl/>
        </w:rPr>
        <w:t>او مجرى الحديث التي يمكن تمثيلها عن طوق الرموز الموجود الحروف الهجائية.</w:t>
      </w:r>
    </w:p>
    <w:p w:rsidR="00000000" w:rsidRPr="006F5434" w:rsidRDefault="006F5434" w:rsidP="006F5434">
      <w:pPr>
        <w:numPr>
          <w:ilvl w:val="0"/>
          <w:numId w:val="4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اما بالنسبة </w:t>
      </w:r>
      <w:proofErr w:type="spellStart"/>
      <w:r w:rsidRPr="006F5434">
        <w:rPr>
          <w:sz w:val="32"/>
          <w:szCs w:val="32"/>
          <w:rtl/>
        </w:rPr>
        <w:t>لاولئك</w:t>
      </w:r>
      <w:proofErr w:type="spellEnd"/>
      <w:r w:rsidRPr="006F5434">
        <w:rPr>
          <w:sz w:val="32"/>
          <w:szCs w:val="32"/>
          <w:rtl/>
        </w:rPr>
        <w:t xml:space="preserve"> الافراد الذين لم يتطور لديهم الوعي </w:t>
      </w:r>
      <w:proofErr w:type="spellStart"/>
      <w:r w:rsidRPr="006F5434">
        <w:rPr>
          <w:sz w:val="32"/>
          <w:szCs w:val="32"/>
          <w:rtl/>
        </w:rPr>
        <w:t>الفونيمي</w:t>
      </w:r>
      <w:proofErr w:type="spellEnd"/>
      <w:r w:rsidRPr="006F5434">
        <w:rPr>
          <w:sz w:val="32"/>
          <w:szCs w:val="32"/>
          <w:rtl/>
        </w:rPr>
        <w:t xml:space="preserve"> او ذوي الوعي </w:t>
      </w:r>
      <w:proofErr w:type="spellStart"/>
      <w:r w:rsidRPr="006F5434">
        <w:rPr>
          <w:sz w:val="32"/>
          <w:szCs w:val="32"/>
          <w:rtl/>
        </w:rPr>
        <w:t>الفونيمي</w:t>
      </w:r>
      <w:proofErr w:type="spellEnd"/>
      <w:r w:rsidRPr="006F5434">
        <w:rPr>
          <w:sz w:val="32"/>
          <w:szCs w:val="32"/>
          <w:rtl/>
        </w:rPr>
        <w:t xml:space="preserve"> المحدود جدا وكانه نسق عفوي.</w:t>
      </w:r>
    </w:p>
    <w:p w:rsidR="006F5434" w:rsidRDefault="006F5434" w:rsidP="006F5434">
      <w:pPr>
        <w:ind w:left="720"/>
        <w:rPr>
          <w:rFonts w:hint="cs"/>
          <w:sz w:val="32"/>
          <w:szCs w:val="32"/>
          <w:rtl/>
        </w:rPr>
      </w:pPr>
    </w:p>
    <w:p w:rsidR="00000000" w:rsidRPr="006F5434" w:rsidRDefault="006F5434" w:rsidP="006F5434">
      <w:pPr>
        <w:numPr>
          <w:ilvl w:val="0"/>
          <w:numId w:val="5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t xml:space="preserve">ويرى العديد من الباحثين انه توجد عمليتان تستخدمان في القراءة وان اتباع الفرد </w:t>
      </w:r>
      <w:proofErr w:type="spellStart"/>
      <w:r w:rsidRPr="006F5434">
        <w:rPr>
          <w:sz w:val="32"/>
          <w:szCs w:val="32"/>
          <w:rtl/>
        </w:rPr>
        <w:t>لاي</w:t>
      </w:r>
      <w:proofErr w:type="spellEnd"/>
      <w:r w:rsidRPr="006F5434">
        <w:rPr>
          <w:sz w:val="32"/>
          <w:szCs w:val="32"/>
          <w:rtl/>
        </w:rPr>
        <w:t xml:space="preserve"> </w:t>
      </w:r>
      <w:proofErr w:type="spellStart"/>
      <w:r w:rsidRPr="006F5434">
        <w:rPr>
          <w:sz w:val="32"/>
          <w:szCs w:val="32"/>
          <w:rtl/>
        </w:rPr>
        <w:t>منزالعمليتين</w:t>
      </w:r>
      <w:proofErr w:type="spellEnd"/>
      <w:r w:rsidRPr="006F5434">
        <w:rPr>
          <w:sz w:val="32"/>
          <w:szCs w:val="32"/>
          <w:rtl/>
        </w:rPr>
        <w:t xml:space="preserve"> انما يتوقف على طبيعة وخصائص ما يتم فرامته، وما اذا كان </w:t>
      </w:r>
      <w:r w:rsidRPr="006F5434">
        <w:rPr>
          <w:sz w:val="32"/>
          <w:szCs w:val="32"/>
          <w:rtl/>
        </w:rPr>
        <w:t xml:space="preserve">المقروء بسيطا </w:t>
      </w:r>
      <w:proofErr w:type="spellStart"/>
      <w:r w:rsidRPr="006F5434">
        <w:rPr>
          <w:sz w:val="32"/>
          <w:szCs w:val="32"/>
          <w:rtl/>
        </w:rPr>
        <w:t>ومالوفا</w:t>
      </w:r>
      <w:proofErr w:type="spellEnd"/>
      <w:r w:rsidRPr="006F5434">
        <w:rPr>
          <w:sz w:val="32"/>
          <w:szCs w:val="32"/>
          <w:rtl/>
        </w:rPr>
        <w:t xml:space="preserve"> ام مركبا وغريبا، وهاتان العمليتان </w:t>
      </w:r>
      <w:proofErr w:type="spellStart"/>
      <w:r w:rsidRPr="006F5434">
        <w:rPr>
          <w:sz w:val="32"/>
          <w:szCs w:val="32"/>
          <w:rtl/>
        </w:rPr>
        <w:t>تتمثلانزفي</w:t>
      </w:r>
      <w:proofErr w:type="spellEnd"/>
      <w:r w:rsidRPr="006F5434">
        <w:rPr>
          <w:sz w:val="32"/>
          <w:szCs w:val="32"/>
          <w:rtl/>
        </w:rPr>
        <w:t>:</w:t>
      </w:r>
    </w:p>
    <w:p w:rsidR="00000000" w:rsidRPr="006F5434" w:rsidRDefault="006F5434" w:rsidP="006F5434">
      <w:pPr>
        <w:numPr>
          <w:ilvl w:val="0"/>
          <w:numId w:val="5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التعرف المباشر على الكلمة ككل ( </w:t>
      </w:r>
      <w:r w:rsidRPr="006F5434">
        <w:rPr>
          <w:sz w:val="32"/>
          <w:szCs w:val="32"/>
        </w:rPr>
        <w:t xml:space="preserve">direct Recognition </w:t>
      </w:r>
      <w:r w:rsidRPr="006F5434">
        <w:rPr>
          <w:sz w:val="32"/>
          <w:szCs w:val="32"/>
          <w:rtl/>
        </w:rPr>
        <w:t>)</w:t>
      </w:r>
    </w:p>
    <w:p w:rsidR="00000000" w:rsidRPr="006F5434" w:rsidRDefault="006F5434" w:rsidP="006F5434">
      <w:pPr>
        <w:numPr>
          <w:ilvl w:val="0"/>
          <w:numId w:val="5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القراءة الصوتية او </w:t>
      </w:r>
      <w:proofErr w:type="spellStart"/>
      <w:r w:rsidRPr="006F5434">
        <w:rPr>
          <w:sz w:val="32"/>
          <w:szCs w:val="32"/>
          <w:rtl/>
        </w:rPr>
        <w:t>الفونيمية</w:t>
      </w:r>
      <w:proofErr w:type="spellEnd"/>
      <w:r w:rsidRPr="006F5434">
        <w:rPr>
          <w:sz w:val="32"/>
          <w:szCs w:val="32"/>
          <w:rtl/>
        </w:rPr>
        <w:t xml:space="preserve"> للكملة ( </w:t>
      </w:r>
      <w:r w:rsidRPr="006F5434">
        <w:rPr>
          <w:sz w:val="32"/>
          <w:szCs w:val="32"/>
        </w:rPr>
        <w:t xml:space="preserve">phonetic Reading </w:t>
      </w:r>
      <w:r w:rsidRPr="006F5434">
        <w:rPr>
          <w:sz w:val="32"/>
          <w:szCs w:val="32"/>
          <w:rtl/>
        </w:rPr>
        <w:t>)</w:t>
      </w:r>
    </w:p>
    <w:p w:rsidR="006F5434" w:rsidRDefault="006F5434" w:rsidP="006F5434">
      <w:pPr>
        <w:ind w:left="720"/>
        <w:rPr>
          <w:rFonts w:hint="cs"/>
          <w:sz w:val="32"/>
          <w:szCs w:val="32"/>
          <w:rtl/>
        </w:rPr>
      </w:pPr>
    </w:p>
    <w:p w:rsidR="00000000" w:rsidRPr="006F5434" w:rsidRDefault="006F5434" w:rsidP="006F5434">
      <w:pPr>
        <w:numPr>
          <w:ilvl w:val="0"/>
          <w:numId w:val="6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t xml:space="preserve">اما فيما بخص الطريقة الأولى: فان </w:t>
      </w:r>
      <w:proofErr w:type="spellStart"/>
      <w:r w:rsidRPr="006F5434">
        <w:rPr>
          <w:sz w:val="32"/>
          <w:szCs w:val="32"/>
          <w:rtl/>
        </w:rPr>
        <w:t>القارى</w:t>
      </w:r>
      <w:proofErr w:type="spellEnd"/>
      <w:r w:rsidRPr="006F5434">
        <w:rPr>
          <w:sz w:val="32"/>
          <w:szCs w:val="32"/>
          <w:rtl/>
        </w:rPr>
        <w:t xml:space="preserve"> عادة ما يلجا اليها في القراءة عندما تكون </w:t>
      </w:r>
      <w:proofErr w:type="spellStart"/>
      <w:r w:rsidRPr="006F5434">
        <w:rPr>
          <w:sz w:val="32"/>
          <w:szCs w:val="32"/>
          <w:rtl/>
        </w:rPr>
        <w:t>الكلمه</w:t>
      </w:r>
      <w:proofErr w:type="spellEnd"/>
      <w:r w:rsidRPr="006F5434">
        <w:rPr>
          <w:sz w:val="32"/>
          <w:szCs w:val="32"/>
          <w:rtl/>
        </w:rPr>
        <w:t xml:space="preserve"> المطلوب قراءتها كلمة </w:t>
      </w:r>
      <w:proofErr w:type="spellStart"/>
      <w:r w:rsidRPr="006F5434">
        <w:rPr>
          <w:sz w:val="32"/>
          <w:szCs w:val="32"/>
          <w:rtl/>
        </w:rPr>
        <w:t>مالوفة</w:t>
      </w:r>
      <w:proofErr w:type="spellEnd"/>
      <w:r w:rsidRPr="006F5434">
        <w:rPr>
          <w:sz w:val="32"/>
          <w:szCs w:val="32"/>
          <w:rtl/>
        </w:rPr>
        <w:t>.</w:t>
      </w:r>
    </w:p>
    <w:p w:rsidR="00000000" w:rsidRPr="006F5434" w:rsidRDefault="006F5434" w:rsidP="006F5434">
      <w:pPr>
        <w:numPr>
          <w:ilvl w:val="0"/>
          <w:numId w:val="6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اما الطريقة الثانية: فهي طريقة القراءة الصوتية او </w:t>
      </w:r>
      <w:proofErr w:type="spellStart"/>
      <w:r w:rsidRPr="006F5434">
        <w:rPr>
          <w:sz w:val="32"/>
          <w:szCs w:val="32"/>
          <w:rtl/>
        </w:rPr>
        <w:t>الفونيمية</w:t>
      </w:r>
      <w:proofErr w:type="spellEnd"/>
      <w:r w:rsidRPr="006F5434">
        <w:rPr>
          <w:sz w:val="32"/>
          <w:szCs w:val="32"/>
          <w:rtl/>
        </w:rPr>
        <w:t xml:space="preserve"> حيث عادة ما يلجا </w:t>
      </w:r>
      <w:proofErr w:type="spellStart"/>
      <w:r w:rsidRPr="006F5434">
        <w:rPr>
          <w:sz w:val="32"/>
          <w:szCs w:val="32"/>
          <w:rtl/>
        </w:rPr>
        <w:t>القارى</w:t>
      </w:r>
      <w:proofErr w:type="spellEnd"/>
      <w:r w:rsidRPr="006F5434">
        <w:rPr>
          <w:sz w:val="32"/>
          <w:szCs w:val="32"/>
          <w:rtl/>
        </w:rPr>
        <w:t xml:space="preserve"> الى هذه الطريقة عندما </w:t>
      </w:r>
      <w:proofErr w:type="spellStart"/>
      <w:r w:rsidRPr="006F5434">
        <w:rPr>
          <w:sz w:val="32"/>
          <w:szCs w:val="32"/>
          <w:rtl/>
        </w:rPr>
        <w:t>تواجهة</w:t>
      </w:r>
      <w:proofErr w:type="spellEnd"/>
      <w:r w:rsidRPr="006F5434">
        <w:rPr>
          <w:sz w:val="32"/>
          <w:szCs w:val="32"/>
          <w:rtl/>
        </w:rPr>
        <w:t xml:space="preserve"> كلمة غير شائعة.</w:t>
      </w:r>
    </w:p>
    <w:p w:rsidR="006F5434" w:rsidRDefault="006F5434" w:rsidP="006F5434">
      <w:pPr>
        <w:ind w:left="720"/>
        <w:rPr>
          <w:rFonts w:hint="cs"/>
          <w:sz w:val="32"/>
          <w:szCs w:val="32"/>
          <w:rtl/>
        </w:rPr>
      </w:pPr>
    </w:p>
    <w:p w:rsidR="00000000" w:rsidRPr="006F5434" w:rsidRDefault="006F5434" w:rsidP="006F5434">
      <w:pPr>
        <w:numPr>
          <w:ilvl w:val="0"/>
          <w:numId w:val="7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lastRenderedPageBreak/>
        <w:t xml:space="preserve">ثالثا: فرضية خلل المغنطة الخلوية ( </w:t>
      </w:r>
      <w:r w:rsidRPr="006F5434">
        <w:rPr>
          <w:sz w:val="32"/>
          <w:szCs w:val="32"/>
        </w:rPr>
        <w:t xml:space="preserve">magnocellular </w:t>
      </w:r>
      <w:r w:rsidRPr="006F5434">
        <w:rPr>
          <w:sz w:val="32"/>
          <w:szCs w:val="32"/>
          <w:rtl/>
        </w:rPr>
        <w:t xml:space="preserve"> )                                             </w:t>
      </w:r>
      <w:r w:rsidRPr="006F5434">
        <w:rPr>
          <w:sz w:val="32"/>
          <w:szCs w:val="32"/>
          <w:rtl/>
        </w:rPr>
        <w:t xml:space="preserve">تؤكد هذه الفرضية على وجود صعوبات في المعالجة الحسية لكل المثيرات بالنسبة لبعض الأطفال ذوي العسر القرائي، فهم اقل حساسية </w:t>
      </w:r>
      <w:proofErr w:type="spellStart"/>
      <w:r w:rsidRPr="006F5434">
        <w:rPr>
          <w:sz w:val="32"/>
          <w:szCs w:val="32"/>
          <w:rtl/>
        </w:rPr>
        <w:t>بالامواج</w:t>
      </w:r>
      <w:proofErr w:type="spellEnd"/>
      <w:r w:rsidRPr="006F5434">
        <w:rPr>
          <w:sz w:val="32"/>
          <w:szCs w:val="32"/>
          <w:rtl/>
        </w:rPr>
        <w:t xml:space="preserve"> الضوئية ثم انهم يشبهون غيرهم من ذوي الاضطرابات اللغوية من حيث كونهم يحتاجون وقتا أطو</w:t>
      </w:r>
      <w:r w:rsidRPr="006F5434">
        <w:rPr>
          <w:sz w:val="32"/>
          <w:szCs w:val="32"/>
          <w:rtl/>
        </w:rPr>
        <w:t>ل لمعالجة المنبهات الصوتية المتغيرات.</w:t>
      </w:r>
    </w:p>
    <w:p w:rsidR="00000000" w:rsidRPr="006F5434" w:rsidRDefault="006F5434" w:rsidP="006F5434">
      <w:pPr>
        <w:numPr>
          <w:ilvl w:val="0"/>
          <w:numId w:val="7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رابعا: فرضية العجز في سرعة التسمية والمعالجة الصوتية ( العجز المزدوج )</w:t>
      </w:r>
    </w:p>
    <w:p w:rsidR="00000000" w:rsidRPr="006F5434" w:rsidRDefault="006F5434" w:rsidP="006F5434">
      <w:pPr>
        <w:numPr>
          <w:ilvl w:val="0"/>
          <w:numId w:val="7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تمثل السرعة</w:t>
      </w:r>
      <w:r w:rsidRPr="006F5434">
        <w:rPr>
          <w:sz w:val="32"/>
          <w:szCs w:val="32"/>
          <w:rtl/>
        </w:rPr>
        <w:t xml:space="preserve"> التي يمكن للفرد ان يسمى بها الأشياء </w:t>
      </w:r>
      <w:proofErr w:type="spellStart"/>
      <w:r w:rsidRPr="006F5434">
        <w:rPr>
          <w:sz w:val="32"/>
          <w:szCs w:val="32"/>
          <w:rtl/>
        </w:rPr>
        <w:t>المالوفة</w:t>
      </w:r>
      <w:proofErr w:type="spellEnd"/>
      <w:r w:rsidRPr="006F5434">
        <w:rPr>
          <w:sz w:val="32"/>
          <w:szCs w:val="32"/>
          <w:rtl/>
        </w:rPr>
        <w:t xml:space="preserve"> او الحروف مؤشرا قويا على عسر القراءة.</w:t>
      </w:r>
    </w:p>
    <w:p w:rsidR="00000000" w:rsidRPr="006F5434" w:rsidRDefault="006F5434" w:rsidP="006F5434">
      <w:pPr>
        <w:numPr>
          <w:ilvl w:val="0"/>
          <w:numId w:val="7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القراءة بدون أي عجز، القراء مع عجز المعالجة الصوتية، القراء مع عجز سرعة التسمية، والقراء مع العجز المزدو</w:t>
      </w:r>
      <w:r w:rsidRPr="006F5434">
        <w:rPr>
          <w:sz w:val="32"/>
          <w:szCs w:val="32"/>
          <w:rtl/>
        </w:rPr>
        <w:t>ج.</w:t>
      </w:r>
    </w:p>
    <w:p w:rsidR="006F5434" w:rsidRDefault="006F5434" w:rsidP="006F5434">
      <w:pPr>
        <w:ind w:left="720"/>
        <w:rPr>
          <w:rFonts w:hint="cs"/>
          <w:sz w:val="32"/>
          <w:szCs w:val="32"/>
          <w:rtl/>
        </w:rPr>
      </w:pPr>
    </w:p>
    <w:p w:rsidR="00000000" w:rsidRPr="006F5434" w:rsidRDefault="006F5434" w:rsidP="006F5434">
      <w:pPr>
        <w:numPr>
          <w:ilvl w:val="0"/>
          <w:numId w:val="8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t>خامسا: فرضية المعالجة البصرية.</w:t>
      </w:r>
    </w:p>
    <w:p w:rsidR="00000000" w:rsidRPr="006F5434" w:rsidRDefault="006F5434" w:rsidP="006F5434">
      <w:pPr>
        <w:numPr>
          <w:ilvl w:val="0"/>
          <w:numId w:val="8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تمثل العين المظاهر البصرية للعسر القرائي، اذ قد يعاني بعض المتعسرين </w:t>
      </w:r>
      <w:proofErr w:type="spellStart"/>
      <w:r w:rsidRPr="006F5434">
        <w:rPr>
          <w:sz w:val="32"/>
          <w:szCs w:val="32"/>
          <w:rtl/>
        </w:rPr>
        <w:t>اراتيا</w:t>
      </w:r>
      <w:proofErr w:type="spellEnd"/>
      <w:r w:rsidRPr="006F5434">
        <w:rPr>
          <w:sz w:val="32"/>
          <w:szCs w:val="32"/>
          <w:rtl/>
        </w:rPr>
        <w:t xml:space="preserve"> بعض الاختلا</w:t>
      </w:r>
      <w:r w:rsidRPr="006F5434">
        <w:rPr>
          <w:sz w:val="32"/>
          <w:szCs w:val="32"/>
          <w:rtl/>
        </w:rPr>
        <w:t>ل البصرى عند قراءة الكلمات المطبوعة، مما ينجم عنه عدم وضوح الكلمات المطبوعة أحيانا، او تداخل هذه الكلمات مع بعضها البعض، او حذف بعض الكلمات، او الاسطر عند القراءة.</w:t>
      </w:r>
    </w:p>
    <w:p w:rsidR="00000000" w:rsidRPr="006F5434" w:rsidRDefault="006F5434" w:rsidP="006F5434">
      <w:pPr>
        <w:numPr>
          <w:ilvl w:val="0"/>
          <w:numId w:val="8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وتشير الفرضية البصرية ال</w:t>
      </w:r>
      <w:r w:rsidRPr="006F5434">
        <w:rPr>
          <w:sz w:val="32"/>
          <w:szCs w:val="32"/>
          <w:rtl/>
        </w:rPr>
        <w:t>ى ان الضعف البصرى يؤذي الى صعوبات في معالجة الحروف والكلمات للنص المطبوع، او زيادة الازدحام البصري ولا تستبعد تلك الفرضية وجود عجز في معالجة الصوتية</w:t>
      </w:r>
      <w:r w:rsidRPr="006F5434">
        <w:rPr>
          <w:sz w:val="32"/>
          <w:szCs w:val="32"/>
          <w:rtl/>
        </w:rPr>
        <w:t>.</w:t>
      </w:r>
    </w:p>
    <w:p w:rsidR="00000000" w:rsidRPr="006F5434" w:rsidRDefault="006F5434" w:rsidP="006F5434">
      <w:pPr>
        <w:numPr>
          <w:ilvl w:val="0"/>
          <w:numId w:val="8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t xml:space="preserve">سادسا: </w:t>
      </w:r>
      <w:proofErr w:type="spellStart"/>
      <w:r w:rsidRPr="006F5434">
        <w:rPr>
          <w:sz w:val="32"/>
          <w:szCs w:val="32"/>
          <w:rtl/>
        </w:rPr>
        <w:t>فرشية</w:t>
      </w:r>
      <w:proofErr w:type="spellEnd"/>
      <w:r w:rsidRPr="006F5434">
        <w:rPr>
          <w:sz w:val="32"/>
          <w:szCs w:val="32"/>
          <w:rtl/>
        </w:rPr>
        <w:t xml:space="preserve"> استبعاد الضجيج البصري الادراكي</w:t>
      </w:r>
    </w:p>
    <w:p w:rsidR="00000000" w:rsidRPr="006F5434" w:rsidRDefault="006F5434" w:rsidP="006F5434">
      <w:pPr>
        <w:numPr>
          <w:ilvl w:val="0"/>
          <w:numId w:val="8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يعتبر مفهوم ضعف </w:t>
      </w:r>
      <w:proofErr w:type="spellStart"/>
      <w:r w:rsidRPr="006F5434">
        <w:rPr>
          <w:sz w:val="32"/>
          <w:szCs w:val="32"/>
          <w:rtl/>
        </w:rPr>
        <w:t>استبعاز</w:t>
      </w:r>
      <w:proofErr w:type="spellEnd"/>
      <w:r w:rsidRPr="006F5434">
        <w:rPr>
          <w:sz w:val="32"/>
          <w:szCs w:val="32"/>
          <w:rtl/>
        </w:rPr>
        <w:t xml:space="preserve"> الضجيج الادراكي ( خلب استبعاد المعلومات البصرية الت</w:t>
      </w:r>
      <w:r w:rsidRPr="006F5434">
        <w:rPr>
          <w:sz w:val="32"/>
          <w:szCs w:val="32"/>
          <w:rtl/>
        </w:rPr>
        <w:t>ي لا صلة لها بالسلوك في عسر القراءة او الضوضاء البصرية ) هو فرضية ناشئة، بدعم من الأبحاث التي اكدت ان المصابين بعشر القراءة يجدون صعوبة في أداء المهام البصرية مثل كشف الحركة في وجود المشتتات في بيئة تجريبية.</w:t>
      </w:r>
    </w:p>
    <w:p w:rsidR="00000000" w:rsidRPr="006F5434" w:rsidRDefault="006F5434" w:rsidP="006F5434">
      <w:pPr>
        <w:numPr>
          <w:ilvl w:val="0"/>
          <w:numId w:val="8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سابعا: فرضية المعالجة السمعية</w:t>
      </w:r>
    </w:p>
    <w:p w:rsidR="00000000" w:rsidRPr="006F5434" w:rsidRDefault="006F5434" w:rsidP="006F5434">
      <w:pPr>
        <w:numPr>
          <w:ilvl w:val="0"/>
          <w:numId w:val="8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lastRenderedPageBreak/>
        <w:t>تمثل الاذن مظهر المعالجة الصوتية المعلومات، وهو جانب ضروري لتطور الوعي الفونولوجي (الصوتي)، احد اهم العوامل المؤثرة في العسر القرائي.</w:t>
      </w:r>
    </w:p>
    <w:p w:rsidR="00000000" w:rsidRPr="006F5434" w:rsidRDefault="006F5434" w:rsidP="006F5434">
      <w:pPr>
        <w:numPr>
          <w:ilvl w:val="0"/>
          <w:numId w:val="8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وقد يجد ذوي عسر القراءة صعوبة في التعلم من خلال الاستماع أحيانا. فهناك العديد من </w:t>
      </w:r>
      <w:proofErr w:type="spellStart"/>
      <w:r w:rsidRPr="006F5434">
        <w:rPr>
          <w:sz w:val="32"/>
          <w:szCs w:val="32"/>
          <w:rtl/>
        </w:rPr>
        <w:t>الطرئق</w:t>
      </w:r>
      <w:proofErr w:type="spellEnd"/>
      <w:r w:rsidRPr="006F5434">
        <w:rPr>
          <w:sz w:val="32"/>
          <w:szCs w:val="32"/>
          <w:rtl/>
        </w:rPr>
        <w:t xml:space="preserve"> التي يمكن للفرد منا ان التعلم الكمبيوتر والأدوات التعليمية </w:t>
      </w:r>
      <w:proofErr w:type="spellStart"/>
      <w:r w:rsidRPr="006F5434">
        <w:rPr>
          <w:sz w:val="32"/>
          <w:szCs w:val="32"/>
          <w:rtl/>
        </w:rPr>
        <w:t>والاكترونية</w:t>
      </w:r>
      <w:proofErr w:type="spellEnd"/>
      <w:r w:rsidRPr="006F5434">
        <w:rPr>
          <w:sz w:val="32"/>
          <w:szCs w:val="32"/>
          <w:rtl/>
        </w:rPr>
        <w:t xml:space="preserve"> الأخرى.</w:t>
      </w:r>
    </w:p>
    <w:p w:rsidR="006F5434" w:rsidRDefault="006F5434" w:rsidP="006F5434">
      <w:pPr>
        <w:ind w:left="720"/>
        <w:rPr>
          <w:rFonts w:hint="cs"/>
          <w:sz w:val="32"/>
          <w:szCs w:val="32"/>
          <w:rtl/>
        </w:rPr>
      </w:pPr>
    </w:p>
    <w:p w:rsidR="00000000" w:rsidRPr="006F5434" w:rsidRDefault="006F5434" w:rsidP="006F5434">
      <w:pPr>
        <w:numPr>
          <w:ilvl w:val="0"/>
          <w:numId w:val="10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t>ثامنا: فرضية الخلل المخيخي</w:t>
      </w:r>
    </w:p>
    <w:p w:rsidR="00000000" w:rsidRPr="006F5434" w:rsidRDefault="006F5434" w:rsidP="006F5434">
      <w:pPr>
        <w:numPr>
          <w:ilvl w:val="0"/>
          <w:numId w:val="10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المخيخ هو احد أجزاء الجهاز العصبي ويقع في قاعدة الدماغ. ويتمثل دورة الأساسي في التحكم بحركة </w:t>
      </w:r>
      <w:r w:rsidRPr="006F5434">
        <w:rPr>
          <w:sz w:val="32"/>
          <w:szCs w:val="32"/>
          <w:rtl/>
        </w:rPr>
        <w:t>الجسم ار تنسيق هذه الحركة وكذلك حفظ توازن الجسم.</w:t>
      </w:r>
    </w:p>
    <w:p w:rsidR="00000000" w:rsidRPr="006F5434" w:rsidRDefault="006F5434" w:rsidP="006F5434">
      <w:pPr>
        <w:numPr>
          <w:ilvl w:val="0"/>
          <w:numId w:val="10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ولوحظ أيضا انخفاض النشاط في كسل من قشرتي نصفي المخ (النصف الأيمن والمصف الايسر).</w:t>
      </w:r>
    </w:p>
    <w:p w:rsidR="00000000" w:rsidRPr="006F5434" w:rsidRDefault="006F5434" w:rsidP="006F5434">
      <w:pPr>
        <w:numPr>
          <w:ilvl w:val="0"/>
          <w:numId w:val="10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تاسعا: فرضية كبير الخلايا</w:t>
      </w:r>
    </w:p>
    <w:p w:rsidR="006F5434" w:rsidRDefault="006F5434" w:rsidP="006F5434">
      <w:pPr>
        <w:ind w:left="720"/>
        <w:rPr>
          <w:rFonts w:hint="cs"/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هناك فرضية موحدة تحاول دمج وتكامل النتائج المذكورة أعلاه. وكتعميم للنظرية البصرية، </w:t>
      </w:r>
      <w:proofErr w:type="spellStart"/>
      <w:r w:rsidRPr="006F5434">
        <w:rPr>
          <w:sz w:val="32"/>
          <w:szCs w:val="32"/>
          <w:rtl/>
        </w:rPr>
        <w:t>تاتي</w:t>
      </w:r>
      <w:proofErr w:type="spellEnd"/>
      <w:r w:rsidRPr="006F5434">
        <w:rPr>
          <w:sz w:val="32"/>
          <w:szCs w:val="32"/>
          <w:rtl/>
        </w:rPr>
        <w:t xml:space="preserve"> نظرية كبير الخلايا لتؤكد ان </w:t>
      </w:r>
      <w:proofErr w:type="spellStart"/>
      <w:r w:rsidRPr="006F5434">
        <w:rPr>
          <w:sz w:val="32"/>
          <w:szCs w:val="32"/>
          <w:rtl/>
        </w:rPr>
        <w:t>ان</w:t>
      </w:r>
      <w:proofErr w:type="spellEnd"/>
      <w:r w:rsidRPr="006F5434">
        <w:rPr>
          <w:sz w:val="32"/>
          <w:szCs w:val="32"/>
          <w:rtl/>
        </w:rPr>
        <w:t xml:space="preserve"> خلل كبير الخلايا لا </w:t>
      </w:r>
      <w:proofErr w:type="spellStart"/>
      <w:r w:rsidRPr="006F5434">
        <w:rPr>
          <w:sz w:val="32"/>
          <w:szCs w:val="32"/>
          <w:rtl/>
        </w:rPr>
        <w:t>يتقصر</w:t>
      </w:r>
      <w:proofErr w:type="spellEnd"/>
      <w:r w:rsidRPr="006F5434">
        <w:rPr>
          <w:sz w:val="32"/>
          <w:szCs w:val="32"/>
          <w:rtl/>
        </w:rPr>
        <w:t xml:space="preserve"> على الوصلات البصرية فحسب ولكنه يعمم على جميع الجهات (البصرية والسمعة، وكذلك اللمس).</w:t>
      </w:r>
    </w:p>
    <w:p w:rsidR="006F5434" w:rsidRDefault="006F5434" w:rsidP="006F5434">
      <w:pPr>
        <w:ind w:left="720"/>
        <w:rPr>
          <w:rFonts w:hint="cs"/>
          <w:sz w:val="32"/>
          <w:szCs w:val="32"/>
          <w:rtl/>
        </w:rPr>
      </w:pPr>
    </w:p>
    <w:p w:rsidR="00000000" w:rsidRPr="006F5434" w:rsidRDefault="006F5434" w:rsidP="006F5434">
      <w:pPr>
        <w:numPr>
          <w:ilvl w:val="0"/>
          <w:numId w:val="11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t>عاشرا: فرضية المؤثرات البيئية والتغذية</w:t>
      </w:r>
    </w:p>
    <w:p w:rsidR="00000000" w:rsidRPr="006F5434" w:rsidRDefault="006F5434" w:rsidP="006F5434">
      <w:pPr>
        <w:numPr>
          <w:ilvl w:val="0"/>
          <w:numId w:val="11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هذه </w:t>
      </w:r>
      <w:r w:rsidRPr="006F5434">
        <w:rPr>
          <w:sz w:val="32"/>
          <w:szCs w:val="32"/>
          <w:rtl/>
        </w:rPr>
        <w:t>الفرضية تفترض ان القراءة هي فعل غير طبيعي، وقد نفذت من قبل البشر لفترة وجيزة للغاية في تاريخنا التطوري.</w:t>
      </w:r>
    </w:p>
    <w:p w:rsidR="00000000" w:rsidRPr="006F5434" w:rsidRDefault="006F5434" w:rsidP="006F5434">
      <w:pPr>
        <w:numPr>
          <w:ilvl w:val="0"/>
          <w:numId w:val="11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كما يمكن ان تسهم ممارسات بعض المعلمين في تفاقم صعوبات او مشكلات القراءة لدى تلاميذهم</w:t>
      </w:r>
      <w:r w:rsidRPr="006F5434">
        <w:rPr>
          <w:sz w:val="32"/>
          <w:szCs w:val="32"/>
          <w:rtl/>
        </w:rPr>
        <w:t>، ومنها:</w:t>
      </w:r>
    </w:p>
    <w:p w:rsidR="00000000" w:rsidRPr="006F5434" w:rsidRDefault="006F5434" w:rsidP="006F5434">
      <w:pPr>
        <w:numPr>
          <w:ilvl w:val="0"/>
          <w:numId w:val="11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ممارسة التدريس </w:t>
      </w:r>
      <w:proofErr w:type="spellStart"/>
      <w:r w:rsidRPr="006F5434">
        <w:rPr>
          <w:sz w:val="32"/>
          <w:szCs w:val="32"/>
          <w:rtl/>
        </w:rPr>
        <w:t>مبا</w:t>
      </w:r>
      <w:proofErr w:type="spellEnd"/>
      <w:r w:rsidRPr="006F5434">
        <w:rPr>
          <w:sz w:val="32"/>
          <w:szCs w:val="32"/>
          <w:rtl/>
        </w:rPr>
        <w:t xml:space="preserve"> لا يتفق مع </w:t>
      </w:r>
      <w:proofErr w:type="spellStart"/>
      <w:r w:rsidRPr="006F5434">
        <w:rPr>
          <w:sz w:val="32"/>
          <w:szCs w:val="32"/>
          <w:rtl/>
        </w:rPr>
        <w:t>الاستعدادت</w:t>
      </w:r>
      <w:proofErr w:type="spellEnd"/>
      <w:r w:rsidRPr="006F5434">
        <w:rPr>
          <w:sz w:val="32"/>
          <w:szCs w:val="32"/>
          <w:rtl/>
        </w:rPr>
        <w:t xml:space="preserve"> النوعية الخاصة بهؤلاء الأطفال.</w:t>
      </w:r>
    </w:p>
    <w:p w:rsidR="00000000" w:rsidRPr="006F5434" w:rsidRDefault="006F5434" w:rsidP="006F5434">
      <w:pPr>
        <w:numPr>
          <w:ilvl w:val="0"/>
          <w:numId w:val="11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lastRenderedPageBreak/>
        <w:t>اهمال التعامل او التفاعل مع الأطفال ذوي</w:t>
      </w:r>
      <w:r w:rsidRPr="006F5434">
        <w:rPr>
          <w:sz w:val="32"/>
          <w:szCs w:val="32"/>
          <w:rtl/>
        </w:rPr>
        <w:t xml:space="preserve"> الصعوبات بالقدر الذي يسلم مع غيرهم من الأطفال العاديين.</w:t>
      </w:r>
    </w:p>
    <w:p w:rsidR="00000000" w:rsidRPr="006F5434" w:rsidRDefault="006F5434" w:rsidP="006F5434">
      <w:pPr>
        <w:numPr>
          <w:ilvl w:val="0"/>
          <w:numId w:val="11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ممارسة تدريس القراءة بمعدل يفوق استيعاب التلاميذ لها، وخاصة ذوي صعوبات القراءة منهم.</w:t>
      </w:r>
    </w:p>
    <w:p w:rsidR="006F5434" w:rsidRDefault="006F5434" w:rsidP="006F5434">
      <w:pPr>
        <w:ind w:left="720"/>
        <w:rPr>
          <w:rFonts w:hint="cs"/>
          <w:sz w:val="32"/>
          <w:szCs w:val="32"/>
          <w:rtl/>
        </w:rPr>
      </w:pPr>
    </w:p>
    <w:p w:rsidR="00000000" w:rsidRPr="006F5434" w:rsidRDefault="006F5434" w:rsidP="006F5434">
      <w:pPr>
        <w:numPr>
          <w:ilvl w:val="0"/>
          <w:numId w:val="12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t>تجاهل الأخطاء النوعية المكررة التي تصدر عن بعض الأطفال الى ان تصبح عادة مكتسبة او متعلمة.</w:t>
      </w:r>
    </w:p>
    <w:p w:rsidR="00000000" w:rsidRPr="006F5434" w:rsidRDefault="006F5434" w:rsidP="006F5434">
      <w:pPr>
        <w:numPr>
          <w:ilvl w:val="0"/>
          <w:numId w:val="12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 xml:space="preserve">الفشل في </w:t>
      </w:r>
      <w:proofErr w:type="spellStart"/>
      <w:r w:rsidRPr="006F5434">
        <w:rPr>
          <w:sz w:val="32"/>
          <w:szCs w:val="32"/>
          <w:rtl/>
        </w:rPr>
        <w:t>ملاخطة</w:t>
      </w:r>
      <w:proofErr w:type="spellEnd"/>
      <w:r w:rsidRPr="006F5434">
        <w:rPr>
          <w:sz w:val="32"/>
          <w:szCs w:val="32"/>
          <w:rtl/>
        </w:rPr>
        <w:t xml:space="preserve"> أخطاء القراءة التي تصدر عن الطفل او اهمالها. وعدم الاهتمام ب</w:t>
      </w:r>
      <w:r w:rsidRPr="006F5434">
        <w:rPr>
          <w:sz w:val="32"/>
          <w:szCs w:val="32"/>
          <w:rtl/>
        </w:rPr>
        <w:t xml:space="preserve">ها بسبب تكرارها وما </w:t>
      </w:r>
      <w:proofErr w:type="spellStart"/>
      <w:r w:rsidRPr="006F5434">
        <w:rPr>
          <w:sz w:val="32"/>
          <w:szCs w:val="32"/>
          <w:rtl/>
        </w:rPr>
        <w:t>تتطلبه</w:t>
      </w:r>
      <w:proofErr w:type="spellEnd"/>
      <w:r w:rsidRPr="006F5434">
        <w:rPr>
          <w:sz w:val="32"/>
          <w:szCs w:val="32"/>
          <w:rtl/>
        </w:rPr>
        <w:t xml:space="preserve"> من جهد لتصحيحها.</w:t>
      </w:r>
    </w:p>
    <w:p w:rsidR="00000000" w:rsidRPr="006F5434" w:rsidRDefault="006F5434" w:rsidP="006F5434">
      <w:pPr>
        <w:numPr>
          <w:ilvl w:val="0"/>
          <w:numId w:val="12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استخدام مواد تعليمية صعبة الى الحد الذى يصيب هؤلاء الأطفال بالإحباط.</w:t>
      </w:r>
    </w:p>
    <w:p w:rsidR="006F5434" w:rsidRDefault="006F5434" w:rsidP="006F5434">
      <w:pPr>
        <w:ind w:left="720"/>
        <w:rPr>
          <w:rFonts w:hint="cs"/>
          <w:sz w:val="32"/>
          <w:szCs w:val="32"/>
          <w:rtl/>
        </w:rPr>
      </w:pPr>
    </w:p>
    <w:p w:rsidR="00000000" w:rsidRPr="006F5434" w:rsidRDefault="006F5434" w:rsidP="006F5434">
      <w:pPr>
        <w:numPr>
          <w:ilvl w:val="0"/>
          <w:numId w:val="13"/>
        </w:numPr>
        <w:rPr>
          <w:sz w:val="32"/>
          <w:szCs w:val="32"/>
        </w:rPr>
      </w:pPr>
      <w:r w:rsidRPr="006F5434">
        <w:rPr>
          <w:sz w:val="32"/>
          <w:szCs w:val="32"/>
          <w:rtl/>
        </w:rPr>
        <w:t>حادي عشر: فرضية العوامل الجينية والوراثية</w:t>
      </w:r>
    </w:p>
    <w:p w:rsidR="00000000" w:rsidRPr="006F5434" w:rsidRDefault="006F5434" w:rsidP="006F5434">
      <w:pPr>
        <w:numPr>
          <w:ilvl w:val="0"/>
          <w:numId w:val="13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تحاول هذه الفرضية الإفادة بان صعوبات القراءة قد يكون لها سبب وراثي، على الرغم</w:t>
      </w:r>
      <w:r w:rsidRPr="006F5434">
        <w:rPr>
          <w:sz w:val="32"/>
          <w:szCs w:val="32"/>
          <w:rtl/>
        </w:rPr>
        <w:t xml:space="preserve"> من ان نتائج البحوث والدراسات لا تزال قاصرة في تحديد ذلك، ويمكن النظر الى اثر العوامل الوراثية في وجود صعوبات القراءة من خلال ونتائج بعض من الدراسات التي احريت في المجال، على </w:t>
      </w:r>
      <w:proofErr w:type="spellStart"/>
      <w:r w:rsidRPr="006F5434">
        <w:rPr>
          <w:sz w:val="32"/>
          <w:szCs w:val="32"/>
          <w:rtl/>
        </w:rPr>
        <w:t>النحى</w:t>
      </w:r>
      <w:proofErr w:type="spellEnd"/>
      <w:r w:rsidRPr="006F5434">
        <w:rPr>
          <w:sz w:val="32"/>
          <w:szCs w:val="32"/>
          <w:rtl/>
        </w:rPr>
        <w:t xml:space="preserve"> التالي:</w:t>
      </w:r>
    </w:p>
    <w:p w:rsidR="00000000" w:rsidRPr="006F5434" w:rsidRDefault="006F5434" w:rsidP="006F5434">
      <w:pPr>
        <w:numPr>
          <w:ilvl w:val="0"/>
          <w:numId w:val="14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الدراسات العائلة</w:t>
      </w:r>
    </w:p>
    <w:p w:rsidR="00000000" w:rsidRPr="006F5434" w:rsidRDefault="006F5434" w:rsidP="006F5434">
      <w:pPr>
        <w:numPr>
          <w:ilvl w:val="0"/>
          <w:numId w:val="14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الدراسات الوراثية</w:t>
      </w:r>
    </w:p>
    <w:p w:rsidR="00000000" w:rsidRPr="006F5434" w:rsidRDefault="006F5434" w:rsidP="006F5434">
      <w:pPr>
        <w:numPr>
          <w:ilvl w:val="0"/>
          <w:numId w:val="14"/>
        </w:numPr>
        <w:rPr>
          <w:sz w:val="32"/>
          <w:szCs w:val="32"/>
          <w:rtl/>
        </w:rPr>
      </w:pPr>
      <w:r w:rsidRPr="006F5434">
        <w:rPr>
          <w:sz w:val="32"/>
          <w:szCs w:val="32"/>
          <w:rtl/>
        </w:rPr>
        <w:t>التوائم</w:t>
      </w:r>
    </w:p>
    <w:p w:rsidR="006F5434" w:rsidRPr="006F5434" w:rsidRDefault="006F5434" w:rsidP="006F5434">
      <w:pPr>
        <w:ind w:left="720"/>
        <w:rPr>
          <w:sz w:val="32"/>
          <w:szCs w:val="32"/>
          <w:rtl/>
        </w:rPr>
      </w:pPr>
      <w:bookmarkStart w:id="0" w:name="_GoBack"/>
      <w:bookmarkEnd w:id="0"/>
    </w:p>
    <w:p w:rsidR="006F5434" w:rsidRPr="006F5434" w:rsidRDefault="006F5434" w:rsidP="006F5434">
      <w:pPr>
        <w:rPr>
          <w:b/>
          <w:bCs/>
          <w:sz w:val="32"/>
          <w:szCs w:val="32"/>
          <w:u w:val="single"/>
        </w:rPr>
      </w:pPr>
    </w:p>
    <w:sectPr w:rsidR="006F5434" w:rsidRPr="006F5434" w:rsidSect="00EB79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520"/>
    <w:multiLevelType w:val="hybridMultilevel"/>
    <w:tmpl w:val="42AC11AA"/>
    <w:lvl w:ilvl="0" w:tplc="083E6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A9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C9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C9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2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4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CC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26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40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D93A6E"/>
    <w:multiLevelType w:val="hybridMultilevel"/>
    <w:tmpl w:val="B7C0E060"/>
    <w:lvl w:ilvl="0" w:tplc="835E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64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E0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8C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E2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44E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2E2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86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ED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F3E9C"/>
    <w:multiLevelType w:val="hybridMultilevel"/>
    <w:tmpl w:val="370C32DE"/>
    <w:lvl w:ilvl="0" w:tplc="D1CE5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E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A4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CA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20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21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6A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C4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04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9325DB"/>
    <w:multiLevelType w:val="hybridMultilevel"/>
    <w:tmpl w:val="D6E46EC8"/>
    <w:lvl w:ilvl="0" w:tplc="8BA27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C4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CA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43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67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68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CE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84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5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506F1B"/>
    <w:multiLevelType w:val="hybridMultilevel"/>
    <w:tmpl w:val="722A2442"/>
    <w:lvl w:ilvl="0" w:tplc="82625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86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84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08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5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2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2B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45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EA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C663F1"/>
    <w:multiLevelType w:val="hybridMultilevel"/>
    <w:tmpl w:val="C56EBE58"/>
    <w:lvl w:ilvl="0" w:tplc="D102D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C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06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E0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CF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25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6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905B0C"/>
    <w:multiLevelType w:val="hybridMultilevel"/>
    <w:tmpl w:val="452C1C20"/>
    <w:lvl w:ilvl="0" w:tplc="6DAE2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CB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47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48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0E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65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AC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6D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A6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5A361A"/>
    <w:multiLevelType w:val="hybridMultilevel"/>
    <w:tmpl w:val="66ECFFE8"/>
    <w:lvl w:ilvl="0" w:tplc="3358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87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02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0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6E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85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6A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4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41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BC410C"/>
    <w:multiLevelType w:val="hybridMultilevel"/>
    <w:tmpl w:val="37E0F5B4"/>
    <w:lvl w:ilvl="0" w:tplc="C3727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E1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45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A4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C5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A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C0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D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8C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790734D"/>
    <w:multiLevelType w:val="hybridMultilevel"/>
    <w:tmpl w:val="3B246672"/>
    <w:lvl w:ilvl="0" w:tplc="9D9CF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E3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C8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0B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CC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A7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A2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E3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A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0D2508"/>
    <w:multiLevelType w:val="hybridMultilevel"/>
    <w:tmpl w:val="D05E31B0"/>
    <w:lvl w:ilvl="0" w:tplc="79007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27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00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AA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B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CC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0E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8A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A480AC0"/>
    <w:multiLevelType w:val="hybridMultilevel"/>
    <w:tmpl w:val="37D66B3A"/>
    <w:lvl w:ilvl="0" w:tplc="F0B4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62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C8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CD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26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64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8E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4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43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9C66282"/>
    <w:multiLevelType w:val="hybridMultilevel"/>
    <w:tmpl w:val="AE02229E"/>
    <w:lvl w:ilvl="0" w:tplc="4E08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E4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2D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6A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04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9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29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04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C9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E82062"/>
    <w:multiLevelType w:val="hybridMultilevel"/>
    <w:tmpl w:val="F8A0C122"/>
    <w:lvl w:ilvl="0" w:tplc="EB6A0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25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F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67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E9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2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61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62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CB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34"/>
    <w:rsid w:val="00401FD9"/>
    <w:rsid w:val="006F5434"/>
    <w:rsid w:val="00E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9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4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71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4002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9944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04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79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2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12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2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90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60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31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2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432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30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13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51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5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44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245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77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6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86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07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820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17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50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19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23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30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55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59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08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74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75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973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61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69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07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4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9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45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04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14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2018-11-15T11:28:00Z</dcterms:created>
  <dcterms:modified xsi:type="dcterms:W3CDTF">2018-11-15T11:34:00Z</dcterms:modified>
</cp:coreProperties>
</file>