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B0" w:rsidRDefault="00D100B0" w:rsidP="00D100B0">
      <w:pPr>
        <w:jc w:val="center"/>
        <w:rPr>
          <w:rFonts w:hint="cs"/>
          <w:color w:val="4BACC6" w:themeColor="accent5"/>
          <w:sz w:val="96"/>
          <w:szCs w:val="96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96"/>
          <w:szCs w:val="96"/>
          <w:rtl/>
        </w:rPr>
      </w:pPr>
    </w:p>
    <w:p w:rsidR="00D100B0" w:rsidRPr="00D100B0" w:rsidRDefault="00D100B0" w:rsidP="00D100B0">
      <w:pPr>
        <w:jc w:val="center"/>
        <w:rPr>
          <w:rFonts w:hint="cs"/>
          <w:color w:val="4BACC6" w:themeColor="accent5"/>
          <w:sz w:val="96"/>
          <w:szCs w:val="96"/>
          <w:rtl/>
        </w:rPr>
      </w:pPr>
      <w:r w:rsidRPr="00D100B0">
        <w:rPr>
          <w:rFonts w:hint="cs"/>
          <w:color w:val="4BACC6" w:themeColor="accent5"/>
          <w:sz w:val="96"/>
          <w:szCs w:val="96"/>
          <w:rtl/>
        </w:rPr>
        <w:t>الفصل السابع</w:t>
      </w: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  <w:r w:rsidRPr="00D100B0">
        <w:rPr>
          <w:rFonts w:hint="cs"/>
          <w:color w:val="4BACC6" w:themeColor="accent5"/>
          <w:sz w:val="96"/>
          <w:szCs w:val="96"/>
          <w:rtl/>
        </w:rPr>
        <w:t xml:space="preserve">( الاعتراف </w:t>
      </w:r>
      <w:proofErr w:type="spellStart"/>
      <w:r w:rsidRPr="00D100B0">
        <w:rPr>
          <w:rFonts w:hint="cs"/>
          <w:color w:val="4BACC6" w:themeColor="accent5"/>
          <w:sz w:val="96"/>
          <w:szCs w:val="96"/>
          <w:rtl/>
        </w:rPr>
        <w:t>بالايرادات</w:t>
      </w:r>
      <w:proofErr w:type="spellEnd"/>
      <w:r w:rsidRPr="00D100B0">
        <w:rPr>
          <w:rFonts w:hint="cs"/>
          <w:color w:val="4BACC6" w:themeColor="accent5"/>
          <w:sz w:val="96"/>
          <w:szCs w:val="96"/>
          <w:rtl/>
        </w:rPr>
        <w:t xml:space="preserve"> </w:t>
      </w:r>
      <w:r w:rsidRPr="00D100B0">
        <w:rPr>
          <w:rFonts w:hint="cs"/>
          <w:color w:val="4BACC6" w:themeColor="accent5"/>
          <w:sz w:val="44"/>
          <w:szCs w:val="44"/>
          <w:rtl/>
        </w:rPr>
        <w:t>)</w:t>
      </w: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center"/>
        <w:rPr>
          <w:rFonts w:hint="cs"/>
          <w:color w:val="4BACC6" w:themeColor="accent5"/>
          <w:sz w:val="44"/>
          <w:szCs w:val="44"/>
          <w:rtl/>
        </w:rPr>
      </w:pPr>
    </w:p>
    <w:p w:rsidR="00D100B0" w:rsidRDefault="00D100B0" w:rsidP="00D100B0">
      <w:pPr>
        <w:jc w:val="right"/>
        <w:rPr>
          <w:rFonts w:hint="cs"/>
          <w:color w:val="4BACC6" w:themeColor="accent5"/>
          <w:sz w:val="28"/>
          <w:szCs w:val="28"/>
          <w:rtl/>
        </w:rPr>
      </w:pPr>
      <w:r>
        <w:rPr>
          <w:rFonts w:hint="cs"/>
          <w:color w:val="4BACC6" w:themeColor="accent5"/>
          <w:sz w:val="28"/>
          <w:szCs w:val="28"/>
          <w:rtl/>
        </w:rPr>
        <w:lastRenderedPageBreak/>
        <w:t>التمرين الاول 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تستخدم الشركة العقارية طريقة نسبة الاكتمال للمحاسبة عن عقود الانشاءات طويلة الاجل التي تقوم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بتنفيذها.وفي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عام 1416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بدات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الشركة العمل في العقد رقم 102/ك الذي بلغ سعره 2000,000 ريال وكانت البيانات المتعلقة بالعقد كما يلي: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4161              1417    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ريال               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ريال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التكلفة الفعلية خلال السنة              300000       1375000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التكلفة المقدرة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لاكمال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العقد          1200000          --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المطالبات المرسلة خلال السنة       360000         1640000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المبالغ المحصلة خلال السنة          250000         1550000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المطلوب: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أ- ما الجزء من سعر العقد الذي يجب الاعتراف به كأرباح عن سنة 1416 وسنة 1417 ؟</w:t>
      </w:r>
    </w:p>
    <w:p w:rsidR="00D73E67" w:rsidRDefault="00D73E67" w:rsidP="00D73E67">
      <w:pPr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ب- حلي المطلوب في الفقرة أ ، بافتراض أن الشركة تستخدم طريقة العقود التامة </w:t>
      </w:r>
    </w:p>
    <w:p w:rsidR="00D73E67" w:rsidRDefault="00D73E67" w:rsidP="00D73E67">
      <w:pPr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التمرين الثاني 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في عام 1417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بدات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احدى الشركات العقارية عملها في احد العقود والذي يستغرق تنفيذه ثلاث سنوات وكان سعر العقد  800,000,000ريال, وتستخدم الشركة طريقة نسبة الاكتمال للمحاسبة عن العقود طويلة الاجل.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bookmarkStart w:id="0" w:name="_GoBack"/>
      <w:bookmarkEnd w:id="0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ويتحدد الدخل عن كل سنة على اساس نسبة التكلفة الفعلية الى اجمالي التكلفة المقدرة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لانجاز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العقد. وقد ظهرت البيانات المتعلقة بالعقد في قائمة الدخل والميزانية العمومية في نهاية 1417 كما يلي: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الميزانية العمومية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مدينو العقود                                                                 15,000,000       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عقود تحت التنفيذ                                   50,000,000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تخصم :مطالبات عن عقود تحت التنفيذ        47,000,000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________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الزيادة في تكلفة العقود غير المكتملة عن المطالبات                   30,00,000 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قائمة الدخل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الدخل عن عقود طويلة الاجل (قبل الضريبة)                          10,000,000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المطلوب: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أ-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مامقدار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المتحصلات النقدية عن هذا العقد خلال 1417 ؟</w:t>
      </w:r>
    </w:p>
    <w:p w:rsidR="00D73E67" w:rsidRDefault="00D73E67" w:rsidP="00D73E67">
      <w:pPr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ب-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مامقدار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الدخل الذي كان مقدرا اصلا عن هذا العقد (قبل الضريبة) ؟</w:t>
      </w:r>
    </w:p>
    <w:p w:rsidR="00D73E67" w:rsidRDefault="00D73E67" w:rsidP="00D73E67">
      <w:pPr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D73E67" w:rsidRDefault="00D73E67" w:rsidP="00D73E67">
      <w:pPr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التمرين الثالث 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بدات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احدى الشركات العقارية نشاطها في 1/1/1417 وقد حصلت الشركة خلال السنة على عقد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لانشاء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احد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المصانع.وقد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قدرت الشركة - عند حصولها على هذا العقد- ان يستغرق تنفيذ 5 سنوات بتكلفة قدرها 48000,0000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ريال.ويبلغ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سعر العقد 600,000,000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ريال.وقد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انفقت الشركة خلال السنة تكلفة قدرها 125000,000 ريال لهذا العقد وتبلغ التكلفة المقدرة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لاكمال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العقد 375000,000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ريال.وارسلت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مطالبات قدرها 30% من اجمالي العقد.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المطلوب:</w:t>
      </w:r>
    </w:p>
    <w:p w:rsidR="00D73E67" w:rsidRPr="00D73E67" w:rsidRDefault="00D73E67" w:rsidP="00D73E6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احتساب  قيمة الدخل الاجمالي الواجب الاعتراف به عن السنة </w:t>
      </w:r>
      <w:proofErr w:type="spellStart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المنتهيه</w:t>
      </w:r>
      <w:proofErr w:type="spellEnd"/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في 30/12/1417 </w:t>
      </w:r>
    </w:p>
    <w:p w:rsidR="00D100B0" w:rsidRPr="00D73E67" w:rsidRDefault="00D73E67" w:rsidP="00D73E67">
      <w:pPr>
        <w:jc w:val="right"/>
        <w:rPr>
          <w:sz w:val="28"/>
          <w:szCs w:val="28"/>
        </w:rPr>
      </w:pP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وقيمة " المطالبات الزائدة عن تكلفة العقود تحت التنفيذ " في 30/12/1417 وذلك في ظل طريقة نسبة اكتمال العقود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 طريقة العقود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المكتمله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D73E67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sectPr w:rsidR="00D100B0" w:rsidRPr="00D73E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FC" w:rsidRDefault="004465FC" w:rsidP="00D100B0">
      <w:pPr>
        <w:spacing w:after="0" w:line="240" w:lineRule="auto"/>
      </w:pPr>
      <w:r>
        <w:separator/>
      </w:r>
    </w:p>
  </w:endnote>
  <w:endnote w:type="continuationSeparator" w:id="0">
    <w:p w:rsidR="004465FC" w:rsidRDefault="004465FC" w:rsidP="00D1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FC" w:rsidRDefault="004465FC" w:rsidP="00D100B0">
      <w:pPr>
        <w:spacing w:after="0" w:line="240" w:lineRule="auto"/>
      </w:pPr>
      <w:r>
        <w:separator/>
      </w:r>
    </w:p>
  </w:footnote>
  <w:footnote w:type="continuationSeparator" w:id="0">
    <w:p w:rsidR="004465FC" w:rsidRDefault="004465FC" w:rsidP="00D1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B0" w:rsidRDefault="00D100B0">
    <w:pPr>
      <w:pStyle w:val="a3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19050" t="0" r="0" b="11430"/>
              <wp:wrapNone/>
              <wp:docPr id="468" name="مجموعة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مجموعة 468" o:spid="_x0000_s1026" style="position:absolute;margin-left:0;margin-top:0;width:791.15pt;height:1in;flip:x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4445" t="0" r="0" b="0"/>
              <wp:wrapNone/>
              <wp:docPr id="471" name="مستطيل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مستطيل 471" o:spid="_x0000_s1026" style="position:absolute;margin-left:0;margin-top:0;width:7.15pt;height:64.8pt;flip:x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4445" t="0" r="0" b="0"/>
              <wp:wrapNone/>
              <wp:docPr id="472" name="مستطيل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مستطيل 471" o:spid="_x0000_s1026" style="position:absolute;margin-left:0;margin-top:0;width:7.15pt;height:64.8pt;flip:x;z-index:25165926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 w:hint="cs"/>
        <w:rtl/>
      </w:rPr>
      <w:t xml:space="preserve">318 حسب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5D"/>
    <w:rsid w:val="0002786F"/>
    <w:rsid w:val="004465FC"/>
    <w:rsid w:val="00CE565D"/>
    <w:rsid w:val="00D100B0"/>
    <w:rsid w:val="00D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100B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00B0"/>
  </w:style>
  <w:style w:type="paragraph" w:styleId="a4">
    <w:name w:val="footer"/>
    <w:basedOn w:val="a"/>
    <w:link w:val="Char0"/>
    <w:uiPriority w:val="99"/>
    <w:unhideWhenUsed/>
    <w:rsid w:val="00D1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00B0"/>
  </w:style>
  <w:style w:type="paragraph" w:styleId="a5">
    <w:name w:val="Balloon Text"/>
    <w:basedOn w:val="a"/>
    <w:link w:val="Char1"/>
    <w:uiPriority w:val="99"/>
    <w:semiHidden/>
    <w:unhideWhenUsed/>
    <w:rsid w:val="00D1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00B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D10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100B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00B0"/>
  </w:style>
  <w:style w:type="paragraph" w:styleId="a4">
    <w:name w:val="footer"/>
    <w:basedOn w:val="a"/>
    <w:link w:val="Char0"/>
    <w:uiPriority w:val="99"/>
    <w:unhideWhenUsed/>
    <w:rsid w:val="00D1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00B0"/>
  </w:style>
  <w:style w:type="paragraph" w:styleId="a5">
    <w:name w:val="Balloon Text"/>
    <w:basedOn w:val="a"/>
    <w:link w:val="Char1"/>
    <w:uiPriority w:val="99"/>
    <w:semiHidden/>
    <w:unhideWhenUsed/>
    <w:rsid w:val="00D1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00B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D10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 المقوشي </dc:title>
  <dc:subject/>
  <dc:creator>Basheer</dc:creator>
  <cp:keywords/>
  <dc:description/>
  <cp:lastModifiedBy>Basheer</cp:lastModifiedBy>
  <cp:revision>2</cp:revision>
  <dcterms:created xsi:type="dcterms:W3CDTF">2014-04-13T13:13:00Z</dcterms:created>
  <dcterms:modified xsi:type="dcterms:W3CDTF">2014-04-13T13:42:00Z</dcterms:modified>
</cp:coreProperties>
</file>