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3B" w:rsidRDefault="00A82C3B" w:rsidP="00A82C3B">
      <w:pPr>
        <w:rPr>
          <w:rtl/>
        </w:rPr>
      </w:pPr>
    </w:p>
    <w:p w:rsidR="00A82C3B" w:rsidRPr="00A82C3B" w:rsidRDefault="00A82C3B" w:rsidP="00A82C3B">
      <w:pPr>
        <w:bidi w:val="0"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color w:val="000000"/>
          <w:sz w:val="18"/>
          <w:szCs w:val="30"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وصف مقرر دراسي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6408"/>
      </w:tblGrid>
      <w:tr w:rsidR="00A82C3B" w:rsidRPr="00A82C3B" w:rsidTr="00A82C3B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رقم المقرر ورمزه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202 ترث</w:t>
            </w:r>
          </w:p>
        </w:tc>
      </w:tr>
      <w:tr w:rsidR="00A82C3B" w:rsidRPr="00A82C3B" w:rsidTr="00A82C3B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اسمه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تخطيط وتهيئة مواقع التراث الثقافي</w:t>
            </w:r>
          </w:p>
        </w:tc>
      </w:tr>
      <w:tr w:rsidR="00A82C3B" w:rsidRPr="00A82C3B" w:rsidTr="00A82C3B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عدد وحداته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2 (وحدتان)</w:t>
            </w:r>
          </w:p>
        </w:tc>
      </w:tr>
      <w:tr w:rsidR="00A82C3B" w:rsidRPr="00A82C3B" w:rsidTr="00A82C3B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المستوى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الثالث</w:t>
            </w:r>
          </w:p>
        </w:tc>
      </w:tr>
      <w:tr w:rsidR="00A82C3B" w:rsidRPr="00A82C3B" w:rsidTr="00A82C3B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وصفه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يتناول المقرر مواقع التراث الثقافي المختلفة، وإمدادها بالبنية الأساسية والكوادر والمرافق والوحدات الإدارية والخدمية اللازمة لإعدادها كمنتجات سياحية متميزة. </w:t>
            </w:r>
          </w:p>
        </w:tc>
      </w:tr>
      <w:tr w:rsidR="00A82C3B" w:rsidRPr="00A82C3B" w:rsidTr="00A82C3B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أهدافه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1.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التعريف بطبيعة مواقع التراث الثقافي ومقوماتها. </w:t>
            </w:r>
          </w:p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Simplified Arabic"/>
                <w:color w:val="000000"/>
                <w:sz w:val="18"/>
                <w:szCs w:val="30"/>
                <w:rtl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2.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دراسة الأسس العامة للتخطيط العمراني لمواقع التراث الثقافي. </w:t>
            </w:r>
          </w:p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3.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التعريف بمعطيات البنية الأساسية ومرافق الغدارة والخدمات السياحية المرتبطة بطبيعة مواقع السياحة الثقافية. </w:t>
            </w:r>
          </w:p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4.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دراسة أمثلة من عمليات </w:t>
            </w:r>
            <w:proofErr w:type="spellStart"/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تخططي</w:t>
            </w:r>
            <w:proofErr w:type="spellEnd"/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 وتطوير بعض المواقع السياحية الثقافية بالمملكة. </w:t>
            </w:r>
          </w:p>
        </w:tc>
      </w:tr>
      <w:tr w:rsidR="00A82C3B" w:rsidRPr="00A82C3B" w:rsidTr="00A82C3B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طرق تدريسه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محاضرات – قاعة بحث- تقارير وأبحاث- زيارات ميدانية.</w:t>
            </w:r>
          </w:p>
        </w:tc>
      </w:tr>
      <w:tr w:rsidR="00A82C3B" w:rsidRPr="00A82C3B" w:rsidTr="00A82C3B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shd w:val="clear" w:color="auto" w:fill="FFFFFF"/>
                <w:rtl/>
              </w:rPr>
              <w:t>مراجعة الرئيسة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-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الهيئة العليا للسياحة، الإستراتيجية العامة لتنمية السياحة في المملكة. </w:t>
            </w:r>
          </w:p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Simplified Arabic"/>
                <w:color w:val="000000"/>
                <w:sz w:val="18"/>
                <w:szCs w:val="30"/>
                <w:rtl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-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منطقة السياحة العالمية ، السياحة في مواقع التراث الثقافي، 2004. </w:t>
            </w:r>
          </w:p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-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منطقة السياحة العالمية، ما هي العناصر التي يحتاج الإداريون إلى معرفتها، 1977. </w:t>
            </w:r>
          </w:p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lastRenderedPageBreak/>
              <w:t>-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محمود </w:t>
            </w:r>
            <w:proofErr w:type="spellStart"/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الديماس</w:t>
            </w:r>
            <w:proofErr w:type="spellEnd"/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، </w:t>
            </w:r>
            <w:proofErr w:type="spellStart"/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>تخططي</w:t>
            </w:r>
            <w:proofErr w:type="spellEnd"/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 البرامج ، دار المسيرة للنشر والتوزيع والطباعة، عمان الأردن ، 2002م. </w:t>
            </w:r>
          </w:p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-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سامي عبد المعطي، التخطيطي السياحي في مصر بين النظرية والتطبيق، الهيئة المصرية العامة للكتاب، 1989م. </w:t>
            </w:r>
          </w:p>
          <w:p w:rsidR="00A82C3B" w:rsidRPr="00A82C3B" w:rsidRDefault="00A82C3B" w:rsidP="00A82C3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Times New Roman" w:eastAsia="Times New Roman" w:hAnsi="Times New Roman" w:cs="Times New Roman"/>
                <w:color w:val="000000"/>
                <w:sz w:val="18"/>
                <w:szCs w:val="30"/>
                <w:rtl/>
              </w:rPr>
              <w:t>-</w:t>
            </w:r>
            <w:r w:rsidRPr="00A82C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 xml:space="preserve"> </w:t>
            </w: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أحمد الجلاد، التخطيط السياحي والبيئي بين النظرية والتطبيق. </w:t>
            </w:r>
          </w:p>
        </w:tc>
      </w:tr>
      <w:tr w:rsidR="00A82C3B" w:rsidRPr="00A82C3B" w:rsidTr="00A82C3B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lastRenderedPageBreak/>
              <w:t>توزيع الدرجات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B" w:rsidRPr="00A82C3B" w:rsidRDefault="00A82C3B" w:rsidP="00A82C3B">
            <w:pPr>
              <w:spacing w:before="100" w:beforeAutospacing="1" w:after="100" w:afterAutospacing="1" w:line="240" w:lineRule="auto"/>
              <w:jc w:val="lowKashida"/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</w:rPr>
            </w:pPr>
            <w:r w:rsidRPr="00A82C3B">
              <w:rPr>
                <w:rFonts w:ascii="Simplified Arabic" w:eastAsia="Times New Roman" w:hAnsi="Simplified Arabic" w:cs="Simplified Arabic"/>
                <w:color w:val="000000"/>
                <w:sz w:val="18"/>
                <w:szCs w:val="30"/>
                <w:rtl/>
              </w:rPr>
              <w:t xml:space="preserve">40 درجة للأعمال الفصلية = 60 درجة للاختبار النهائي. </w:t>
            </w:r>
          </w:p>
        </w:tc>
      </w:tr>
    </w:tbl>
    <w:p w:rsidR="00A82C3B" w:rsidRPr="00A82C3B" w:rsidRDefault="00A82C3B" w:rsidP="00A82C3B">
      <w:pPr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ثالثاً: </w:t>
      </w:r>
    </w:p>
    <w:p w:rsidR="00A82C3B" w:rsidRPr="00A82C3B" w:rsidRDefault="00A82C3B" w:rsidP="00A82C3B">
      <w:pPr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201 تخطيط وتهيئة مواقع التراث الثقافي</w:t>
      </w:r>
    </w:p>
    <w:p w:rsidR="00A82C3B" w:rsidRPr="00A82C3B" w:rsidRDefault="00A82C3B" w:rsidP="00A82C3B">
      <w:pPr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1. المخطط أدناه يقدم وصفاً للمقرر بأهدافه ومفرداته ومراجعة الرئيسة. </w:t>
      </w:r>
    </w:p>
    <w:p w:rsidR="00A82C3B" w:rsidRPr="00A82C3B" w:rsidRDefault="00A82C3B" w:rsidP="00A82C3B">
      <w:pPr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2. العناوين الرئيسية للمحاضرات حسب كل أسبوع (هناك العددي من العناوين الفرعية داخل العنوان الرئيس).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الأول: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مفهوم التخطي وأسسه وقواعده.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الثاني: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مقومات </w:t>
      </w:r>
      <w:proofErr w:type="spellStart"/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تخططي</w:t>
      </w:r>
      <w:proofErr w:type="spellEnd"/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 وتهيئة مواقع التراث الثقافي.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الثالث: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الأهمية التاريخية، الثقافية الفنية والاقتصادية لمواقع التراث الثقافي.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الرابع: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ind w:firstLine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التعريف بطبيعة مواقع التراث الثقافي.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الخامس: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قيم ومعاني التراث الثقافي.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السادس: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lastRenderedPageBreak/>
        <w:tab/>
        <w:t xml:space="preserve">موارد التراث الثقافي والتخطيط.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السابع: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الأسس العامة للتخطيط العمراني لمواقع التراث الثقافي.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الثامن: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ind w:left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البنية الأساسية ومرافق الإدارة والخدمات السياحية المرتبطة بطبيعة مواقع السياحة الثقافية.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التاسع: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التخطيط السياحي ومواقع التراث الثقافي في المملكة العربية السعودية.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العاشر: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ind w:left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إعادة بعض مواقع التراث العمراني بالمملكة بعد تأهيلها لاستخدامات سياحية جديدة.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الحادي عشر: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التسويق السياحي والتخطيط.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الثاني عشر: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التخطيط لإدارة مواقع التراث الثقافي.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الثالث عشر: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 xml:space="preserve">نظم المعلومات ودورها في التخطيط وتهيئة مواقع التراث الثقافي.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الرابع عشر:</w:t>
      </w:r>
    </w:p>
    <w:p w:rsidR="00A82C3B" w:rsidRPr="00A82C3B" w:rsidRDefault="00A82C3B" w:rsidP="00644B38">
      <w:pPr>
        <w:spacing w:before="100" w:beforeAutospacing="1" w:after="100" w:afterAutospacing="1" w:line="120" w:lineRule="auto"/>
        <w:ind w:left="720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 xml:space="preserve">بعض التجارب الدولية والعربية في استخدام نظم حديثة لإدارة مواقع التراث الثقافي. </w:t>
      </w:r>
    </w:p>
    <w:p w:rsidR="00A82C3B" w:rsidRP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>الأسبوع الخامس عشر:</w:t>
      </w:r>
    </w:p>
    <w:p w:rsidR="00A82C3B" w:rsidRDefault="00A82C3B" w:rsidP="00644B38">
      <w:pPr>
        <w:spacing w:before="100" w:beforeAutospacing="1" w:after="100" w:afterAutospacing="1" w:line="12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  <w:r w:rsidRPr="00A82C3B"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  <w:tab/>
        <w:t>الإستراتيجية الوطنية لتخطيط وتهيئة مواقع التراث الثقافي.</w:t>
      </w:r>
    </w:p>
    <w:p w:rsidR="00A82C3B" w:rsidRDefault="00A82C3B" w:rsidP="00A82C3B">
      <w:pPr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</w:p>
    <w:p w:rsidR="00A82C3B" w:rsidRDefault="00A82C3B" w:rsidP="00A82C3B">
      <w:pPr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color w:val="000000"/>
          <w:sz w:val="18"/>
          <w:szCs w:val="30"/>
          <w:rtl/>
        </w:rPr>
      </w:pPr>
    </w:p>
    <w:p w:rsidR="00A82C3B" w:rsidRDefault="00A82C3B" w:rsidP="00A82C3B"/>
    <w:sectPr w:rsidR="00A82C3B" w:rsidSect="00A551C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A82C3B"/>
    <w:rsid w:val="001B0338"/>
    <w:rsid w:val="001B24D0"/>
    <w:rsid w:val="00644B38"/>
    <w:rsid w:val="00A551CE"/>
    <w:rsid w:val="00A702FD"/>
    <w:rsid w:val="00A82C3B"/>
    <w:rsid w:val="00F5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82C3B"/>
    <w:rPr>
      <w:rFonts w:ascii="Verdana" w:hAnsi="Verdana" w:hint="default"/>
      <w:color w:val="7A9F09"/>
      <w:sz w:val="16"/>
      <w:szCs w:val="16"/>
      <w:u w:val="single"/>
    </w:rPr>
  </w:style>
  <w:style w:type="paragraph" w:styleId="a3">
    <w:name w:val="Normal (Web)"/>
    <w:basedOn w:val="a"/>
    <w:uiPriority w:val="99"/>
    <w:semiHidden/>
    <w:unhideWhenUsed/>
    <w:rsid w:val="00A82C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saudi arabia</dc:creator>
  <cp:lastModifiedBy>saudi arabia</cp:lastModifiedBy>
  <cp:revision>5</cp:revision>
  <dcterms:created xsi:type="dcterms:W3CDTF">2012-02-12T17:54:00Z</dcterms:created>
  <dcterms:modified xsi:type="dcterms:W3CDTF">2012-02-13T15:53:00Z</dcterms:modified>
</cp:coreProperties>
</file>