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65" w:rsidRPr="00650EA4" w:rsidRDefault="00704265" w:rsidP="00704265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50EA4">
        <w:rPr>
          <w:rFonts w:asciiTheme="majorBidi" w:hAnsiTheme="majorBidi" w:cstheme="majorBidi"/>
          <w:b/>
          <w:bCs/>
          <w:sz w:val="24"/>
          <w:szCs w:val="24"/>
          <w:rtl/>
        </w:rPr>
        <w:t>جامعة الملك سعود                                                                                             برنامج ماجستير</w:t>
      </w:r>
      <w:r w:rsidR="002A6B9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الإدارة العامة</w:t>
      </w:r>
    </w:p>
    <w:p w:rsidR="00704265" w:rsidRPr="00650EA4" w:rsidRDefault="00704265" w:rsidP="00704265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50EA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كلية ‌إدارة الأعمال                                                                                              </w:t>
      </w:r>
      <w:r w:rsidR="002A6B90">
        <w:rPr>
          <w:rFonts w:asciiTheme="majorBidi" w:hAnsiTheme="majorBidi" w:cstheme="majorBidi" w:hint="cs"/>
          <w:b/>
          <w:bCs/>
          <w:sz w:val="24"/>
          <w:szCs w:val="24"/>
          <w:rtl/>
        </w:rPr>
        <w:t>مقرر</w:t>
      </w:r>
      <w:r w:rsidR="002A6B90" w:rsidRPr="00650EA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منهج البحث</w:t>
      </w:r>
      <w:r w:rsidR="002A6B90" w:rsidRPr="00650EA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50EA4">
        <w:rPr>
          <w:rFonts w:asciiTheme="majorBidi" w:hAnsiTheme="majorBidi" w:cstheme="majorBidi"/>
          <w:b/>
          <w:bCs/>
          <w:sz w:val="24"/>
          <w:szCs w:val="24"/>
          <w:rtl/>
        </w:rPr>
        <w:t>291 درع</w:t>
      </w:r>
    </w:p>
    <w:p w:rsidR="00704265" w:rsidRPr="00650EA4" w:rsidRDefault="00704265" w:rsidP="00704265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50EA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قسم الإدارة العامة                                                                                                             </w:t>
      </w:r>
    </w:p>
    <w:p w:rsidR="00704265" w:rsidRDefault="00704265" w:rsidP="00704265">
      <w:pPr>
        <w:jc w:val="center"/>
        <w:rPr>
          <w:rtl/>
        </w:rPr>
      </w:pPr>
    </w:p>
    <w:p w:rsidR="00704265" w:rsidRPr="00650EA4" w:rsidRDefault="00704265" w:rsidP="0070426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t>291 درع " منهج البحث "</w:t>
      </w:r>
    </w:p>
    <w:p w:rsidR="00704265" w:rsidRDefault="00704265" w:rsidP="00704265">
      <w:pPr>
        <w:bidi/>
        <w:jc w:val="center"/>
        <w:rPr>
          <w:rtl/>
        </w:rPr>
      </w:pPr>
    </w:p>
    <w:p w:rsidR="00704265" w:rsidRPr="00650EA4" w:rsidRDefault="00704265" w:rsidP="0070426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t>الهدف العام للمقرر:</w:t>
      </w:r>
    </w:p>
    <w:p w:rsidR="00863BC9" w:rsidRPr="00650EA4" w:rsidRDefault="002A6B90" w:rsidP="00B97547">
      <w:pPr>
        <w:bidi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يُعد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البحث العلمي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السمة البارزة للعصر الحديث ويشكل </w:t>
      </w:r>
      <w:r w:rsidRPr="00650EA4">
        <w:rPr>
          <w:rFonts w:asciiTheme="majorBidi" w:hAnsiTheme="majorBidi" w:cstheme="majorBidi"/>
          <w:sz w:val="24"/>
          <w:szCs w:val="24"/>
          <w:rtl/>
        </w:rPr>
        <w:t xml:space="preserve">ركناً أساسياً من أركان المعرفة الإنسانية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في كافة </w:t>
      </w:r>
      <w:proofErr w:type="gramStart"/>
      <w:r w:rsidR="00B97547">
        <w:rPr>
          <w:rFonts w:asciiTheme="majorBidi" w:hAnsiTheme="majorBidi" w:cstheme="majorBidi" w:hint="cs"/>
          <w:sz w:val="24"/>
          <w:szCs w:val="24"/>
          <w:rtl/>
        </w:rPr>
        <w:t>الميادين</w:t>
      </w:r>
      <w:r w:rsidRPr="00650EA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650EA4">
        <w:rPr>
          <w:rFonts w:asciiTheme="majorBidi" w:hAnsiTheme="majorBidi" w:cstheme="majorBidi"/>
          <w:sz w:val="24"/>
          <w:szCs w:val="24"/>
          <w:rtl/>
        </w:rPr>
        <w:t>كما</w:t>
      </w:r>
      <w:proofErr w:type="gramEnd"/>
      <w:r w:rsidRPr="00650EA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انه </w:t>
      </w:r>
      <w:r w:rsidRPr="00650EA4">
        <w:rPr>
          <w:rFonts w:asciiTheme="majorBidi" w:hAnsiTheme="majorBidi" w:cstheme="majorBidi"/>
          <w:sz w:val="24"/>
          <w:szCs w:val="24"/>
          <w:rtl/>
        </w:rPr>
        <w:t xml:space="preserve">يُعد أيضاً الدعامة الأساسية للاقتصاد والتطور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فقد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>أصبحت الحاجة إلى البحث العلمي في وقتنا الحاضر أشد منها في أي وقت مضى</w:t>
      </w:r>
      <w:r w:rsidR="002F577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B97547" w:rsidRPr="00650EA4">
        <w:rPr>
          <w:rFonts w:asciiTheme="majorBidi" w:hAnsiTheme="majorBidi" w:cstheme="majorBidi"/>
          <w:sz w:val="24"/>
          <w:szCs w:val="24"/>
          <w:rtl/>
        </w:rPr>
        <w:t xml:space="preserve">وبعد أن أدركت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كثير من </w:t>
      </w:r>
      <w:r w:rsidR="00B97547" w:rsidRPr="00650EA4">
        <w:rPr>
          <w:rFonts w:asciiTheme="majorBidi" w:hAnsiTheme="majorBidi" w:cstheme="majorBidi"/>
          <w:sz w:val="24"/>
          <w:szCs w:val="24"/>
          <w:rtl/>
        </w:rPr>
        <w:t>الدول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97547" w:rsidRPr="00650EA4">
        <w:rPr>
          <w:rFonts w:asciiTheme="majorBidi" w:hAnsiTheme="majorBidi" w:cstheme="majorBidi"/>
          <w:sz w:val="24"/>
          <w:szCs w:val="24"/>
          <w:rtl/>
        </w:rPr>
        <w:t xml:space="preserve">وخصوصاً المتقدمة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منها </w:t>
      </w:r>
      <w:r w:rsidR="00B97547" w:rsidRPr="00650EA4">
        <w:rPr>
          <w:rFonts w:asciiTheme="majorBidi" w:hAnsiTheme="majorBidi" w:cstheme="majorBidi"/>
          <w:sz w:val="24"/>
          <w:szCs w:val="24"/>
          <w:rtl/>
        </w:rPr>
        <w:t>أهمية وعظم الدور الذي يؤديه البحث العلمي في التقدم والتنمية.</w:t>
      </w:r>
      <w:bookmarkStart w:id="0" w:name="_GoBack"/>
      <w:bookmarkEnd w:id="0"/>
      <w:r w:rsidR="00B97547" w:rsidRPr="00650EA4">
        <w:rPr>
          <w:rFonts w:asciiTheme="majorBidi" w:hAnsiTheme="majorBidi" w:cstheme="majorBidi"/>
          <w:sz w:val="24"/>
          <w:szCs w:val="24"/>
          <w:rtl/>
        </w:rPr>
        <w:t xml:space="preserve">أولته الاهتمام وقدَّمت له كل ما يحتاجه من متطلبات سواء كانت مادية أو معنوية، </w:t>
      </w:r>
      <w:r>
        <w:rPr>
          <w:rFonts w:asciiTheme="majorBidi" w:hAnsiTheme="majorBidi" w:cstheme="majorBidi" w:hint="cs"/>
          <w:sz w:val="24"/>
          <w:szCs w:val="24"/>
          <w:rtl/>
        </w:rPr>
        <w:t>و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>أصبح العالم في سباق محموم للوصول إلى أكبر قدر ممكن من المعرفة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 العلمية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 الدقيقة المثمرة التي تكفل الراحة والرفاهية للإنسان وتضمن له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 المنافسة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 التفوق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على غيره 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863BC9" w:rsidRPr="00650EA4" w:rsidRDefault="00B97547" w:rsidP="00863BC9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وانطلاقا من </w:t>
      </w:r>
      <w:proofErr w:type="spellStart"/>
      <w:r w:rsidR="00863BC9" w:rsidRPr="00650EA4">
        <w:rPr>
          <w:rFonts w:asciiTheme="majorBidi" w:hAnsiTheme="majorBidi" w:cstheme="majorBidi"/>
          <w:sz w:val="24"/>
          <w:szCs w:val="24"/>
          <w:rtl/>
        </w:rPr>
        <w:t>الاهميه</w:t>
      </w:r>
      <w:proofErr w:type="spellEnd"/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 المتزايدة لعملية البحث العلمي في كافة المجالات والتخصصات فإن </w:t>
      </w:r>
      <w:r w:rsidR="00704265" w:rsidRPr="00650EA4">
        <w:rPr>
          <w:rFonts w:asciiTheme="majorBidi" w:hAnsiTheme="majorBidi" w:cstheme="majorBidi"/>
          <w:sz w:val="24"/>
          <w:szCs w:val="24"/>
          <w:rtl/>
        </w:rPr>
        <w:t xml:space="preserve">هذه المادة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تهدف </w:t>
      </w:r>
      <w:r w:rsidR="00704265" w:rsidRPr="00650EA4">
        <w:rPr>
          <w:rFonts w:asciiTheme="majorBidi" w:hAnsiTheme="majorBidi" w:cstheme="majorBidi"/>
          <w:sz w:val="24"/>
          <w:szCs w:val="24"/>
          <w:rtl/>
        </w:rPr>
        <w:t xml:space="preserve">إلى تعريف الطالب 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بالمفاهيم والمبادئ الأساسية للبحث العلمي وأصول مناهج البحث العلمي </w:t>
      </w:r>
      <w:r w:rsidR="00704265" w:rsidRPr="00650EA4">
        <w:rPr>
          <w:rFonts w:asciiTheme="majorBidi" w:hAnsiTheme="majorBidi" w:cstheme="majorBidi"/>
          <w:sz w:val="24"/>
          <w:szCs w:val="24"/>
          <w:rtl/>
        </w:rPr>
        <w:t>في الإدارة العامة، والى تمكينه من جمع البيانات ومعالجتها إحصائيا، كما تهدف إلى تدريس الطالب كيفية إعداد البحث بصورة منهجية ومتكاملة.</w:t>
      </w:r>
      <w:r w:rsidR="00863BC9" w:rsidRPr="00650EA4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5F407F" w:rsidRPr="00650EA4" w:rsidRDefault="005F407F" w:rsidP="005F407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t>موضوعات المقرر: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المعرفة والعلم.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مفهوم البحث العلمي </w:t>
      </w:r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و أهدافه</w:t>
      </w:r>
      <w:proofErr w:type="gramEnd"/>
      <w:r w:rsidRPr="00650EA4">
        <w:rPr>
          <w:rFonts w:asciiTheme="majorBidi" w:hAnsiTheme="majorBidi" w:cstheme="majorBidi"/>
          <w:sz w:val="24"/>
          <w:szCs w:val="24"/>
          <w:rtl/>
        </w:rPr>
        <w:t xml:space="preserve"> وخصائصه وأنواعه.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المكتبة وأساليب التوثيق.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مشكلة البحث.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مناهج البحث.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أسس القياس والمقاييس.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المجتمع والعينات.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أدوات جمع البيانات.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التقرير النهائي للبحث.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أخلاقيات البحث العلمي.</w:t>
      </w:r>
    </w:p>
    <w:p w:rsidR="005F407F" w:rsidRPr="00650EA4" w:rsidRDefault="005F407F" w:rsidP="005F407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63BC9" w:rsidRPr="00650EA4" w:rsidRDefault="00863BC9" w:rsidP="00863BC9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t>متطلبات المقرر:</w:t>
      </w:r>
    </w:p>
    <w:p w:rsidR="00863BC9" w:rsidRPr="00650EA4" w:rsidRDefault="00863BC9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اختبار </w:t>
      </w:r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فصلي .</w:t>
      </w:r>
      <w:proofErr w:type="gramEnd"/>
    </w:p>
    <w:p w:rsidR="00863BC9" w:rsidRPr="00650EA4" w:rsidRDefault="00863BC9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اختبار </w:t>
      </w:r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نهائي .</w:t>
      </w:r>
      <w:proofErr w:type="gramEnd"/>
    </w:p>
    <w:p w:rsidR="00863BC9" w:rsidRPr="00650EA4" w:rsidRDefault="00863BC9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أنشطة داخل القاعة الدراسية.</w:t>
      </w:r>
    </w:p>
    <w:p w:rsidR="00863BC9" w:rsidRPr="00650EA4" w:rsidRDefault="00863BC9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واجبات </w:t>
      </w:r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و أنشطة</w:t>
      </w:r>
      <w:proofErr w:type="gramEnd"/>
      <w:r w:rsidRPr="00650EA4">
        <w:rPr>
          <w:rFonts w:asciiTheme="majorBidi" w:hAnsiTheme="majorBidi" w:cstheme="majorBidi"/>
          <w:sz w:val="24"/>
          <w:szCs w:val="24"/>
          <w:rtl/>
        </w:rPr>
        <w:t xml:space="preserve"> خارج القاعة الدراسية ويتم الإتفاق عليها أسبوعيا.</w:t>
      </w:r>
    </w:p>
    <w:p w:rsidR="00863BC9" w:rsidRPr="00650EA4" w:rsidRDefault="00863BC9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بحث ميداني في أحد المواضيع في مجال الإدارة، على أن تتم موافقة أستاذة المادة على الموضوع وعلى خطة البحث. ويتم تقديم هذه الدراسة داخل القاعة في نهاية الفصل الدراسي.</w:t>
      </w:r>
    </w:p>
    <w:p w:rsidR="00863BC9" w:rsidRPr="00650EA4" w:rsidRDefault="00C635F4" w:rsidP="00863BC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مراجعة نقدية لدراسة ميدانية سابقة في مجال الإدارة.</w:t>
      </w:r>
    </w:p>
    <w:p w:rsidR="00C635F4" w:rsidRPr="00650EA4" w:rsidRDefault="00C635F4" w:rsidP="00C635F4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توزيع الدرجات على متطلبات المقرر: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المناقشة والمشاركة في الأنشطة داخل القاعة الدراسية (10 درجات).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الإختبار الفصلي (20درجة).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الإختبار النهائي (40 درجة).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الدراسة الميدانية (15 درجة).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الأنشطة خارج القاعة الدراسية (5 درجات).</w:t>
      </w:r>
    </w:p>
    <w:p w:rsidR="00C635F4" w:rsidRPr="00650EA4" w:rsidRDefault="00C635F4" w:rsidP="00C635F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المراجعة النقدية لبحث علمي في الإدارة (10 درجات).</w:t>
      </w:r>
    </w:p>
    <w:p w:rsidR="005F407F" w:rsidRPr="00650EA4" w:rsidRDefault="00C635F4" w:rsidP="005F407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EA4">
        <w:rPr>
          <w:rFonts w:asciiTheme="majorBidi" w:hAnsiTheme="majorBidi" w:cstheme="majorBidi"/>
          <w:b/>
          <w:bCs/>
          <w:sz w:val="28"/>
          <w:szCs w:val="28"/>
          <w:rtl/>
        </w:rPr>
        <w:t>مراجع المقرر: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>المحاضرات.</w:t>
      </w:r>
    </w:p>
    <w:p w:rsidR="00C635F4" w:rsidRPr="00650EA4" w:rsidRDefault="00C635F4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القحطاني، سالم </w:t>
      </w:r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و آخرون</w:t>
      </w:r>
      <w:proofErr w:type="gramEnd"/>
      <w:r w:rsidRPr="00650EA4">
        <w:rPr>
          <w:rFonts w:asciiTheme="majorBidi" w:hAnsiTheme="majorBidi" w:cstheme="majorBidi"/>
          <w:sz w:val="24"/>
          <w:szCs w:val="24"/>
          <w:rtl/>
        </w:rPr>
        <w:t>. (</w:t>
      </w:r>
      <w:r w:rsidR="00B97547">
        <w:rPr>
          <w:rFonts w:asciiTheme="majorBidi" w:hAnsiTheme="majorBidi" w:cstheme="majorBidi" w:hint="cs"/>
          <w:sz w:val="24"/>
          <w:szCs w:val="24"/>
          <w:rtl/>
        </w:rPr>
        <w:t>2013</w:t>
      </w:r>
      <w:r w:rsidRPr="00650EA4">
        <w:rPr>
          <w:rFonts w:asciiTheme="majorBidi" w:hAnsiTheme="majorBidi" w:cstheme="majorBidi"/>
          <w:sz w:val="24"/>
          <w:szCs w:val="24"/>
          <w:rtl/>
        </w:rPr>
        <w:t xml:space="preserve">). منهج البحث في العلوم السلوكية مع تطبيقات على </w:t>
      </w:r>
      <w:proofErr w:type="spellStart"/>
      <w:proofErr w:type="gramStart"/>
      <w:r w:rsidRPr="00650EA4">
        <w:rPr>
          <w:rFonts w:asciiTheme="majorBidi" w:hAnsiTheme="majorBidi" w:cstheme="majorBidi"/>
          <w:sz w:val="24"/>
          <w:szCs w:val="24"/>
        </w:rPr>
        <w:t>spss</w:t>
      </w:r>
      <w:proofErr w:type="spellEnd"/>
      <w:r w:rsidRPr="00650EA4">
        <w:rPr>
          <w:rFonts w:asciiTheme="majorBidi" w:hAnsiTheme="majorBidi" w:cstheme="majorBidi"/>
          <w:sz w:val="24"/>
          <w:szCs w:val="24"/>
          <w:rtl/>
        </w:rPr>
        <w:t>.</w:t>
      </w:r>
      <w:r w:rsidR="002F5774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gramEnd"/>
      <w:r w:rsidR="002F5774">
        <w:rPr>
          <w:rFonts w:asciiTheme="majorBidi" w:hAnsiTheme="majorBidi" w:cstheme="majorBidi" w:hint="cs"/>
          <w:sz w:val="24"/>
          <w:szCs w:val="24"/>
          <w:rtl/>
        </w:rPr>
        <w:t xml:space="preserve">الطبعة الرابعة) </w:t>
      </w:r>
      <w:r w:rsidR="005F407F" w:rsidRPr="00650EA4">
        <w:rPr>
          <w:rFonts w:asciiTheme="majorBidi" w:hAnsiTheme="majorBidi" w:cstheme="majorBidi"/>
          <w:sz w:val="24"/>
          <w:szCs w:val="24"/>
          <w:rtl/>
        </w:rPr>
        <w:t>الرياض</w:t>
      </w:r>
      <w:r w:rsidR="002F5774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5F407F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العساف، صالح. (1424). المدخل إلى البحث في العلوم </w:t>
      </w:r>
      <w:proofErr w:type="spellStart"/>
      <w:proofErr w:type="gramStart"/>
      <w:r w:rsidRPr="00650EA4">
        <w:rPr>
          <w:rFonts w:asciiTheme="majorBidi" w:hAnsiTheme="majorBidi" w:cstheme="majorBidi"/>
          <w:sz w:val="24"/>
          <w:szCs w:val="24"/>
          <w:rtl/>
        </w:rPr>
        <w:t>السلوكيه</w:t>
      </w:r>
      <w:proofErr w:type="spellEnd"/>
      <w:r w:rsidRPr="00650EA4">
        <w:rPr>
          <w:rFonts w:asciiTheme="majorBidi" w:hAnsiTheme="majorBidi" w:cstheme="majorBidi"/>
          <w:sz w:val="24"/>
          <w:szCs w:val="24"/>
          <w:rtl/>
        </w:rPr>
        <w:t>.</w:t>
      </w:r>
      <w:r w:rsidR="002F5774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spellStart"/>
      <w:proofErr w:type="gramEnd"/>
      <w:r w:rsidRPr="00650EA4">
        <w:rPr>
          <w:rFonts w:asciiTheme="majorBidi" w:hAnsiTheme="majorBidi" w:cstheme="majorBidi"/>
          <w:sz w:val="24"/>
          <w:szCs w:val="24"/>
          <w:rtl/>
        </w:rPr>
        <w:t>الطبعه</w:t>
      </w:r>
      <w:proofErr w:type="spellEnd"/>
      <w:r w:rsidRPr="00650EA4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650EA4">
        <w:rPr>
          <w:rFonts w:asciiTheme="majorBidi" w:hAnsiTheme="majorBidi" w:cstheme="majorBidi"/>
          <w:sz w:val="24"/>
          <w:szCs w:val="24"/>
          <w:rtl/>
        </w:rPr>
        <w:t>الثالثه</w:t>
      </w:r>
      <w:proofErr w:type="spellEnd"/>
      <w:r w:rsidR="002F5774">
        <w:rPr>
          <w:rFonts w:asciiTheme="majorBidi" w:hAnsiTheme="majorBidi" w:cstheme="majorBidi" w:hint="cs"/>
          <w:sz w:val="24"/>
          <w:szCs w:val="24"/>
          <w:rtl/>
        </w:rPr>
        <w:t>).</w:t>
      </w:r>
    </w:p>
    <w:p w:rsidR="00704265" w:rsidRPr="00650EA4" w:rsidRDefault="005F407F" w:rsidP="005F40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650EA4">
        <w:rPr>
          <w:rFonts w:asciiTheme="majorBidi" w:hAnsiTheme="majorBidi" w:cstheme="majorBidi"/>
          <w:sz w:val="24"/>
          <w:szCs w:val="24"/>
          <w:rtl/>
        </w:rPr>
        <w:t xml:space="preserve">العساف، صالح. (1421). دليل الباحث في العلوم السلوكيه. </w:t>
      </w:r>
      <w:r w:rsidR="002F5774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spellStart"/>
      <w:r w:rsidRPr="00650EA4">
        <w:rPr>
          <w:rFonts w:asciiTheme="majorBidi" w:hAnsiTheme="majorBidi" w:cstheme="majorBidi"/>
          <w:sz w:val="24"/>
          <w:szCs w:val="24"/>
          <w:rtl/>
        </w:rPr>
        <w:t>الطبعه</w:t>
      </w:r>
      <w:proofErr w:type="spellEnd"/>
      <w:r w:rsidRPr="00650EA4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650EA4">
        <w:rPr>
          <w:rFonts w:asciiTheme="majorBidi" w:hAnsiTheme="majorBidi" w:cstheme="majorBidi"/>
          <w:sz w:val="24"/>
          <w:szCs w:val="24"/>
          <w:rtl/>
        </w:rPr>
        <w:t>الثانيه</w:t>
      </w:r>
      <w:proofErr w:type="spellEnd"/>
      <w:r w:rsidR="002F5774">
        <w:rPr>
          <w:rFonts w:asciiTheme="majorBidi" w:hAnsiTheme="majorBidi" w:cstheme="majorBidi" w:hint="cs"/>
          <w:sz w:val="24"/>
          <w:szCs w:val="24"/>
          <w:rtl/>
        </w:rPr>
        <w:t>)</w:t>
      </w:r>
      <w:r w:rsidRPr="00650EA4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5F407F" w:rsidRPr="00650EA4" w:rsidRDefault="005F407F" w:rsidP="005F407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F407F" w:rsidRPr="002F5774" w:rsidRDefault="005F407F" w:rsidP="005F407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F5774">
        <w:rPr>
          <w:rFonts w:asciiTheme="majorBidi" w:hAnsiTheme="majorBidi" w:cstheme="majorBidi"/>
          <w:b/>
          <w:bCs/>
          <w:sz w:val="28"/>
          <w:szCs w:val="28"/>
          <w:rtl/>
        </w:rPr>
        <w:t>التواصل مع أستاذة المقرر:</w:t>
      </w:r>
    </w:p>
    <w:p w:rsidR="002F5774" w:rsidRPr="002F5774" w:rsidRDefault="005F407F" w:rsidP="002F5774">
      <w:pPr>
        <w:pStyle w:val="Heading3"/>
        <w:shd w:val="clear" w:color="auto" w:fill="FFFFFF"/>
        <w:bidi/>
        <w:spacing w:before="75" w:after="150" w:line="270" w:lineRule="atLeast"/>
        <w:rPr>
          <w:rFonts w:ascii="Droid Arabic Kufi" w:eastAsia="Times New Roman" w:hAnsi="Droid Arabic Kufi" w:cs="Times New Roman"/>
          <w:color w:val="auto"/>
          <w:sz w:val="28"/>
          <w:szCs w:val="28"/>
        </w:rPr>
      </w:pPr>
      <w:r w:rsidRPr="002F5774">
        <w:rPr>
          <w:rFonts w:asciiTheme="majorBidi" w:hAnsiTheme="majorBidi"/>
          <w:color w:val="auto"/>
          <w:rtl/>
        </w:rPr>
        <w:t>كلية إدارة</w:t>
      </w:r>
      <w:r w:rsidR="008A338A" w:rsidRPr="002F5774">
        <w:rPr>
          <w:rFonts w:asciiTheme="majorBidi" w:hAnsiTheme="majorBidi"/>
          <w:color w:val="auto"/>
          <w:rtl/>
        </w:rPr>
        <w:t xml:space="preserve"> </w:t>
      </w:r>
      <w:proofErr w:type="gramStart"/>
      <w:r w:rsidR="008A338A" w:rsidRPr="002F5774">
        <w:rPr>
          <w:rFonts w:asciiTheme="majorBidi" w:hAnsiTheme="majorBidi"/>
          <w:color w:val="auto"/>
          <w:sz w:val="28"/>
          <w:szCs w:val="28"/>
          <w:rtl/>
        </w:rPr>
        <w:t xml:space="preserve">الأعمال </w:t>
      </w:r>
      <w:r w:rsidR="002F5774" w:rsidRPr="002F5774">
        <w:rPr>
          <w:rFonts w:ascii="Droid Arabic Kufi" w:eastAsia="Times New Roman" w:hAnsi="Droid Arabic Kufi" w:cs="Times New Roman"/>
          <w:color w:val="auto"/>
          <w:sz w:val="28"/>
          <w:szCs w:val="28"/>
        </w:rPr>
        <w:t> </w:t>
      </w:r>
      <w:r w:rsidR="002F5774" w:rsidRPr="002F5774">
        <w:rPr>
          <w:rFonts w:ascii="Droid Arabic Kufi" w:eastAsia="Times New Roman" w:hAnsi="Droid Arabic Kufi" w:cs="Times New Roman"/>
          <w:color w:val="auto"/>
          <w:sz w:val="28"/>
          <w:szCs w:val="28"/>
          <w:rtl/>
        </w:rPr>
        <w:t>مبنى</w:t>
      </w:r>
      <w:proofErr w:type="gramEnd"/>
      <w:r w:rsidR="002F5774" w:rsidRPr="002F5774">
        <w:rPr>
          <w:rFonts w:ascii="Droid Arabic Kufi" w:eastAsia="Times New Roman" w:hAnsi="Droid Arabic Kufi" w:cs="Times New Roman"/>
          <w:color w:val="auto"/>
          <w:sz w:val="28"/>
          <w:szCs w:val="28"/>
          <w:rtl/>
        </w:rPr>
        <w:t xml:space="preserve"> ٣ الدور الثاني مكتب رقم ٥٤ | الهاتف</w:t>
      </w:r>
      <w:r w:rsidR="002F5774" w:rsidRPr="002F5774">
        <w:rPr>
          <w:rFonts w:ascii="Droid Arabic Kufi" w:eastAsia="Times New Roman" w:hAnsi="Droid Arabic Kufi" w:cs="Times New Roman"/>
          <w:color w:val="auto"/>
          <w:sz w:val="28"/>
          <w:szCs w:val="28"/>
        </w:rPr>
        <w:t>: 8050349</w:t>
      </w:r>
    </w:p>
    <w:p w:rsidR="008A338A" w:rsidRPr="002F5774" w:rsidRDefault="008A338A" w:rsidP="002F5774">
      <w:pPr>
        <w:bidi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2F5774">
        <w:rPr>
          <w:rFonts w:asciiTheme="majorBidi" w:hAnsiTheme="majorBidi" w:cstheme="majorBidi"/>
          <w:b/>
          <w:bCs/>
          <w:sz w:val="28"/>
          <w:szCs w:val="28"/>
        </w:rPr>
        <w:t>Email</w:t>
      </w:r>
      <w:r w:rsidRPr="002F577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2F577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97547" w:rsidRPr="002F5774">
        <w:rPr>
          <w:sz w:val="28"/>
          <w:szCs w:val="28"/>
        </w:rPr>
        <w:t>galangari@ksu.edu.sa</w:t>
      </w:r>
    </w:p>
    <w:p w:rsidR="008A338A" w:rsidRPr="002F5774" w:rsidRDefault="008A338A" w:rsidP="002F5774">
      <w:pPr>
        <w:bidi/>
        <w:jc w:val="both"/>
        <w:rPr>
          <w:sz w:val="28"/>
          <w:szCs w:val="28"/>
          <w:rtl/>
        </w:rPr>
      </w:pPr>
    </w:p>
    <w:sectPr w:rsidR="008A338A" w:rsidRPr="002F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Arabic Kuf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C4B6A"/>
    <w:multiLevelType w:val="hybridMultilevel"/>
    <w:tmpl w:val="E968D3B6"/>
    <w:lvl w:ilvl="0" w:tplc="3EE42A52">
      <w:start w:val="2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65"/>
    <w:rsid w:val="000516CF"/>
    <w:rsid w:val="00101A1E"/>
    <w:rsid w:val="0023439B"/>
    <w:rsid w:val="002A6B90"/>
    <w:rsid w:val="002F5774"/>
    <w:rsid w:val="005F407F"/>
    <w:rsid w:val="00650EA4"/>
    <w:rsid w:val="00704265"/>
    <w:rsid w:val="00863BC9"/>
    <w:rsid w:val="008A338A"/>
    <w:rsid w:val="00B97547"/>
    <w:rsid w:val="00BB1D28"/>
    <w:rsid w:val="00C635F4"/>
    <w:rsid w:val="00D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597CD"/>
  <w15:docId w15:val="{B174E302-28EA-440A-9C69-31888ED2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265"/>
    <w:rPr>
      <w:b/>
      <w:bCs/>
    </w:rPr>
  </w:style>
  <w:style w:type="paragraph" w:styleId="ListParagraph">
    <w:name w:val="List Paragraph"/>
    <w:basedOn w:val="Normal"/>
    <w:uiPriority w:val="34"/>
    <w:qFormat/>
    <w:rsid w:val="0086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38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Alshamrani</dc:creator>
  <cp:lastModifiedBy>Ghada Alangari</cp:lastModifiedBy>
  <cp:revision>2</cp:revision>
  <dcterms:created xsi:type="dcterms:W3CDTF">2017-12-25T13:15:00Z</dcterms:created>
  <dcterms:modified xsi:type="dcterms:W3CDTF">2017-12-25T13:15:00Z</dcterms:modified>
</cp:coreProperties>
</file>