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A2" w:rsidRDefault="00183DA2">
      <w:pPr>
        <w:pStyle w:val="a3"/>
        <w:rPr>
          <w:rFonts w:cs="Traditional Arabic"/>
          <w:rtl/>
        </w:rPr>
      </w:pPr>
    </w:p>
    <w:p w:rsidR="006E65D5" w:rsidRPr="001B26EE" w:rsidRDefault="006E65D5">
      <w:pPr>
        <w:pStyle w:val="a3"/>
        <w:rPr>
          <w:rFonts w:cs="Traditional Arabic"/>
          <w:rtl/>
        </w:rPr>
      </w:pPr>
      <w:r w:rsidRPr="001B26EE">
        <w:rPr>
          <w:rFonts w:cs="Traditional Arabic" w:hint="cs"/>
          <w:rtl/>
        </w:rPr>
        <w:t>بسم الله الرحمن الرحيم</w:t>
      </w:r>
    </w:p>
    <w:p w:rsidR="006E65D5" w:rsidRPr="001B26EE" w:rsidRDefault="006E65D5">
      <w:pPr>
        <w:jc w:val="center"/>
        <w:rPr>
          <w:rFonts w:cs="Traditional Arabic"/>
          <w:b/>
          <w:bCs/>
          <w:rtl/>
        </w:rPr>
      </w:pPr>
    </w:p>
    <w:p w:rsidR="006E65D5" w:rsidRPr="001B26EE" w:rsidRDefault="0004317C" w:rsidP="000A133B">
      <w:pPr>
        <w:rPr>
          <w:rFonts w:cs="Traditional Arabic"/>
          <w:b/>
          <w:bCs/>
          <w:rtl/>
        </w:rPr>
      </w:pPr>
      <w:r w:rsidRPr="001B26EE">
        <w:rPr>
          <w:rFonts w:cs="Traditional Arabic" w:hint="cs"/>
          <w:b/>
          <w:bCs/>
          <w:rtl/>
        </w:rPr>
        <w:t>د. عبدالرحمن بن سعد العنقري</w:t>
      </w:r>
      <w:r w:rsidRPr="001B26EE">
        <w:rPr>
          <w:rFonts w:cs="Traditional Arabic" w:hint="cs"/>
          <w:b/>
          <w:bCs/>
          <w:rtl/>
        </w:rPr>
        <w:tab/>
      </w:r>
      <w:r w:rsidRPr="001B26EE">
        <w:rPr>
          <w:rFonts w:cs="Traditional Arabic" w:hint="cs"/>
          <w:b/>
          <w:bCs/>
          <w:rtl/>
        </w:rPr>
        <w:tab/>
      </w:r>
      <w:r w:rsidRPr="001B26EE">
        <w:rPr>
          <w:rFonts w:cs="Traditional Arabic" w:hint="cs"/>
          <w:b/>
          <w:bCs/>
          <w:rtl/>
        </w:rPr>
        <w:tab/>
      </w:r>
      <w:r w:rsidR="001B26EE">
        <w:rPr>
          <w:rFonts w:cs="Traditional Arabic" w:hint="cs"/>
          <w:b/>
          <w:bCs/>
          <w:rtl/>
        </w:rPr>
        <w:t xml:space="preserve">                    </w:t>
      </w:r>
      <w:r w:rsidRPr="001B26EE">
        <w:rPr>
          <w:rFonts w:cs="Traditional Arabic" w:hint="cs"/>
          <w:b/>
          <w:bCs/>
          <w:rtl/>
        </w:rPr>
        <w:t xml:space="preserve">قسم </w:t>
      </w:r>
      <w:r w:rsidR="000A133B">
        <w:rPr>
          <w:rFonts w:cs="Traditional Arabic" w:hint="cs"/>
          <w:b/>
          <w:bCs/>
          <w:rtl/>
        </w:rPr>
        <w:t>الميكانيكا الحيوية و السلوك الحركي</w:t>
      </w:r>
    </w:p>
    <w:p w:rsidR="0004317C" w:rsidRPr="001B26EE" w:rsidRDefault="00B519C2" w:rsidP="004E27F7">
      <w:pPr>
        <w:rPr>
          <w:rFonts w:cs="Traditional Arabic"/>
          <w:b/>
          <w:bCs/>
          <w:rtl/>
        </w:rPr>
      </w:pPr>
      <w:r w:rsidRPr="001B26EE">
        <w:rPr>
          <w:rFonts w:cs="Traditional Arabic" w:hint="cs"/>
          <w:b/>
          <w:bCs/>
          <w:rtl/>
        </w:rPr>
        <w:t xml:space="preserve">          </w:t>
      </w:r>
      <w:r w:rsidR="004E27F7">
        <w:rPr>
          <w:rFonts w:cs="Traditional Arabic"/>
          <w:b/>
          <w:bCs/>
          <w:rtl/>
        </w:rPr>
        <w:tab/>
      </w:r>
      <w:r w:rsidR="004E27F7">
        <w:rPr>
          <w:rFonts w:cs="Traditional Arabic"/>
          <w:b/>
          <w:bCs/>
          <w:rtl/>
        </w:rPr>
        <w:tab/>
      </w:r>
      <w:r w:rsidR="004E27F7">
        <w:rPr>
          <w:rFonts w:cs="Traditional Arabic"/>
          <w:b/>
          <w:bCs/>
          <w:rtl/>
        </w:rPr>
        <w:tab/>
      </w:r>
      <w:r w:rsidR="004E27F7">
        <w:rPr>
          <w:rFonts w:cs="Traditional Arabic"/>
          <w:b/>
          <w:bCs/>
          <w:rtl/>
        </w:rPr>
        <w:tab/>
      </w:r>
      <w:r w:rsidRPr="001B26EE">
        <w:rPr>
          <w:rFonts w:cs="Traditional Arabic" w:hint="cs"/>
          <w:b/>
          <w:bCs/>
          <w:rtl/>
        </w:rPr>
        <w:tab/>
        <w:t xml:space="preserve">          </w:t>
      </w:r>
      <w:r w:rsidR="001B26EE">
        <w:rPr>
          <w:rFonts w:cs="Traditional Arabic" w:hint="cs"/>
          <w:b/>
          <w:bCs/>
          <w:rtl/>
        </w:rPr>
        <w:t xml:space="preserve">        </w:t>
      </w:r>
      <w:r w:rsidRPr="001B26EE">
        <w:rPr>
          <w:rFonts w:cs="Traditional Arabic" w:hint="cs"/>
          <w:b/>
          <w:bCs/>
          <w:rtl/>
        </w:rPr>
        <w:t xml:space="preserve"> </w:t>
      </w:r>
      <w:r w:rsidR="00526309" w:rsidRPr="001B26EE">
        <w:rPr>
          <w:rFonts w:cs="Traditional Arabic" w:hint="cs"/>
          <w:b/>
          <w:bCs/>
          <w:rtl/>
        </w:rPr>
        <w:t xml:space="preserve"> ك</w:t>
      </w:r>
      <w:r w:rsidR="0004317C" w:rsidRPr="001B26EE">
        <w:rPr>
          <w:rFonts w:cs="Traditional Arabic" w:hint="cs"/>
          <w:b/>
          <w:bCs/>
          <w:rtl/>
        </w:rPr>
        <w:t xml:space="preserve">لية </w:t>
      </w:r>
      <w:r w:rsidR="008A5B16">
        <w:rPr>
          <w:rFonts w:cs="Traditional Arabic" w:hint="cs"/>
          <w:b/>
          <w:bCs/>
          <w:rtl/>
        </w:rPr>
        <w:t>علوم الحركة و</w:t>
      </w:r>
      <w:r w:rsidR="000A133B">
        <w:rPr>
          <w:rFonts w:cs="Traditional Arabic" w:hint="cs"/>
          <w:b/>
          <w:bCs/>
          <w:rtl/>
        </w:rPr>
        <w:t>النشاط البدني</w:t>
      </w:r>
      <w:r w:rsidR="0004317C" w:rsidRPr="001B26EE">
        <w:rPr>
          <w:rFonts w:cs="Traditional Arabic" w:hint="cs"/>
          <w:b/>
          <w:bCs/>
          <w:rtl/>
        </w:rPr>
        <w:t>/جامعة الملك سعود</w:t>
      </w:r>
    </w:p>
    <w:p w:rsidR="00037698" w:rsidRDefault="00B519C2" w:rsidP="00183DA2">
      <w:pPr>
        <w:rPr>
          <w:rFonts w:cs="Traditional Arabic"/>
          <w:b/>
          <w:bCs/>
        </w:rPr>
      </w:pPr>
      <w:r w:rsidRPr="001B26EE">
        <w:rPr>
          <w:rFonts w:cs="Traditional Arabic" w:hint="cs"/>
          <w:b/>
          <w:bCs/>
          <w:rtl/>
        </w:rPr>
        <w:t xml:space="preserve">   </w:t>
      </w:r>
      <w:r w:rsidR="0004317C" w:rsidRPr="001B26EE">
        <w:rPr>
          <w:rFonts w:cs="Traditional Arabic" w:hint="cs"/>
          <w:b/>
          <w:bCs/>
          <w:rtl/>
        </w:rPr>
        <w:t>هاتف مكتب:467</w:t>
      </w:r>
      <w:r w:rsidR="00183DA2">
        <w:rPr>
          <w:rFonts w:cs="Traditional Arabic" w:hint="cs"/>
          <w:b/>
          <w:bCs/>
          <w:rtl/>
        </w:rPr>
        <w:t>0489</w:t>
      </w:r>
      <w:r w:rsidR="0004317C" w:rsidRPr="001B26EE">
        <w:rPr>
          <w:rFonts w:cs="Traditional Arabic" w:hint="cs"/>
          <w:b/>
          <w:bCs/>
          <w:rtl/>
        </w:rPr>
        <w:tab/>
      </w:r>
      <w:r w:rsidR="0004317C" w:rsidRPr="001B26EE">
        <w:rPr>
          <w:rFonts w:cs="Traditional Arabic" w:hint="cs"/>
          <w:b/>
          <w:bCs/>
          <w:rtl/>
        </w:rPr>
        <w:tab/>
      </w:r>
      <w:r w:rsidR="0004317C" w:rsidRPr="001B26EE">
        <w:rPr>
          <w:rFonts w:cs="Traditional Arabic" w:hint="cs"/>
          <w:b/>
          <w:bCs/>
          <w:rtl/>
        </w:rPr>
        <w:tab/>
      </w:r>
      <w:r w:rsidR="0004317C" w:rsidRPr="001B26EE">
        <w:rPr>
          <w:rFonts w:cs="Traditional Arabic" w:hint="cs"/>
          <w:b/>
          <w:bCs/>
          <w:rtl/>
        </w:rPr>
        <w:tab/>
      </w:r>
      <w:r w:rsidR="00732682">
        <w:rPr>
          <w:rFonts w:cs="Traditional Arabic" w:hint="cs"/>
          <w:b/>
          <w:bCs/>
          <w:rtl/>
        </w:rPr>
        <w:t xml:space="preserve">        </w:t>
      </w:r>
      <w:r w:rsidR="0004317C" w:rsidRPr="001B26EE">
        <w:rPr>
          <w:rFonts w:cs="Traditional Arabic"/>
          <w:b/>
          <w:bCs/>
        </w:rPr>
        <w:t>email:</w:t>
      </w:r>
      <w:r w:rsidRPr="001B26EE">
        <w:rPr>
          <w:rFonts w:cs="Traditional Arabic"/>
          <w:b/>
          <w:bCs/>
        </w:rPr>
        <w:t xml:space="preserve"> </w:t>
      </w:r>
      <w:hyperlink r:id="rId7" w:history="1">
        <w:r w:rsidR="00037698" w:rsidRPr="004A7C81">
          <w:rPr>
            <w:rStyle w:val="Hyperlink"/>
            <w:rFonts w:cs="Traditional Arabic"/>
            <w:b/>
            <w:bCs/>
          </w:rPr>
          <w:t>asangari@ksu.edu.sa</w:t>
        </w:r>
      </w:hyperlink>
    </w:p>
    <w:p w:rsidR="00732682" w:rsidRDefault="00037698" w:rsidP="008A5B16">
      <w:pPr>
        <w:rPr>
          <w:rFonts w:cs="Traditional Arabic" w:hint="cs"/>
          <w:b/>
          <w:bCs/>
          <w:rtl/>
        </w:rPr>
      </w:pPr>
      <w:r>
        <w:rPr>
          <w:rFonts w:cs="Traditional Arabic" w:hint="cs"/>
          <w:b/>
          <w:bCs/>
          <w:rtl/>
        </w:rPr>
        <w:t>الموقع الشخصي على الشبكة العالمية</w:t>
      </w:r>
      <w:r w:rsidR="00732682">
        <w:rPr>
          <w:rFonts w:cs="Traditional Arabic" w:hint="cs"/>
          <w:b/>
          <w:bCs/>
          <w:rtl/>
        </w:rPr>
        <w:t xml:space="preserve"> </w:t>
      </w:r>
      <w:hyperlink r:id="rId8" w:history="1">
        <w:r w:rsidR="008A5B16" w:rsidRPr="00500A66">
          <w:rPr>
            <w:rStyle w:val="Hyperlink"/>
            <w:rFonts w:cs="Traditional Arabic"/>
            <w:b/>
            <w:bCs/>
          </w:rPr>
          <w:t>http://fac.ksu.edu.sa/asangari/home</w:t>
        </w:r>
      </w:hyperlink>
      <w:r w:rsidR="008A5B16">
        <w:rPr>
          <w:rFonts w:cs="Traditional Arabic"/>
          <w:b/>
          <w:bCs/>
        </w:rPr>
        <w:t xml:space="preserve"> </w:t>
      </w:r>
      <w:r w:rsidR="008A5B16">
        <w:rPr>
          <w:rFonts w:cs="Traditional Arabic"/>
          <w:b/>
          <w:bCs/>
        </w:rPr>
        <w:t xml:space="preserve">                     </w:t>
      </w:r>
      <w:r w:rsidR="008A5B16">
        <w:rPr>
          <w:rFonts w:cs="Traditional Arabic"/>
          <w:b/>
          <w:bCs/>
        </w:rPr>
        <w:t xml:space="preserve">        </w:t>
      </w:r>
    </w:p>
    <w:p w:rsidR="0004317C" w:rsidRPr="00732682" w:rsidRDefault="00037698" w:rsidP="008A5B16">
      <w:pPr>
        <w:bidi w:val="0"/>
        <w:rPr>
          <w:rFonts w:cs="Traditional Arabic"/>
          <w:b/>
          <w:bCs/>
        </w:rPr>
      </w:pPr>
      <w:r>
        <w:rPr>
          <w:rFonts w:cs="Traditional Arabic"/>
          <w:b/>
          <w:bCs/>
        </w:rPr>
        <w:t xml:space="preserve">        </w:t>
      </w:r>
      <w:r w:rsidR="0004317C" w:rsidRPr="001B26EE">
        <w:rPr>
          <w:rFonts w:cs="Traditional Arabic"/>
          <w:b/>
          <w:bCs/>
        </w:rPr>
        <w:t xml:space="preserve"> </w:t>
      </w:r>
    </w:p>
    <w:p w:rsidR="0004317C" w:rsidRPr="00732682" w:rsidRDefault="00732682" w:rsidP="00732682">
      <w:pPr>
        <w:jc w:val="right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 xml:space="preserve"> </w:t>
      </w:r>
    </w:p>
    <w:p w:rsidR="006E65D5" w:rsidRPr="001B26EE" w:rsidRDefault="006E65D5" w:rsidP="002E2EBE">
      <w:pPr>
        <w:pStyle w:val="1"/>
        <w:jc w:val="center"/>
        <w:rPr>
          <w:rFonts w:cs="Traditional Arabic"/>
          <w:sz w:val="28"/>
          <w:szCs w:val="28"/>
          <w:rtl/>
        </w:rPr>
      </w:pPr>
      <w:r w:rsidRPr="001B26EE">
        <w:rPr>
          <w:rFonts w:cs="Traditional Arabic" w:hint="cs"/>
          <w:sz w:val="28"/>
          <w:szCs w:val="28"/>
          <w:rtl/>
        </w:rPr>
        <w:t>المادة: 5</w:t>
      </w:r>
      <w:r w:rsidR="002E2EBE">
        <w:rPr>
          <w:rFonts w:cs="Traditional Arabic" w:hint="cs"/>
          <w:sz w:val="28"/>
          <w:szCs w:val="28"/>
          <w:rtl/>
        </w:rPr>
        <w:t>05</w:t>
      </w:r>
      <w:r w:rsidRPr="001B26EE">
        <w:rPr>
          <w:rFonts w:cs="Traditional Arabic" w:hint="cs"/>
          <w:sz w:val="28"/>
          <w:szCs w:val="28"/>
          <w:rtl/>
        </w:rPr>
        <w:t xml:space="preserve"> </w:t>
      </w:r>
      <w:r w:rsidR="002E2EBE">
        <w:rPr>
          <w:rFonts w:cs="Traditional Arabic" w:hint="cs"/>
          <w:sz w:val="28"/>
          <w:szCs w:val="28"/>
          <w:rtl/>
        </w:rPr>
        <w:t>مسك</w:t>
      </w:r>
      <w:r w:rsidRPr="001B26EE">
        <w:rPr>
          <w:rFonts w:cs="Traditional Arabic" w:hint="cs"/>
          <w:sz w:val="28"/>
          <w:szCs w:val="28"/>
          <w:rtl/>
        </w:rPr>
        <w:tab/>
        <w:t>الميكانيكا الحيوية</w:t>
      </w:r>
      <w:r w:rsidR="00EF2A43">
        <w:rPr>
          <w:rFonts w:cs="Traditional Arabic" w:hint="cs"/>
          <w:sz w:val="28"/>
          <w:szCs w:val="28"/>
          <w:rtl/>
        </w:rPr>
        <w:t xml:space="preserve"> في النشاط الرياضي</w:t>
      </w:r>
      <w:r w:rsidR="00973F9D">
        <w:rPr>
          <w:rFonts w:cs="Traditional Arabic" w:hint="cs"/>
          <w:sz w:val="28"/>
          <w:szCs w:val="28"/>
          <w:rtl/>
        </w:rPr>
        <w:t xml:space="preserve">            </w:t>
      </w:r>
      <w:r w:rsidR="00EF2A43">
        <w:rPr>
          <w:rFonts w:cs="Traditional Arabic" w:hint="cs"/>
          <w:sz w:val="28"/>
          <w:szCs w:val="28"/>
          <w:rtl/>
        </w:rPr>
        <w:t xml:space="preserve"> </w:t>
      </w:r>
      <w:r w:rsidRPr="001B26EE">
        <w:rPr>
          <w:rFonts w:cs="Traditional Arabic" w:hint="cs"/>
          <w:sz w:val="28"/>
          <w:szCs w:val="28"/>
          <w:rtl/>
        </w:rPr>
        <w:t>برنامج الماجستير</w:t>
      </w:r>
      <w:r w:rsidR="00973676">
        <w:rPr>
          <w:rFonts w:cs="Traditional Arabic" w:hint="cs"/>
          <w:sz w:val="28"/>
          <w:szCs w:val="28"/>
          <w:rtl/>
        </w:rPr>
        <w:t xml:space="preserve"> في التدريب</w:t>
      </w:r>
    </w:p>
    <w:p w:rsidR="006E65D5" w:rsidRPr="001B26EE" w:rsidRDefault="006E65D5">
      <w:pPr>
        <w:rPr>
          <w:rFonts w:cs="Traditional Arabic"/>
          <w:b/>
          <w:bCs/>
          <w:rtl/>
        </w:rPr>
      </w:pPr>
    </w:p>
    <w:p w:rsidR="00C508B3" w:rsidRPr="001B26EE" w:rsidRDefault="00C508B3" w:rsidP="008A5B16">
      <w:pPr>
        <w:jc w:val="center"/>
        <w:rPr>
          <w:rFonts w:cs="Traditional Arabic"/>
          <w:b/>
          <w:bCs/>
          <w:rtl/>
        </w:rPr>
      </w:pPr>
      <w:r w:rsidRPr="001B26EE">
        <w:rPr>
          <w:rFonts w:cs="Traditional Arabic" w:hint="cs"/>
          <w:b/>
          <w:bCs/>
          <w:rtl/>
        </w:rPr>
        <w:t xml:space="preserve">الفصل الأول </w:t>
      </w:r>
      <w:r w:rsidR="008A5B16">
        <w:rPr>
          <w:rFonts w:cs="Traditional Arabic" w:hint="cs"/>
          <w:b/>
          <w:bCs/>
          <w:rtl/>
        </w:rPr>
        <w:t>1445</w:t>
      </w:r>
      <w:r w:rsidRPr="001B26EE">
        <w:rPr>
          <w:rFonts w:cs="Traditional Arabic" w:hint="cs"/>
          <w:b/>
          <w:bCs/>
          <w:rtl/>
        </w:rPr>
        <w:t>هـ</w:t>
      </w:r>
    </w:p>
    <w:p w:rsidR="00BC4337" w:rsidRPr="0025567F" w:rsidRDefault="006E65D5" w:rsidP="008A5B16">
      <w:pPr>
        <w:jc w:val="lowKashida"/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 xml:space="preserve">    تهدف هذه المادة إلى تعريف الطالب بالأسس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والمبادئ الميكانيكية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لمعظم مجالات الميكانيكا الحيوية. سوف يتعرض الطالب إلى الكثير من المعارف الأساسية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والمتقدمة والتي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تطور قدرته على فهم الح</w:t>
      </w:r>
      <w:r w:rsidR="00AA2FA2" w:rsidRPr="0025567F">
        <w:rPr>
          <w:rFonts w:cs="Traditional Arabic" w:hint="cs"/>
          <w:b/>
          <w:bCs/>
          <w:sz w:val="22"/>
          <w:szCs w:val="22"/>
          <w:rtl/>
        </w:rPr>
        <w:t xml:space="preserve">ركة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ومسبباتها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. سوف </w:t>
      </w:r>
      <w:r w:rsidR="002E2EBE">
        <w:rPr>
          <w:rFonts w:cs="Traditional Arabic" w:hint="cs"/>
          <w:b/>
          <w:bCs/>
          <w:sz w:val="22"/>
          <w:szCs w:val="22"/>
          <w:rtl/>
        </w:rPr>
        <w:t>يتم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استعراض لبعض الدراسات </w:t>
      </w:r>
      <w:r w:rsidR="002E2EBE">
        <w:rPr>
          <w:rFonts w:cs="Traditional Arabic" w:hint="cs"/>
          <w:b/>
          <w:bCs/>
          <w:sz w:val="22"/>
          <w:szCs w:val="22"/>
          <w:rtl/>
        </w:rPr>
        <w:t>السابقة بالإضافة إلى التطرق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</w:t>
      </w:r>
      <w:r w:rsidR="002E2EBE">
        <w:rPr>
          <w:rFonts w:cs="Traditional Arabic" w:hint="cs"/>
          <w:b/>
          <w:bCs/>
          <w:sz w:val="22"/>
          <w:szCs w:val="22"/>
          <w:rtl/>
        </w:rPr>
        <w:t>ل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أسلوب التحليل الحركي نظريا وذلك </w:t>
      </w:r>
      <w:r w:rsidR="002E2EBE">
        <w:rPr>
          <w:rFonts w:cs="Traditional Arabic" w:hint="cs"/>
          <w:b/>
          <w:bCs/>
          <w:sz w:val="22"/>
          <w:szCs w:val="22"/>
          <w:rtl/>
        </w:rPr>
        <w:t xml:space="preserve">على نماذج من الألعاب الرياضية. </w:t>
      </w:r>
    </w:p>
    <w:p w:rsidR="007B3AC1" w:rsidRPr="0025567F" w:rsidRDefault="006E65D5" w:rsidP="001B26EE">
      <w:pPr>
        <w:rPr>
          <w:rFonts w:cs="Traditional Arabic"/>
          <w:b/>
          <w:bCs/>
          <w:sz w:val="22"/>
          <w:szCs w:val="22"/>
          <w:u w:val="single"/>
          <w:rtl/>
        </w:rPr>
      </w:pPr>
      <w:r w:rsidRPr="0025567F">
        <w:rPr>
          <w:rFonts w:cs="Traditional Arabic" w:hint="cs"/>
          <w:b/>
          <w:bCs/>
          <w:sz w:val="22"/>
          <w:szCs w:val="22"/>
          <w:u w:val="single"/>
          <w:rtl/>
        </w:rPr>
        <w:t>مفردات المقرر:</w:t>
      </w:r>
      <w:r w:rsidR="007B3AC1" w:rsidRPr="0025567F">
        <w:rPr>
          <w:rFonts w:cs="Traditional Arabic" w:hint="cs"/>
          <w:b/>
          <w:bCs/>
          <w:sz w:val="22"/>
          <w:szCs w:val="22"/>
          <w:rtl/>
        </w:rPr>
        <w:tab/>
      </w:r>
    </w:p>
    <w:p w:rsidR="007B3AC1" w:rsidRPr="0025567F" w:rsidRDefault="007B3AC1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 w:hint="cs"/>
          <w:b/>
          <w:bCs/>
          <w:sz w:val="22"/>
          <w:szCs w:val="22"/>
          <w:rtl/>
        </w:rPr>
        <w:t>13</w:t>
      </w:r>
      <w:r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2</w:t>
      </w:r>
      <w:r w:rsidR="00B519C2" w:rsidRPr="0025567F">
        <w:rPr>
          <w:rFonts w:cs="Traditional Arabic" w:hint="cs"/>
          <w:b/>
          <w:bCs/>
          <w:sz w:val="22"/>
          <w:szCs w:val="22"/>
          <w:rtl/>
        </w:rPr>
        <w:t xml:space="preserve"> مقدمة شاملة تتضمن أساسيات</w:t>
      </w:r>
      <w:r w:rsidR="001B26EE" w:rsidRPr="0025567F">
        <w:rPr>
          <w:rFonts w:cs="Traditional Arabic" w:hint="cs"/>
          <w:b/>
          <w:bCs/>
          <w:sz w:val="22"/>
          <w:szCs w:val="22"/>
          <w:rtl/>
        </w:rPr>
        <w:t xml:space="preserve"> الميكانيكا الح</w:t>
      </w:r>
      <w:r w:rsidR="00B519C2" w:rsidRPr="0025567F">
        <w:rPr>
          <w:rFonts w:cs="Traditional Arabic" w:hint="cs"/>
          <w:b/>
          <w:bCs/>
          <w:sz w:val="22"/>
          <w:szCs w:val="22"/>
          <w:rtl/>
        </w:rPr>
        <w:t>يوية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>الديناميكا</w:t>
      </w:r>
    </w:p>
    <w:p w:rsidR="006E65D5" w:rsidRPr="0025567F" w:rsidRDefault="006E65D5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 w:hint="cs"/>
          <w:b/>
          <w:bCs/>
          <w:sz w:val="22"/>
          <w:szCs w:val="22"/>
          <w:rtl/>
        </w:rPr>
        <w:t>20</w:t>
      </w:r>
      <w:r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2</w:t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الكين</w:t>
      </w:r>
      <w:r w:rsidR="00B519C2" w:rsidRPr="0025567F">
        <w:rPr>
          <w:rFonts w:cs="Traditional Arabic" w:hint="cs"/>
          <w:b/>
          <w:bCs/>
          <w:sz w:val="22"/>
          <w:szCs w:val="22"/>
          <w:rtl/>
        </w:rPr>
        <w:t>ي</w:t>
      </w:r>
      <w:r w:rsidRPr="0025567F">
        <w:rPr>
          <w:rFonts w:cs="Traditional Arabic" w:hint="cs"/>
          <w:b/>
          <w:bCs/>
          <w:sz w:val="22"/>
          <w:szCs w:val="22"/>
          <w:rtl/>
        </w:rPr>
        <w:t>م</w:t>
      </w:r>
      <w:r w:rsidR="00B519C2" w:rsidRPr="0025567F">
        <w:rPr>
          <w:rFonts w:cs="Traditional Arabic" w:hint="cs"/>
          <w:b/>
          <w:bCs/>
          <w:sz w:val="22"/>
          <w:szCs w:val="22"/>
          <w:rtl/>
        </w:rPr>
        <w:t>ا</w:t>
      </w:r>
      <w:r w:rsidRPr="0025567F">
        <w:rPr>
          <w:rFonts w:cs="Traditional Arabic" w:hint="cs"/>
          <w:b/>
          <w:bCs/>
          <w:sz w:val="22"/>
          <w:szCs w:val="22"/>
          <w:rtl/>
        </w:rPr>
        <w:t>تيكا</w:t>
      </w:r>
    </w:p>
    <w:p w:rsidR="008F1515" w:rsidRPr="0025567F" w:rsidRDefault="008F1515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 w:hint="cs"/>
          <w:b/>
          <w:bCs/>
          <w:sz w:val="22"/>
          <w:szCs w:val="22"/>
          <w:rtl/>
        </w:rPr>
        <w:t>27</w:t>
      </w:r>
      <w:r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2</w:t>
      </w:r>
    </w:p>
    <w:p w:rsidR="006E65D5" w:rsidRPr="0025567F" w:rsidRDefault="006E65D5">
      <w:pPr>
        <w:ind w:firstLine="720"/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الكينمتيكا الخطية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 xml:space="preserve">المسافة </w:t>
      </w:r>
      <w:r w:rsidR="00973676" w:rsidRPr="0025567F">
        <w:rPr>
          <w:rFonts w:cs="Traditional Arabic" w:hint="cs"/>
          <w:b/>
          <w:bCs/>
          <w:sz w:val="22"/>
          <w:szCs w:val="22"/>
          <w:rtl/>
        </w:rPr>
        <w:t>والإزاحة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 xml:space="preserve">السرعة </w:t>
      </w:r>
      <w:r w:rsidR="00973676" w:rsidRPr="0025567F">
        <w:rPr>
          <w:rFonts w:cs="Traditional Arabic" w:hint="cs"/>
          <w:b/>
          <w:bCs/>
          <w:sz w:val="22"/>
          <w:szCs w:val="22"/>
          <w:rtl/>
        </w:rPr>
        <w:t>والسرعة المتجهة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العجلة (التسارع)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الكينمتيكا الدورانية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 xml:space="preserve">المسافة الزاوية </w:t>
      </w:r>
      <w:r w:rsidR="00973676" w:rsidRPr="0025567F">
        <w:rPr>
          <w:rFonts w:cs="Traditional Arabic" w:hint="cs"/>
          <w:b/>
          <w:bCs/>
          <w:sz w:val="22"/>
          <w:szCs w:val="22"/>
          <w:rtl/>
        </w:rPr>
        <w:t>والإزاحة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 xml:space="preserve">السرعة الزاوية 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العجلة الزاوية</w:t>
      </w:r>
    </w:p>
    <w:p w:rsidR="006E65D5" w:rsidRPr="0025567F" w:rsidRDefault="006E65D5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 w:hint="cs"/>
          <w:b/>
          <w:bCs/>
          <w:sz w:val="22"/>
          <w:szCs w:val="22"/>
          <w:rtl/>
        </w:rPr>
        <w:t>4</w:t>
      </w:r>
      <w:r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3</w:t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الكيناتيكا</w:t>
      </w:r>
    </w:p>
    <w:p w:rsidR="008A5B16" w:rsidRDefault="00AA2FA2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 xml:space="preserve">          </w:t>
      </w:r>
      <w:r w:rsidR="001D6146" w:rsidRPr="0025567F">
        <w:rPr>
          <w:rFonts w:cs="Traditional Arabic" w:hint="cs"/>
          <w:b/>
          <w:bCs/>
          <w:sz w:val="22"/>
          <w:szCs w:val="22"/>
          <w:rtl/>
        </w:rPr>
        <w:t xml:space="preserve">  </w:t>
      </w:r>
      <w:r w:rsidR="008A5B16">
        <w:rPr>
          <w:rFonts w:cs="Traditional Arabic" w:hint="cs"/>
          <w:b/>
          <w:bCs/>
          <w:sz w:val="22"/>
          <w:szCs w:val="22"/>
          <w:rtl/>
        </w:rPr>
        <w:t>11</w:t>
      </w:r>
      <w:r w:rsidR="001D6146"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3</w:t>
      </w:r>
    </w:p>
    <w:p w:rsidR="006E65D5" w:rsidRPr="0025567F" w:rsidRDefault="008A5B16" w:rsidP="008A5B16">
      <w:pPr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22"/>
          <w:szCs w:val="22"/>
          <w:rtl/>
        </w:rPr>
        <w:tab/>
      </w:r>
      <w:r>
        <w:rPr>
          <w:rFonts w:cs="Traditional Arabic" w:hint="cs"/>
          <w:b/>
          <w:bCs/>
          <w:sz w:val="22"/>
          <w:szCs w:val="22"/>
          <w:rtl/>
        </w:rPr>
        <w:t>18/3</w:t>
      </w:r>
      <w:r>
        <w:rPr>
          <w:rFonts w:cs="Traditional Arabic"/>
          <w:b/>
          <w:bCs/>
          <w:sz w:val="22"/>
          <w:szCs w:val="22"/>
          <w:rtl/>
        </w:rPr>
        <w:tab/>
      </w:r>
      <w:r w:rsidR="006E65D5"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6E65D5" w:rsidRPr="0025567F">
        <w:rPr>
          <w:rFonts w:cs="Traditional Arabic" w:hint="cs"/>
          <w:b/>
          <w:bCs/>
          <w:sz w:val="22"/>
          <w:szCs w:val="22"/>
          <w:rtl/>
        </w:rPr>
        <w:tab/>
        <w:t>الكيناتيكا الخطية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قوانين نيوتن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الدفع الخطي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قوانين الطاقة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الكيناتيكا الدورانية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قوانين نيوتن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مركز</w:t>
      </w:r>
      <w:r w:rsidR="0059293B" w:rsidRPr="0025567F">
        <w:rPr>
          <w:rFonts w:cs="Traditional Arabic" w:hint="cs"/>
          <w:b/>
          <w:bCs/>
          <w:sz w:val="22"/>
          <w:szCs w:val="22"/>
          <w:rtl/>
        </w:rPr>
        <w:t xml:space="preserve"> </w:t>
      </w:r>
      <w:r w:rsidRPr="0025567F">
        <w:rPr>
          <w:rFonts w:cs="Traditional Arabic" w:hint="cs"/>
          <w:b/>
          <w:bCs/>
          <w:sz w:val="22"/>
          <w:szCs w:val="22"/>
          <w:rtl/>
        </w:rPr>
        <w:t>الثقل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الدفع الدوراني</w:t>
      </w:r>
    </w:p>
    <w:p w:rsidR="00BC4337" w:rsidRPr="0025567F" w:rsidRDefault="006E65D5" w:rsidP="007205F8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قوانين الطاقة</w:t>
      </w:r>
    </w:p>
    <w:p w:rsidR="006E65D5" w:rsidRPr="0025567F" w:rsidRDefault="006E65D5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 w:hint="cs"/>
          <w:b/>
          <w:bCs/>
          <w:sz w:val="22"/>
          <w:szCs w:val="22"/>
          <w:rtl/>
        </w:rPr>
        <w:t>25</w:t>
      </w:r>
      <w:r w:rsidR="001D6146" w:rsidRPr="0025567F">
        <w:rPr>
          <w:rFonts w:cs="Traditional Arabic" w:hint="cs"/>
          <w:b/>
          <w:bCs/>
          <w:sz w:val="22"/>
          <w:szCs w:val="22"/>
          <w:rtl/>
        </w:rPr>
        <w:t>/</w:t>
      </w:r>
      <w:r w:rsidR="008A5B16">
        <w:rPr>
          <w:rFonts w:cs="Traditional Arabic" w:hint="cs"/>
          <w:b/>
          <w:bCs/>
          <w:sz w:val="22"/>
          <w:szCs w:val="22"/>
          <w:rtl/>
        </w:rPr>
        <w:t>3</w:t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8A5B16">
        <w:rPr>
          <w:rFonts w:cs="Traditional Arabic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>ديناميكا الموائع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الهواء</w:t>
      </w:r>
    </w:p>
    <w:p w:rsidR="008F1515" w:rsidRPr="0025567F" w:rsidRDefault="006E65D5" w:rsidP="008F151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Pr="0025567F">
        <w:rPr>
          <w:rFonts w:cs="Traditional Arabic" w:hint="cs"/>
          <w:b/>
          <w:bCs/>
          <w:sz w:val="22"/>
          <w:szCs w:val="22"/>
          <w:rtl/>
        </w:rPr>
        <w:tab/>
        <w:t>الماء</w:t>
      </w:r>
    </w:p>
    <w:p w:rsidR="007205F8" w:rsidRPr="0025567F" w:rsidRDefault="008A5B16" w:rsidP="008A5B16">
      <w:pPr>
        <w:ind w:firstLine="720"/>
        <w:jc w:val="both"/>
        <w:rPr>
          <w:rFonts w:cs="Traditional Arabic"/>
          <w:b/>
          <w:bCs/>
          <w:sz w:val="22"/>
          <w:szCs w:val="22"/>
          <w:rtl/>
        </w:rPr>
      </w:pPr>
      <w:r w:rsidRPr="008A5B16">
        <w:rPr>
          <w:rFonts w:cs="Traditional Arabic" w:hint="cs"/>
          <w:b/>
          <w:bCs/>
          <w:sz w:val="22"/>
          <w:szCs w:val="22"/>
          <w:rtl/>
        </w:rPr>
        <w:lastRenderedPageBreak/>
        <w:t>2</w:t>
      </w:r>
      <w:r w:rsidR="008F1515" w:rsidRPr="008A5B16">
        <w:rPr>
          <w:rFonts w:cs="Traditional Arabic" w:hint="cs"/>
          <w:b/>
          <w:bCs/>
          <w:sz w:val="22"/>
          <w:szCs w:val="22"/>
          <w:rtl/>
        </w:rPr>
        <w:t>/</w:t>
      </w:r>
      <w:r w:rsidRPr="008A5B16">
        <w:rPr>
          <w:rFonts w:cs="Traditional Arabic" w:hint="cs"/>
          <w:b/>
          <w:bCs/>
          <w:sz w:val="22"/>
          <w:szCs w:val="22"/>
          <w:rtl/>
        </w:rPr>
        <w:t>4</w:t>
      </w:r>
      <w:r w:rsidR="008F1515" w:rsidRPr="008A5B16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8F1515" w:rsidRPr="0025567F">
        <w:rPr>
          <w:rFonts w:cs="Traditional Arabic" w:hint="cs"/>
          <w:b/>
          <w:bCs/>
          <w:sz w:val="22"/>
          <w:szCs w:val="22"/>
          <w:rtl/>
        </w:rPr>
        <w:tab/>
        <w:t>استعراض لدراس</w:t>
      </w:r>
      <w:r w:rsidR="00973676">
        <w:rPr>
          <w:rFonts w:cs="Traditional Arabic" w:hint="cs"/>
          <w:b/>
          <w:bCs/>
          <w:sz w:val="22"/>
          <w:szCs w:val="22"/>
          <w:rtl/>
        </w:rPr>
        <w:t>ات</w:t>
      </w:r>
      <w:r w:rsidR="008F1515" w:rsidRPr="0025567F">
        <w:rPr>
          <w:rFonts w:cs="Traditional Arabic" w:hint="cs"/>
          <w:b/>
          <w:bCs/>
          <w:sz w:val="22"/>
          <w:szCs w:val="22"/>
          <w:rtl/>
        </w:rPr>
        <w:t xml:space="preserve"> علمية أجنبية منشورة</w:t>
      </w:r>
    </w:p>
    <w:p w:rsidR="007205F8" w:rsidRPr="0025567F" w:rsidRDefault="008A5B16" w:rsidP="008A5B16">
      <w:pPr>
        <w:ind w:firstLine="72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9</w:t>
      </w:r>
      <w:r w:rsidR="007205F8" w:rsidRPr="0025567F">
        <w:rPr>
          <w:rFonts w:cs="Traditional Arabic" w:hint="cs"/>
          <w:b/>
          <w:bCs/>
          <w:sz w:val="32"/>
          <w:szCs w:val="32"/>
          <w:rtl/>
        </w:rPr>
        <w:t>/</w:t>
      </w:r>
      <w:r>
        <w:rPr>
          <w:rFonts w:cs="Traditional Arabic" w:hint="cs"/>
          <w:b/>
          <w:bCs/>
          <w:sz w:val="32"/>
          <w:szCs w:val="32"/>
          <w:rtl/>
        </w:rPr>
        <w:t>4</w:t>
      </w:r>
      <w:r w:rsidR="007205F8" w:rsidRPr="0025567F">
        <w:rPr>
          <w:rFonts w:cs="Traditional Arabic" w:hint="cs"/>
          <w:b/>
          <w:bCs/>
          <w:sz w:val="32"/>
          <w:szCs w:val="32"/>
          <w:rtl/>
        </w:rPr>
        <w:t xml:space="preserve"> اختبار فصلي</w:t>
      </w:r>
    </w:p>
    <w:p w:rsidR="00B519C2" w:rsidRPr="0025567F" w:rsidRDefault="00B519C2" w:rsidP="008F1515">
      <w:pPr>
        <w:ind w:firstLine="720"/>
        <w:rPr>
          <w:rFonts w:cs="Traditional Arabic"/>
          <w:b/>
          <w:bCs/>
          <w:sz w:val="22"/>
          <w:szCs w:val="22"/>
          <w:rtl/>
        </w:rPr>
      </w:pPr>
    </w:p>
    <w:p w:rsidR="006E65D5" w:rsidRPr="0025567F" w:rsidRDefault="008A5B16" w:rsidP="008A5B16">
      <w:pPr>
        <w:ind w:firstLine="720"/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 w:hint="cs"/>
          <w:b/>
          <w:bCs/>
          <w:sz w:val="22"/>
          <w:szCs w:val="22"/>
          <w:rtl/>
        </w:rPr>
        <w:t>16</w:t>
      </w:r>
      <w:r w:rsidR="001D6146" w:rsidRPr="0025567F">
        <w:rPr>
          <w:rFonts w:cs="Traditional Arabic" w:hint="cs"/>
          <w:b/>
          <w:bCs/>
          <w:sz w:val="22"/>
          <w:szCs w:val="22"/>
          <w:rtl/>
        </w:rPr>
        <w:t>/</w:t>
      </w:r>
      <w:r>
        <w:rPr>
          <w:rFonts w:cs="Traditional Arabic" w:hint="cs"/>
          <w:b/>
          <w:bCs/>
          <w:sz w:val="22"/>
          <w:szCs w:val="22"/>
          <w:rtl/>
        </w:rPr>
        <w:t>4</w:t>
      </w:r>
      <w:r w:rsidR="001D6146" w:rsidRPr="0025567F">
        <w:rPr>
          <w:rFonts w:cs="Traditional Arabic" w:hint="cs"/>
          <w:b/>
          <w:bCs/>
          <w:sz w:val="22"/>
          <w:szCs w:val="22"/>
          <w:rtl/>
        </w:rPr>
        <w:t xml:space="preserve"> </w:t>
      </w:r>
      <w:r w:rsidR="006E65D5" w:rsidRPr="0025567F">
        <w:rPr>
          <w:rFonts w:cs="Traditional Arabic" w:hint="cs"/>
          <w:b/>
          <w:bCs/>
          <w:sz w:val="22"/>
          <w:szCs w:val="22"/>
          <w:rtl/>
        </w:rPr>
        <w:t>التحليل الحركي للألعاب الرياضية</w:t>
      </w:r>
    </w:p>
    <w:p w:rsidR="00C26711" w:rsidRPr="0025567F" w:rsidRDefault="006E65D5" w:rsidP="001D6146">
      <w:pPr>
        <w:rPr>
          <w:rFonts w:cs="Traditional Arabic"/>
          <w:b/>
          <w:bCs/>
          <w:sz w:val="22"/>
          <w:szCs w:val="22"/>
          <w:rtl/>
        </w:rPr>
      </w:pPr>
      <w:bookmarkStart w:id="0" w:name="_GoBack"/>
      <w:bookmarkEnd w:id="0"/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464F19"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464F19" w:rsidRPr="0025567F">
        <w:rPr>
          <w:rFonts w:cs="Traditional Arabic" w:hint="cs"/>
          <w:b/>
          <w:bCs/>
          <w:sz w:val="22"/>
          <w:szCs w:val="22"/>
          <w:rtl/>
        </w:rPr>
        <w:tab/>
        <w:t xml:space="preserve">         </w:t>
      </w:r>
      <w:r w:rsidR="003F6133" w:rsidRPr="0025567F">
        <w:rPr>
          <w:rFonts w:cs="Traditional Arabic" w:hint="cs"/>
          <w:b/>
          <w:bCs/>
          <w:sz w:val="22"/>
          <w:szCs w:val="22"/>
          <w:rtl/>
        </w:rPr>
        <w:t>كرة السلة</w:t>
      </w:r>
    </w:p>
    <w:p w:rsidR="00C26711" w:rsidRPr="0025567F" w:rsidRDefault="001D6146" w:rsidP="008A5B16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 xml:space="preserve">           </w:t>
      </w:r>
      <w:r w:rsidR="008A5B16">
        <w:rPr>
          <w:rFonts w:cs="Traditional Arabic" w:hint="cs"/>
          <w:b/>
          <w:bCs/>
          <w:sz w:val="22"/>
          <w:szCs w:val="22"/>
          <w:rtl/>
        </w:rPr>
        <w:t>23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/ </w:t>
      </w:r>
      <w:r w:rsidR="00EF2A43">
        <w:rPr>
          <w:rFonts w:cs="Traditional Arabic" w:hint="cs"/>
          <w:b/>
          <w:bCs/>
          <w:sz w:val="22"/>
          <w:szCs w:val="22"/>
          <w:rtl/>
        </w:rPr>
        <w:t xml:space="preserve">   </w:t>
      </w:r>
      <w:r w:rsidR="008A5B16">
        <w:rPr>
          <w:rFonts w:cs="Traditional Arabic" w:hint="cs"/>
          <w:b/>
          <w:bCs/>
          <w:sz w:val="22"/>
          <w:szCs w:val="22"/>
          <w:rtl/>
        </w:rPr>
        <w:t>4</w:t>
      </w:r>
      <w:r w:rsidR="00EF2A43">
        <w:rPr>
          <w:rFonts w:cs="Traditional Arabic" w:hint="cs"/>
          <w:b/>
          <w:bCs/>
          <w:sz w:val="22"/>
          <w:szCs w:val="22"/>
          <w:rtl/>
        </w:rPr>
        <w:t xml:space="preserve">    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لميدان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والمضمار (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الجري، الوثب الطويل، الوثب العالي، دفع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الجلة،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رمي الرمح، الزانة)</w:t>
      </w:r>
    </w:p>
    <w:p w:rsidR="00FC3330" w:rsidRPr="0025567F" w:rsidRDefault="008A5B16" w:rsidP="008A5B16">
      <w:pPr>
        <w:pStyle w:val="3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>30</w:t>
      </w:r>
      <w:r w:rsidR="001D6146" w:rsidRPr="0025567F">
        <w:rPr>
          <w:rFonts w:cs="Traditional Arabic" w:hint="cs"/>
          <w:sz w:val="22"/>
          <w:szCs w:val="22"/>
          <w:rtl/>
        </w:rPr>
        <w:t>/</w:t>
      </w:r>
      <w:r>
        <w:rPr>
          <w:rFonts w:cs="Traditional Arabic" w:hint="cs"/>
          <w:sz w:val="22"/>
          <w:szCs w:val="22"/>
          <w:rtl/>
        </w:rPr>
        <w:t>4</w:t>
      </w:r>
    </w:p>
    <w:p w:rsidR="00FC3330" w:rsidRPr="0025567F" w:rsidRDefault="008A5B16" w:rsidP="008A5B16">
      <w:pPr>
        <w:pStyle w:val="3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>14</w:t>
      </w:r>
      <w:r w:rsidR="00FC3330" w:rsidRPr="0025567F">
        <w:rPr>
          <w:rFonts w:cs="Traditional Arabic" w:hint="cs"/>
          <w:sz w:val="22"/>
          <w:szCs w:val="22"/>
          <w:rtl/>
        </w:rPr>
        <w:t>/</w:t>
      </w:r>
      <w:r>
        <w:rPr>
          <w:rFonts w:cs="Traditional Arabic" w:hint="cs"/>
          <w:sz w:val="22"/>
          <w:szCs w:val="22"/>
          <w:rtl/>
        </w:rPr>
        <w:t>5</w:t>
      </w:r>
    </w:p>
    <w:p w:rsidR="00464F19" w:rsidRPr="0025567F" w:rsidRDefault="008A5B16" w:rsidP="008A5B16">
      <w:pPr>
        <w:pStyle w:val="3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>21</w:t>
      </w:r>
      <w:r w:rsidR="00FC3330" w:rsidRPr="0025567F">
        <w:rPr>
          <w:rFonts w:cs="Traditional Arabic" w:hint="cs"/>
          <w:sz w:val="22"/>
          <w:szCs w:val="22"/>
          <w:rtl/>
        </w:rPr>
        <w:t>/</w:t>
      </w:r>
      <w:r>
        <w:rPr>
          <w:rFonts w:cs="Traditional Arabic" w:hint="cs"/>
          <w:sz w:val="22"/>
          <w:szCs w:val="22"/>
          <w:rtl/>
        </w:rPr>
        <w:t>5</w:t>
      </w:r>
      <w:r w:rsidR="00C26711" w:rsidRPr="0025567F">
        <w:rPr>
          <w:rFonts w:cs="Traditional Arabic" w:hint="cs"/>
          <w:sz w:val="22"/>
          <w:szCs w:val="22"/>
          <w:rtl/>
        </w:rPr>
        <w:tab/>
      </w:r>
      <w:r w:rsidR="002E2EBE">
        <w:rPr>
          <w:rFonts w:cs="Traditional Arabic" w:hint="cs"/>
          <w:sz w:val="22"/>
          <w:szCs w:val="22"/>
          <w:rtl/>
        </w:rPr>
        <w:t>نماذج لأدوات رياضية</w:t>
      </w:r>
    </w:p>
    <w:p w:rsidR="00464F19" w:rsidRPr="0025567F" w:rsidRDefault="00464F19">
      <w:pPr>
        <w:pStyle w:val="2"/>
        <w:rPr>
          <w:rFonts w:cs="Traditional Arabic"/>
          <w:sz w:val="22"/>
          <w:szCs w:val="22"/>
          <w:rtl/>
        </w:rPr>
      </w:pPr>
    </w:p>
    <w:p w:rsidR="006E65D5" w:rsidRPr="0025567F" w:rsidRDefault="00464F19">
      <w:pPr>
        <w:pStyle w:val="2"/>
        <w:rPr>
          <w:rFonts w:cs="Traditional Arabic"/>
          <w:sz w:val="22"/>
          <w:szCs w:val="22"/>
          <w:rtl/>
        </w:rPr>
      </w:pPr>
      <w:r w:rsidRPr="0025567F">
        <w:rPr>
          <w:rFonts w:cs="Traditional Arabic" w:hint="cs"/>
          <w:sz w:val="22"/>
          <w:szCs w:val="22"/>
          <w:rtl/>
        </w:rPr>
        <w:t>تقييم</w:t>
      </w:r>
      <w:r w:rsidR="006E65D5" w:rsidRPr="0025567F">
        <w:rPr>
          <w:rFonts w:cs="Traditional Arabic" w:hint="cs"/>
          <w:sz w:val="22"/>
          <w:szCs w:val="22"/>
          <w:rtl/>
        </w:rPr>
        <w:t xml:space="preserve"> المقرر</w:t>
      </w:r>
    </w:p>
    <w:p w:rsidR="00C84E92" w:rsidRPr="0025567F" w:rsidRDefault="00EF2A43" w:rsidP="00EF2A43">
      <w:pPr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 w:hint="cs"/>
          <w:b/>
          <w:bCs/>
          <w:sz w:val="22"/>
          <w:szCs w:val="22"/>
          <w:rtl/>
        </w:rPr>
        <w:tab/>
      </w:r>
      <w:r w:rsidR="002E2EBE">
        <w:rPr>
          <w:rFonts w:cs="Traditional Arabic" w:hint="cs"/>
          <w:b/>
          <w:bCs/>
          <w:sz w:val="22"/>
          <w:szCs w:val="22"/>
          <w:rtl/>
        </w:rPr>
        <w:t>أ-اختبار</w:t>
      </w:r>
      <w:r>
        <w:rPr>
          <w:rFonts w:cs="Traditional Arabic" w:hint="cs"/>
          <w:b/>
          <w:bCs/>
          <w:sz w:val="22"/>
          <w:szCs w:val="22"/>
          <w:rtl/>
        </w:rPr>
        <w:t xml:space="preserve"> فصلي3</w:t>
      </w:r>
      <w:r w:rsidR="006E65D5" w:rsidRPr="0025567F">
        <w:rPr>
          <w:rFonts w:cs="Traditional Arabic" w:hint="cs"/>
          <w:b/>
          <w:bCs/>
          <w:sz w:val="22"/>
          <w:szCs w:val="22"/>
          <w:rtl/>
        </w:rPr>
        <w:t>0 درجة) (عدد 1)</w:t>
      </w:r>
    </w:p>
    <w:p w:rsidR="00B519C2" w:rsidRDefault="00B519C2" w:rsidP="00EF2A43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2E2EBE">
        <w:rPr>
          <w:rFonts w:cs="Traditional Arabic" w:hint="cs"/>
          <w:b/>
          <w:bCs/>
          <w:sz w:val="22"/>
          <w:szCs w:val="22"/>
          <w:rtl/>
        </w:rPr>
        <w:t>ب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-استعراض</w:t>
      </w:r>
      <w:r w:rsidRPr="0025567F">
        <w:rPr>
          <w:rFonts w:cs="Traditional Arabic" w:hint="cs"/>
          <w:b/>
          <w:bCs/>
          <w:sz w:val="22"/>
          <w:szCs w:val="22"/>
          <w:rtl/>
        </w:rPr>
        <w:t xml:space="preserve"> لدراس</w:t>
      </w:r>
      <w:r w:rsidR="002E2EBE">
        <w:rPr>
          <w:rFonts w:cs="Traditional Arabic" w:hint="cs"/>
          <w:b/>
          <w:bCs/>
          <w:sz w:val="22"/>
          <w:szCs w:val="22"/>
          <w:rtl/>
        </w:rPr>
        <w:t xml:space="preserve">ات </w:t>
      </w:r>
      <w:r w:rsidRPr="0025567F">
        <w:rPr>
          <w:rFonts w:cs="Traditional Arabic" w:hint="cs"/>
          <w:b/>
          <w:bCs/>
          <w:sz w:val="22"/>
          <w:szCs w:val="22"/>
          <w:rtl/>
        </w:rPr>
        <w:t>علمية أجنبية منشورة (</w:t>
      </w:r>
      <w:r w:rsidR="00EF2A43">
        <w:rPr>
          <w:rFonts w:cs="Traditional Arabic" w:hint="cs"/>
          <w:b/>
          <w:bCs/>
          <w:sz w:val="22"/>
          <w:szCs w:val="22"/>
          <w:rtl/>
        </w:rPr>
        <w:t>2</w:t>
      </w:r>
      <w:r w:rsidRPr="0025567F">
        <w:rPr>
          <w:rFonts w:cs="Traditional Arabic" w:hint="cs"/>
          <w:b/>
          <w:bCs/>
          <w:sz w:val="22"/>
          <w:szCs w:val="22"/>
          <w:rtl/>
        </w:rPr>
        <w:t>0 درجات)</w:t>
      </w:r>
    </w:p>
    <w:p w:rsidR="00EF2A43" w:rsidRPr="0025567F" w:rsidRDefault="00EF2A43" w:rsidP="00EF2A43">
      <w:pPr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22"/>
          <w:szCs w:val="22"/>
          <w:rtl/>
        </w:rPr>
        <w:tab/>
      </w:r>
      <w:r>
        <w:rPr>
          <w:rFonts w:cs="Traditional Arabic" w:hint="cs"/>
          <w:b/>
          <w:bCs/>
          <w:sz w:val="22"/>
          <w:szCs w:val="22"/>
          <w:rtl/>
        </w:rPr>
        <w:t>ج-متطلبات إضافية 10 درجات</w:t>
      </w:r>
    </w:p>
    <w:p w:rsidR="006E65D5" w:rsidRPr="0025567F" w:rsidRDefault="006E65D5" w:rsidP="00EF2A43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ab/>
      </w:r>
      <w:r w:rsidR="002E2EBE">
        <w:rPr>
          <w:rFonts w:cs="Traditional Arabic" w:hint="cs"/>
          <w:b/>
          <w:bCs/>
          <w:sz w:val="22"/>
          <w:szCs w:val="22"/>
          <w:rtl/>
        </w:rPr>
        <w:t>د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-اختبار</w:t>
      </w:r>
      <w:r w:rsidR="0004317C" w:rsidRPr="0025567F">
        <w:rPr>
          <w:rFonts w:cs="Traditional Arabic" w:hint="cs"/>
          <w:b/>
          <w:bCs/>
          <w:sz w:val="22"/>
          <w:szCs w:val="22"/>
          <w:rtl/>
        </w:rPr>
        <w:t xml:space="preserve"> نهائي (</w:t>
      </w:r>
      <w:r w:rsidR="00B23EA0" w:rsidRPr="0025567F">
        <w:rPr>
          <w:rFonts w:cs="Traditional Arabic" w:hint="cs"/>
          <w:b/>
          <w:bCs/>
          <w:sz w:val="22"/>
          <w:szCs w:val="22"/>
          <w:rtl/>
        </w:rPr>
        <w:t>4</w:t>
      </w:r>
      <w:r w:rsidR="0004317C" w:rsidRPr="0025567F">
        <w:rPr>
          <w:rFonts w:cs="Traditional Arabic" w:hint="cs"/>
          <w:b/>
          <w:bCs/>
          <w:sz w:val="22"/>
          <w:szCs w:val="22"/>
          <w:rtl/>
        </w:rPr>
        <w:t xml:space="preserve">0 </w:t>
      </w:r>
      <w:r w:rsidR="002E2EBE" w:rsidRPr="0025567F">
        <w:rPr>
          <w:rFonts w:cs="Traditional Arabic" w:hint="cs"/>
          <w:b/>
          <w:bCs/>
          <w:sz w:val="22"/>
          <w:szCs w:val="22"/>
          <w:rtl/>
        </w:rPr>
        <w:t>درجة) (</w:t>
      </w:r>
      <w:r w:rsidR="0004317C" w:rsidRPr="0025567F">
        <w:rPr>
          <w:rFonts w:cs="Traditional Arabic" w:hint="cs"/>
          <w:b/>
          <w:bCs/>
          <w:sz w:val="22"/>
          <w:szCs w:val="22"/>
          <w:rtl/>
        </w:rPr>
        <w:t>عدد 1)</w:t>
      </w:r>
    </w:p>
    <w:p w:rsidR="00526309" w:rsidRPr="0025567F" w:rsidRDefault="00526309">
      <w:pPr>
        <w:rPr>
          <w:rFonts w:cs="Traditional Arabic"/>
          <w:b/>
          <w:bCs/>
          <w:sz w:val="22"/>
          <w:szCs w:val="22"/>
          <w:u w:val="single"/>
          <w:rtl/>
        </w:rPr>
      </w:pPr>
    </w:p>
    <w:p w:rsidR="00526309" w:rsidRPr="0025567F" w:rsidRDefault="00526309" w:rsidP="00887D24">
      <w:pPr>
        <w:rPr>
          <w:rFonts w:cs="Traditional Arabic"/>
          <w:b/>
          <w:bCs/>
          <w:sz w:val="22"/>
          <w:szCs w:val="22"/>
          <w:u w:val="single"/>
          <w:rtl/>
        </w:rPr>
      </w:pPr>
      <w:r w:rsidRPr="0025567F">
        <w:rPr>
          <w:rFonts w:cs="Traditional Arabic" w:hint="cs"/>
          <w:b/>
          <w:bCs/>
          <w:sz w:val="22"/>
          <w:szCs w:val="22"/>
          <w:u w:val="single"/>
          <w:rtl/>
        </w:rPr>
        <w:t xml:space="preserve">المرجع الأساسي: </w:t>
      </w:r>
      <w:r w:rsidR="00B519C2" w:rsidRPr="002E2EBE">
        <w:rPr>
          <w:rFonts w:cs="Traditional Arabic"/>
          <w:b/>
          <w:bCs/>
          <w:sz w:val="20"/>
          <w:szCs w:val="20"/>
        </w:rPr>
        <w:t>Hay, G. J. (19</w:t>
      </w:r>
      <w:r w:rsidR="00887D24" w:rsidRPr="002E2EBE">
        <w:rPr>
          <w:rFonts w:cs="Traditional Arabic"/>
          <w:b/>
          <w:bCs/>
          <w:sz w:val="20"/>
          <w:szCs w:val="20"/>
        </w:rPr>
        <w:t>93</w:t>
      </w:r>
      <w:r w:rsidR="00B519C2" w:rsidRPr="002E2EBE">
        <w:rPr>
          <w:rFonts w:cs="Traditional Arabic"/>
          <w:b/>
          <w:bCs/>
          <w:sz w:val="20"/>
          <w:szCs w:val="20"/>
        </w:rPr>
        <w:t xml:space="preserve">) The biomechanics of sports techniques. Third Ed. Prentice-Hall . </w:t>
      </w:r>
      <w:r w:rsidR="00B519C2" w:rsidRPr="002E2EBE">
        <w:rPr>
          <w:rFonts w:cs="Traditional Arabic" w:hint="cs"/>
          <w:b/>
          <w:bCs/>
          <w:sz w:val="20"/>
          <w:szCs w:val="20"/>
          <w:rtl/>
        </w:rPr>
        <w:t xml:space="preserve">           تر جمة الدكتور عبدالرحمن بن سعد العنقري 1429هـ. جامعة الملك سعود</w:t>
      </w:r>
      <w:r w:rsidR="00B519C2" w:rsidRPr="002E2EBE">
        <w:rPr>
          <w:rFonts w:cs="Traditional Arabic"/>
          <w:b/>
          <w:bCs/>
          <w:sz w:val="20"/>
          <w:szCs w:val="20"/>
        </w:rPr>
        <w:t xml:space="preserve">   </w:t>
      </w:r>
      <w:r w:rsidR="00B519C2" w:rsidRPr="0025567F">
        <w:rPr>
          <w:rFonts w:cs="Traditional Arabic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6E65D5" w:rsidRPr="0025567F" w:rsidRDefault="006E65D5">
      <w:pPr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u w:val="single"/>
          <w:rtl/>
        </w:rPr>
        <w:t>المراجع</w:t>
      </w:r>
      <w:r w:rsidR="00526309" w:rsidRPr="0025567F">
        <w:rPr>
          <w:rFonts w:cs="Traditional Arabic" w:hint="cs"/>
          <w:b/>
          <w:bCs/>
          <w:sz w:val="22"/>
          <w:szCs w:val="22"/>
          <w:u w:val="single"/>
          <w:rtl/>
        </w:rPr>
        <w:t xml:space="preserve"> الإضافية</w:t>
      </w:r>
      <w:r w:rsidRPr="0025567F">
        <w:rPr>
          <w:rFonts w:cs="Traditional Arabic" w:hint="cs"/>
          <w:b/>
          <w:bCs/>
          <w:sz w:val="22"/>
          <w:szCs w:val="22"/>
          <w:rtl/>
        </w:rPr>
        <w:t>:</w:t>
      </w:r>
    </w:p>
    <w:p w:rsidR="006E65D5" w:rsidRPr="0025567F" w:rsidRDefault="006E65D5">
      <w:pPr>
        <w:numPr>
          <w:ilvl w:val="0"/>
          <w:numId w:val="1"/>
        </w:numPr>
        <w:ind w:right="0"/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>الميكانيكا الحيوية-الأسس النظرية والتطبيقية- طلحه حسام الدين ( 1413). دار الفكر العربي</w:t>
      </w:r>
    </w:p>
    <w:p w:rsidR="006E65D5" w:rsidRPr="0025567F" w:rsidRDefault="006E65D5">
      <w:pPr>
        <w:numPr>
          <w:ilvl w:val="0"/>
          <w:numId w:val="1"/>
        </w:numPr>
        <w:ind w:right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>الميكانيكا الحيوية والتكامل بين النظرية و التطبيق. عادل عبد البصير علي (1990). مركز الكتاب للنشر</w:t>
      </w:r>
    </w:p>
    <w:p w:rsidR="006E65D5" w:rsidRPr="0025567F" w:rsidRDefault="006E65D5">
      <w:pPr>
        <w:numPr>
          <w:ilvl w:val="0"/>
          <w:numId w:val="1"/>
        </w:numPr>
        <w:ind w:right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>طرق البحث العلمي في التحليل الحركي. قاسم حسن و إيمان شاكر. (1419) دار الفكر للطباعة و النشر</w:t>
      </w:r>
    </w:p>
    <w:p w:rsidR="006E65D5" w:rsidRPr="0025567F" w:rsidRDefault="006E65D5">
      <w:pPr>
        <w:numPr>
          <w:ilvl w:val="0"/>
          <w:numId w:val="1"/>
        </w:numPr>
        <w:ind w:right="0"/>
        <w:rPr>
          <w:rFonts w:cs="Traditional Arabic"/>
          <w:b/>
          <w:bCs/>
          <w:sz w:val="22"/>
          <w:szCs w:val="22"/>
          <w:rtl/>
        </w:rPr>
      </w:pPr>
      <w:r w:rsidRPr="0025567F">
        <w:rPr>
          <w:rFonts w:cs="Traditional Arabic" w:hint="cs"/>
          <w:b/>
          <w:bCs/>
          <w:sz w:val="22"/>
          <w:szCs w:val="22"/>
          <w:rtl/>
        </w:rPr>
        <w:t>علم الحركة التطبيقي. طلحه حسام الدين و آخرون. (1998). مركز الكتاب للنشر</w:t>
      </w:r>
    </w:p>
    <w:p w:rsidR="00B519C2" w:rsidRPr="0025567F" w:rsidRDefault="006E65D5" w:rsidP="00B519C2">
      <w:pPr>
        <w:numPr>
          <w:ilvl w:val="0"/>
          <w:numId w:val="2"/>
        </w:numPr>
        <w:bidi w:val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/>
          <w:b/>
          <w:bCs/>
          <w:sz w:val="22"/>
          <w:szCs w:val="22"/>
        </w:rPr>
        <w:t>Adrian, M. J. (1989). Biomechanics of human movement. Benchmark press.</w:t>
      </w:r>
    </w:p>
    <w:p w:rsidR="00B519C2" w:rsidRPr="0025567F" w:rsidRDefault="006E65D5" w:rsidP="00B519C2">
      <w:pPr>
        <w:numPr>
          <w:ilvl w:val="0"/>
          <w:numId w:val="2"/>
        </w:numPr>
        <w:bidi w:val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/>
          <w:b/>
          <w:bCs/>
          <w:sz w:val="22"/>
          <w:szCs w:val="22"/>
        </w:rPr>
        <w:t>Kreighbaum, E.F., and Smith, M.A. Ed. (1996). Sports and fitness equipment design. Human kinetics.</w:t>
      </w:r>
    </w:p>
    <w:p w:rsidR="00B519C2" w:rsidRPr="0025567F" w:rsidRDefault="006E65D5" w:rsidP="00B519C2">
      <w:pPr>
        <w:numPr>
          <w:ilvl w:val="0"/>
          <w:numId w:val="2"/>
        </w:numPr>
        <w:bidi w:val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/>
          <w:b/>
          <w:bCs/>
          <w:sz w:val="22"/>
          <w:szCs w:val="22"/>
        </w:rPr>
        <w:t>Nordin, M., and Frankle, V.H. (1989). Basic biomechanics of the musculoskeletal system. Sec. Ed. Lea and Febiger.</w:t>
      </w:r>
    </w:p>
    <w:p w:rsidR="006E65D5" w:rsidRPr="0025567F" w:rsidRDefault="006E65D5" w:rsidP="00B519C2">
      <w:pPr>
        <w:numPr>
          <w:ilvl w:val="0"/>
          <w:numId w:val="2"/>
        </w:numPr>
        <w:bidi w:val="0"/>
        <w:rPr>
          <w:rFonts w:cs="Traditional Arabic"/>
          <w:b/>
          <w:bCs/>
          <w:sz w:val="22"/>
          <w:szCs w:val="22"/>
        </w:rPr>
      </w:pPr>
      <w:r w:rsidRPr="0025567F">
        <w:rPr>
          <w:rFonts w:cs="Traditional Arabic"/>
          <w:b/>
          <w:bCs/>
          <w:sz w:val="22"/>
          <w:szCs w:val="22"/>
        </w:rPr>
        <w:t xml:space="preserve">Bartlett Roger. (1999). Sports </w:t>
      </w:r>
      <w:r w:rsidR="00973676" w:rsidRPr="0025567F">
        <w:rPr>
          <w:rFonts w:cs="Traditional Arabic"/>
          <w:b/>
          <w:bCs/>
          <w:sz w:val="22"/>
          <w:szCs w:val="22"/>
        </w:rPr>
        <w:t>biomechanics: Reducing</w:t>
      </w:r>
      <w:r w:rsidRPr="0025567F">
        <w:rPr>
          <w:rFonts w:cs="Traditional Arabic"/>
          <w:b/>
          <w:bCs/>
          <w:sz w:val="22"/>
          <w:szCs w:val="22"/>
        </w:rPr>
        <w:t xml:space="preserve"> injury and im</w:t>
      </w:r>
      <w:r w:rsidR="00B519C2" w:rsidRPr="0025567F">
        <w:rPr>
          <w:rFonts w:cs="Traditional Arabic"/>
          <w:b/>
          <w:bCs/>
          <w:sz w:val="22"/>
          <w:szCs w:val="22"/>
        </w:rPr>
        <w:t>proving performance. E&amp; FN Spon</w:t>
      </w:r>
      <w:r w:rsidR="001B26EE" w:rsidRPr="0025567F">
        <w:rPr>
          <w:rFonts w:cs="Traditional Arabic"/>
          <w:b/>
          <w:bCs/>
          <w:sz w:val="22"/>
          <w:szCs w:val="22"/>
        </w:rPr>
        <w:t>.</w:t>
      </w:r>
    </w:p>
    <w:sectPr w:rsidR="006E65D5" w:rsidRPr="0025567F" w:rsidSect="003F6133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2" w:rsidRDefault="00F36DA2" w:rsidP="00B519C2">
      <w:r>
        <w:separator/>
      </w:r>
    </w:p>
  </w:endnote>
  <w:endnote w:type="continuationSeparator" w:id="0">
    <w:p w:rsidR="00F36DA2" w:rsidRDefault="00F36DA2" w:rsidP="00B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2" w:rsidRDefault="00F36DA2" w:rsidP="00B519C2">
      <w:r>
        <w:separator/>
      </w:r>
    </w:p>
  </w:footnote>
  <w:footnote w:type="continuationSeparator" w:id="0">
    <w:p w:rsidR="00F36DA2" w:rsidRDefault="00F36DA2" w:rsidP="00B5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0EBD"/>
    <w:multiLevelType w:val="hybridMultilevel"/>
    <w:tmpl w:val="9D9E428A"/>
    <w:lvl w:ilvl="0" w:tplc="EA38008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9297902"/>
    <w:multiLevelType w:val="hybridMultilevel"/>
    <w:tmpl w:val="951600AA"/>
    <w:lvl w:ilvl="0" w:tplc="BCAA4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3"/>
    <w:rsid w:val="00037698"/>
    <w:rsid w:val="0004317C"/>
    <w:rsid w:val="000A133B"/>
    <w:rsid w:val="000B2122"/>
    <w:rsid w:val="000F6DB5"/>
    <w:rsid w:val="00183DA2"/>
    <w:rsid w:val="001B26EE"/>
    <w:rsid w:val="001D6146"/>
    <w:rsid w:val="00241E41"/>
    <w:rsid w:val="0025567F"/>
    <w:rsid w:val="002E2EBE"/>
    <w:rsid w:val="003838FD"/>
    <w:rsid w:val="003F6133"/>
    <w:rsid w:val="00464F19"/>
    <w:rsid w:val="004E27F7"/>
    <w:rsid w:val="005211D6"/>
    <w:rsid w:val="00526309"/>
    <w:rsid w:val="0059293B"/>
    <w:rsid w:val="00611A01"/>
    <w:rsid w:val="006E65D5"/>
    <w:rsid w:val="006F31EA"/>
    <w:rsid w:val="007205F8"/>
    <w:rsid w:val="00732682"/>
    <w:rsid w:val="007B3AC1"/>
    <w:rsid w:val="00887D24"/>
    <w:rsid w:val="008A5B16"/>
    <w:rsid w:val="008F1515"/>
    <w:rsid w:val="00973676"/>
    <w:rsid w:val="00973F9D"/>
    <w:rsid w:val="00980832"/>
    <w:rsid w:val="009C5AF5"/>
    <w:rsid w:val="009E1D3F"/>
    <w:rsid w:val="00AA2FA2"/>
    <w:rsid w:val="00AD0A3D"/>
    <w:rsid w:val="00B23EA0"/>
    <w:rsid w:val="00B519C2"/>
    <w:rsid w:val="00BC4337"/>
    <w:rsid w:val="00BE0870"/>
    <w:rsid w:val="00C26711"/>
    <w:rsid w:val="00C508B3"/>
    <w:rsid w:val="00C84E92"/>
    <w:rsid w:val="00C90789"/>
    <w:rsid w:val="00CB52D7"/>
    <w:rsid w:val="00D63DCD"/>
    <w:rsid w:val="00DD3FA3"/>
    <w:rsid w:val="00E47F4F"/>
    <w:rsid w:val="00EF2A43"/>
    <w:rsid w:val="00F12472"/>
    <w:rsid w:val="00F36DA2"/>
    <w:rsid w:val="00FC3330"/>
    <w:rsid w:val="00FC74A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175DA"/>
  <w15:docId w15:val="{6B81C95A-E29A-4FB3-BCAF-279EA08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bdr w:val="single" w:sz="4" w:space="0" w:color="auto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link w:val="Char"/>
    <w:rsid w:val="00B519C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B519C2"/>
    <w:rPr>
      <w:sz w:val="24"/>
      <w:szCs w:val="24"/>
      <w:lang w:eastAsia="ar-SA"/>
    </w:rPr>
  </w:style>
  <w:style w:type="paragraph" w:styleId="a5">
    <w:name w:val="footer"/>
    <w:basedOn w:val="a"/>
    <w:link w:val="Char0"/>
    <w:rsid w:val="00B519C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B519C2"/>
    <w:rPr>
      <w:sz w:val="24"/>
      <w:szCs w:val="24"/>
      <w:lang w:eastAsia="ar-SA"/>
    </w:rPr>
  </w:style>
  <w:style w:type="character" w:styleId="Hyperlink">
    <w:name w:val="Hyperlink"/>
    <w:basedOn w:val="a0"/>
    <w:rsid w:val="00037698"/>
    <w:rPr>
      <w:color w:val="0000FF"/>
      <w:u w:val="single"/>
    </w:rPr>
  </w:style>
  <w:style w:type="paragraph" w:styleId="a6">
    <w:name w:val="Balloon Text"/>
    <w:basedOn w:val="a"/>
    <w:link w:val="Char1"/>
    <w:semiHidden/>
    <w:unhideWhenUsed/>
    <w:rsid w:val="004E27F7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semiHidden/>
    <w:rsid w:val="004E27F7"/>
    <w:rPr>
      <w:rFonts w:ascii="Tahoma" w:hAnsi="Tahoma" w:cs="Tahoma"/>
      <w:sz w:val="18"/>
      <w:szCs w:val="18"/>
      <w:lang w:eastAsia="ar-SA"/>
    </w:rPr>
  </w:style>
  <w:style w:type="character" w:styleId="a7">
    <w:name w:val="FollowedHyperlink"/>
    <w:basedOn w:val="a0"/>
    <w:semiHidden/>
    <w:unhideWhenUsed/>
    <w:rsid w:val="00732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sangari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gari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ASA</Company>
  <LinksUpToDate>false</LinksUpToDate>
  <CharactersWithSpaces>2875</CharactersWithSpaces>
  <SharedDoc>false</SharedDoc>
  <HLinks>
    <vt:vector size="6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mailto:asangari@ksu.edu.sa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د.عبدالرحمن العنقري</cp:lastModifiedBy>
  <cp:revision>3</cp:revision>
  <cp:lastPrinted>2017-10-03T09:37:00Z</cp:lastPrinted>
  <dcterms:created xsi:type="dcterms:W3CDTF">2023-08-28T05:37:00Z</dcterms:created>
  <dcterms:modified xsi:type="dcterms:W3CDTF">2023-08-28T05:48:00Z</dcterms:modified>
</cp:coreProperties>
</file>