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D105" w14:textId="77777777" w:rsidR="00853C77" w:rsidRPr="00026F4A" w:rsidRDefault="00026F4A" w:rsidP="00026F4A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7728" behindDoc="0" locked="0" layoutInCell="1" allowOverlap="1" wp14:anchorId="68D9C2B7" wp14:editId="050FE0B1">
            <wp:simplePos x="0" y="0"/>
            <wp:positionH relativeFrom="page">
              <wp:posOffset>3086100</wp:posOffset>
            </wp:positionH>
            <wp:positionV relativeFrom="page">
              <wp:posOffset>438150</wp:posOffset>
            </wp:positionV>
            <wp:extent cx="1428750" cy="8477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63" cy="848029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1CD">
        <w:rPr>
          <w:rFonts w:ascii="Times New Roman" w:hAnsi="Times New Roman" w:hint="cs"/>
          <w:bCs/>
          <w:color w:val="auto"/>
          <w:rtl/>
        </w:rPr>
        <w:t>3</w:t>
      </w:r>
      <w:r w:rsidR="00E366D5" w:rsidRPr="00026F4A">
        <w:rPr>
          <w:rFonts w:ascii="Times New Roman" w:hAnsi="Times New Roman" w:hint="cs"/>
          <w:bCs/>
          <w:color w:val="auto"/>
          <w:rtl/>
        </w:rPr>
        <w:t>جا</w:t>
      </w:r>
      <w:r w:rsidRPr="00026F4A">
        <w:rPr>
          <w:rFonts w:ascii="Times New Roman" w:hAnsi="Times New Roman" w:hint="cs"/>
          <w:bCs/>
          <w:color w:val="auto"/>
          <w:rtl/>
        </w:rPr>
        <w:t>معة الملك سعود</w:t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3F564D">
        <w:rPr>
          <w:rFonts w:ascii="Times New Roman" w:hAnsi="Times New Roman" w:hint="cs"/>
          <w:bCs/>
          <w:color w:val="auto"/>
          <w:rtl/>
        </w:rPr>
        <w:t xml:space="preserve">                              </w:t>
      </w:r>
      <w:r w:rsidR="00CA0566">
        <w:rPr>
          <w:rFonts w:ascii="Times New Roman" w:hAnsi="Times New Roman" w:hint="cs"/>
          <w:bCs/>
          <w:color w:val="auto"/>
          <w:rtl/>
        </w:rPr>
        <w:t xml:space="preserve">           </w:t>
      </w:r>
      <w:r w:rsidR="0098752B">
        <w:rPr>
          <w:rFonts w:ascii="Times New Roman" w:hAnsi="Times New Roman" w:hint="cs"/>
          <w:bCs/>
          <w:color w:val="auto"/>
          <w:rtl/>
        </w:rPr>
        <w:t xml:space="preserve">    </w:t>
      </w:r>
      <w:r w:rsidR="003F564D">
        <w:rPr>
          <w:rFonts w:ascii="Times New Roman" w:hAnsi="Times New Roman" w:hint="cs"/>
          <w:bCs/>
          <w:color w:val="auto"/>
          <w:rtl/>
        </w:rPr>
        <w:t>مفردات</w:t>
      </w:r>
      <w:r w:rsidR="001A63DB">
        <w:rPr>
          <w:rFonts w:ascii="Times New Roman" w:hAnsi="Times New Roman" w:hint="cs"/>
          <w:bCs/>
          <w:color w:val="auto"/>
          <w:rtl/>
        </w:rPr>
        <w:t xml:space="preserve"> المقرر</w:t>
      </w:r>
    </w:p>
    <w:p w14:paraId="0AB3A3BB" w14:textId="0B9F29A6" w:rsidR="00026F4A" w:rsidRPr="00026F4A" w:rsidRDefault="00026F4A" w:rsidP="00807D39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 w:rsidR="001A63DB"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                </w:t>
      </w:r>
      <w:r w:rsidR="0098752B">
        <w:rPr>
          <w:rFonts w:ascii="Times New Roman" w:hAnsi="Times New Roman" w:hint="cs"/>
          <w:bCs/>
          <w:color w:val="auto"/>
          <w:rtl/>
        </w:rPr>
        <w:t xml:space="preserve">    </w:t>
      </w:r>
      <w:r w:rsidR="001A63DB">
        <w:rPr>
          <w:rFonts w:ascii="Times New Roman" w:hAnsi="Times New Roman" w:hint="cs"/>
          <w:bCs/>
          <w:color w:val="auto"/>
          <w:rtl/>
        </w:rPr>
        <w:t xml:space="preserve"> الفصل الدراسي: </w:t>
      </w:r>
      <w:proofErr w:type="spellStart"/>
      <w:r w:rsidR="00B80564">
        <w:rPr>
          <w:rFonts w:ascii="Times New Roman" w:hAnsi="Times New Roman" w:hint="cs"/>
          <w:bCs/>
          <w:color w:val="auto"/>
          <w:rtl/>
        </w:rPr>
        <w:t>ا</w:t>
      </w:r>
      <w:r w:rsidR="00E22995">
        <w:rPr>
          <w:rFonts w:ascii="Times New Roman" w:hAnsi="Times New Roman" w:hint="cs"/>
          <w:bCs/>
          <w:color w:val="auto"/>
          <w:rtl/>
        </w:rPr>
        <w:t>الثاني</w:t>
      </w:r>
      <w:proofErr w:type="spellEnd"/>
    </w:p>
    <w:p w14:paraId="289CFA87" w14:textId="68374B12" w:rsidR="0098752B" w:rsidRPr="00046CD3" w:rsidRDefault="00CA0566" w:rsidP="0098752B">
      <w:pPr>
        <w:bidi/>
        <w:spacing w:line="480" w:lineRule="auto"/>
        <w:jc w:val="right"/>
        <w:rPr>
          <w:rFonts w:ascii="Times New Roman" w:hAnsi="Times New Roman"/>
          <w:b/>
          <w:color w:val="auto"/>
          <w:sz w:val="20"/>
          <w:szCs w:val="20"/>
          <w:rtl/>
        </w:rPr>
      </w:pPr>
      <w:r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</w:t>
      </w:r>
      <w:r w:rsidR="001A63DB" w:rsidRPr="001A63DB">
        <w:rPr>
          <w:rFonts w:ascii="Times New Roman" w:hAnsi="Times New Roman" w:hint="cs"/>
          <w:bCs/>
          <w:color w:val="auto"/>
          <w:rtl/>
        </w:rPr>
        <w:t>السنة الدراسية:</w:t>
      </w:r>
      <w:r w:rsidR="0098752B" w:rsidRPr="0098752B">
        <w:rPr>
          <w:rFonts w:ascii="Times New Roman" w:eastAsia="Times New Roman" w:hAnsi="Times New Roman" w:cs="Simplified Arabic" w:hint="cs"/>
          <w:sz w:val="20"/>
          <w:szCs w:val="20"/>
          <w:rtl/>
        </w:rPr>
        <w:t xml:space="preserve"> </w:t>
      </w:r>
      <w:r w:rsidR="0098752B" w:rsidRPr="00046CD3">
        <w:rPr>
          <w:rFonts w:ascii="Times New Roman" w:eastAsia="Times New Roman" w:hAnsi="Times New Roman" w:cs="Simplified Arabic" w:hint="cs"/>
          <w:sz w:val="20"/>
          <w:szCs w:val="20"/>
          <w:rtl/>
        </w:rPr>
        <w:t>14</w:t>
      </w:r>
      <w:r w:rsidR="0098752B">
        <w:rPr>
          <w:rFonts w:ascii="Times New Roman" w:eastAsia="Times New Roman" w:hAnsi="Times New Roman" w:cs="Simplified Arabic" w:hint="cs"/>
          <w:sz w:val="20"/>
          <w:szCs w:val="20"/>
          <w:rtl/>
        </w:rPr>
        <w:t>4</w:t>
      </w:r>
      <w:r w:rsidR="00A421CD">
        <w:rPr>
          <w:rFonts w:ascii="Times New Roman" w:eastAsia="Times New Roman" w:hAnsi="Times New Roman" w:cs="Simplified Arabic" w:hint="cs"/>
          <w:sz w:val="20"/>
          <w:szCs w:val="20"/>
          <w:rtl/>
        </w:rPr>
        <w:t>3</w:t>
      </w:r>
      <w:r w:rsidR="0098752B" w:rsidRPr="00046CD3">
        <w:rPr>
          <w:rFonts w:ascii="Times New Roman" w:eastAsia="Times New Roman" w:hAnsi="Times New Roman" w:cs="Simplified Arabic" w:hint="cs"/>
          <w:sz w:val="20"/>
          <w:szCs w:val="20"/>
          <w:rtl/>
        </w:rPr>
        <w:t>هـ - 14</w:t>
      </w:r>
      <w:r w:rsidR="0098752B">
        <w:rPr>
          <w:rFonts w:ascii="Times New Roman" w:eastAsia="Times New Roman" w:hAnsi="Times New Roman" w:cs="Simplified Arabic" w:hint="cs"/>
          <w:sz w:val="20"/>
          <w:szCs w:val="20"/>
          <w:rtl/>
        </w:rPr>
        <w:t>4</w:t>
      </w:r>
      <w:r w:rsidR="00A421CD">
        <w:rPr>
          <w:rFonts w:ascii="Times New Roman" w:eastAsia="Times New Roman" w:hAnsi="Times New Roman" w:cs="Simplified Arabic" w:hint="cs"/>
          <w:sz w:val="20"/>
          <w:szCs w:val="20"/>
          <w:rtl/>
        </w:rPr>
        <w:t>4</w:t>
      </w:r>
      <w:r w:rsidR="0098752B" w:rsidRPr="00046CD3">
        <w:rPr>
          <w:rFonts w:ascii="Times New Roman" w:eastAsia="Times New Roman" w:hAnsi="Times New Roman" w:cs="Simplified Arabic" w:hint="cs"/>
          <w:sz w:val="20"/>
          <w:szCs w:val="20"/>
          <w:rtl/>
        </w:rPr>
        <w:t xml:space="preserve"> هـ</w:t>
      </w:r>
    </w:p>
    <w:p w14:paraId="2943CC5C" w14:textId="77777777" w:rsidR="00853C77" w:rsidRPr="005353B9" w:rsidRDefault="00853C77" w:rsidP="0098752B">
      <w:pPr>
        <w:bidi/>
        <w:spacing w:line="480" w:lineRule="auto"/>
        <w:jc w:val="center"/>
        <w:rPr>
          <w:rFonts w:ascii="Times New Roman" w:hAnsi="Times New Roman"/>
          <w:b/>
          <w:color w:val="auto"/>
          <w:rtl/>
        </w:rPr>
      </w:pPr>
    </w:p>
    <w:p w14:paraId="2903AB8E" w14:textId="77777777" w:rsidR="00853C77" w:rsidRDefault="00853C77" w:rsidP="00026F4A">
      <w:pPr>
        <w:bidi/>
        <w:rPr>
          <w:rFonts w:ascii="Times New Roman" w:hAnsi="Times New Roman"/>
          <w:b/>
          <w:color w:val="auto"/>
          <w:rtl/>
        </w:rPr>
      </w:pPr>
    </w:p>
    <w:p w14:paraId="0CD94107" w14:textId="77777777" w:rsidR="007B644B" w:rsidRPr="005353B9" w:rsidRDefault="007B644B" w:rsidP="007B644B">
      <w:pPr>
        <w:bidi/>
        <w:rPr>
          <w:rFonts w:ascii="Times New Roman" w:hAnsi="Times New Roman"/>
          <w:b/>
          <w:color w:val="auto"/>
          <w:rtl/>
        </w:rPr>
      </w:pPr>
    </w:p>
    <w:p w14:paraId="05A0663D" w14:textId="77777777" w:rsidR="00853C77" w:rsidRPr="00026F4A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معلومات المحاضر:</w:t>
      </w:r>
    </w:p>
    <w:p w14:paraId="757EEA94" w14:textId="77777777" w:rsidR="00026F4A" w:rsidRPr="00026F4A" w:rsidRDefault="00026F4A" w:rsidP="00026F4A">
      <w:pPr>
        <w:bidi/>
        <w:rPr>
          <w:rFonts w:ascii="Times New Roman" w:hAnsi="Times New Roman" w:hint="cs"/>
          <w:bCs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AD34E3" w:rsidRPr="00026F4A" w14:paraId="0814BD2C" w14:textId="77777777" w:rsidTr="00B8718E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A275A" w14:textId="77777777" w:rsidR="00AD34E3" w:rsidRPr="00026F4A" w:rsidRDefault="00AD34E3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المحاضرة / ريـم سـعيد الاحـمدي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47DA4" w14:textId="77777777" w:rsidR="00AD34E3" w:rsidRPr="00026F4A" w:rsidRDefault="00AD34E3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AD34E3" w:rsidRPr="00026F4A" w14:paraId="2CD46F5C" w14:textId="77777777" w:rsidTr="00B8718E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9E421" w14:textId="0ABB2C01" w:rsidR="00AD34E3" w:rsidRPr="00026F4A" w:rsidRDefault="00A421CD" w:rsidP="00807D39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7-</w:t>
            </w:r>
            <w:proofErr w:type="gramStart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8  يوم</w:t>
            </w:r>
            <w:proofErr w:type="gramEnd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الاثنين+ من 12-1 يوم الاربعاء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180BB" w14:textId="77777777" w:rsidR="00AD34E3" w:rsidRPr="00026F4A" w:rsidRDefault="00AD34E3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AD34E3" w:rsidRPr="00026F4A" w14:paraId="759F5EAE" w14:textId="77777777" w:rsidTr="00B8718E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0E5C6" w14:textId="77777777" w:rsidR="00AD34E3" w:rsidRPr="00026F4A" w:rsidRDefault="00AD34E3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73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BD677" w14:textId="77777777" w:rsidR="00AD34E3" w:rsidRPr="00026F4A" w:rsidRDefault="00AD34E3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AD34E3" w:rsidRPr="00026F4A" w14:paraId="742005D5" w14:textId="77777777" w:rsidTr="00B8718E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0360A" w14:textId="77777777" w:rsidR="00AD34E3" w:rsidRPr="00026F4A" w:rsidRDefault="002722D3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hyperlink r:id="rId9" w:history="1">
              <w:r w:rsidR="00AD34E3" w:rsidRPr="00C04B59">
                <w:rPr>
                  <w:rStyle w:val="Hyperlink"/>
                  <w:rFonts w:ascii="Times New Roman" w:hAnsi="Times New Roman"/>
                  <w:bCs/>
                  <w:szCs w:val="24"/>
                </w:rPr>
                <w:t>alareem@ksu.edu.sa</w:t>
              </w:r>
            </w:hyperlink>
            <w:r w:rsidR="00AD34E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 حساب توتير الرسمي والخاص بالطالبات ( </w:t>
            </w:r>
            <w:r w:rsidR="00AD34E3">
              <w:rPr>
                <w:rFonts w:ascii="Times New Roman" w:hAnsi="Times New Roman"/>
                <w:bCs/>
                <w:color w:val="auto"/>
                <w:szCs w:val="24"/>
              </w:rPr>
              <w:t>alareem1@</w:t>
            </w:r>
            <w:r w:rsidR="00AD34E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0F26" w14:textId="77777777" w:rsidR="00AD34E3" w:rsidRPr="00026F4A" w:rsidRDefault="00AD34E3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عنوان البريدي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  <w:tr w:rsidR="00AD34E3" w:rsidRPr="00026F4A" w14:paraId="7460F007" w14:textId="77777777" w:rsidTr="00B8718E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CC534" w14:textId="77777777" w:rsidR="00AD34E3" w:rsidRDefault="00AD34E3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533FE5">
              <w:rPr>
                <w:rFonts w:ascii="Times New Roman" w:hAnsi="Times New Roman"/>
                <w:bCs/>
                <w:color w:val="auto"/>
                <w:szCs w:val="24"/>
              </w:rPr>
              <w:t>http://fac.ksu.edu.sa/alareem/home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60314" w14:textId="77777777" w:rsidR="00AD34E3" w:rsidRPr="00026F4A" w:rsidRDefault="00AD34E3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الموقع الالكتروني</w:t>
            </w:r>
          </w:p>
        </w:tc>
      </w:tr>
    </w:tbl>
    <w:p w14:paraId="45E52D9C" w14:textId="77777777" w:rsidR="00AD34E3" w:rsidRPr="005353B9" w:rsidRDefault="00AD34E3" w:rsidP="00AD34E3">
      <w:pPr>
        <w:pStyle w:val="FreeForm"/>
        <w:bidi/>
        <w:rPr>
          <w:color w:val="auto"/>
          <w:sz w:val="24"/>
          <w:szCs w:val="24"/>
        </w:rPr>
      </w:pPr>
    </w:p>
    <w:p w14:paraId="04139743" w14:textId="77777777" w:rsidR="00853C77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7E320D">
        <w:rPr>
          <w:rFonts w:ascii="Times New Roman" w:hAnsi="Times New Roman" w:hint="cs"/>
          <w:bCs/>
          <w:color w:val="auto"/>
          <w:rtl/>
        </w:rPr>
        <w:t>معلومات المقرر:</w:t>
      </w:r>
    </w:p>
    <w:p w14:paraId="7E9E93CB" w14:textId="77777777" w:rsidR="00026F4A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853C77" w:rsidRPr="007E320D" w14:paraId="19F661F8" w14:textId="77777777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C444" w14:textId="56C65911" w:rsidR="00853C77" w:rsidRPr="007E320D" w:rsidRDefault="00F43883" w:rsidP="00930F3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F43883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الخدمة</w:t>
            </w:r>
            <w:r w:rsidRPr="00F43883">
              <w:rPr>
                <w:rFonts w:cs="PT Bold Heading"/>
                <w:b/>
                <w:bCs/>
                <w:sz w:val="28"/>
                <w:szCs w:val="28"/>
                <w:rtl/>
              </w:rPr>
              <w:t xml:space="preserve"> </w:t>
            </w:r>
            <w:r w:rsidRPr="00F43883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الاجتماعية</w:t>
            </w:r>
            <w:r w:rsidRPr="00F43883">
              <w:rPr>
                <w:rFonts w:cs="PT Bold Heading"/>
                <w:b/>
                <w:bCs/>
                <w:sz w:val="28"/>
                <w:szCs w:val="28"/>
                <w:rtl/>
              </w:rPr>
              <w:t xml:space="preserve"> </w:t>
            </w:r>
            <w:r w:rsidRPr="00F4388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العيادية </w:t>
            </w:r>
            <w:r w:rsidR="007C4D0F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---------------- شعبة</w:t>
            </w:r>
            <w:r w:rsidR="007C4D0F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</w:t>
            </w:r>
            <w:r w:rsidR="00930F3A">
              <w:rPr>
                <w:rFonts w:hint="cs"/>
                <w:b/>
                <w:bCs/>
                <w:color w:val="FF0000"/>
                <w:sz w:val="28"/>
                <w:szCs w:val="32"/>
                <w:rtl/>
              </w:rPr>
              <w:t>5</w:t>
            </w:r>
            <w:r w:rsidR="00A421CD">
              <w:rPr>
                <w:rFonts w:hint="cs"/>
                <w:b/>
                <w:bCs/>
                <w:color w:val="FF0000"/>
                <w:sz w:val="28"/>
                <w:szCs w:val="32"/>
                <w:rtl/>
              </w:rPr>
              <w:t>5320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1F60" w14:textId="77777777" w:rsidR="00853C77" w:rsidRPr="007E320D" w:rsidRDefault="00026F4A" w:rsidP="00026F4A">
            <w:pPr>
              <w:bidi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853C77" w:rsidRPr="007E320D" w14:paraId="264151AE" w14:textId="77777777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9347F" w14:textId="77777777" w:rsidR="00853C77" w:rsidRPr="007E320D" w:rsidRDefault="008811A3" w:rsidP="002348BF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4239DF">
              <w:rPr>
                <w:rFonts w:ascii="Times New Roman" w:eastAsia="Times New Roman" w:hAnsi="Times New Roman" w:cs="Simplified Arabic" w:hint="cs"/>
                <w:szCs w:val="24"/>
                <w:rtl/>
              </w:rPr>
              <w:t>رمز المقرر:(</w:t>
            </w:r>
            <w:r w:rsidR="002348BF">
              <w:rPr>
                <w:rFonts w:ascii="Times New Roman" w:eastAsia="Times New Roman" w:hAnsi="Times New Roman" w:cs="Simplified Arabic"/>
                <w:szCs w:val="24"/>
              </w:rPr>
              <w:t xml:space="preserve"> 471</w:t>
            </w:r>
            <w:r w:rsidRPr="004239DF">
              <w:rPr>
                <w:rFonts w:ascii="Times New Roman" w:eastAsia="Times New Roman" w:hAnsi="Times New Roman" w:cs="Simplified Arabic" w:hint="cs"/>
                <w:szCs w:val="24"/>
                <w:rtl/>
              </w:rPr>
              <w:t>) جمع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FB7F8" w14:textId="77777777" w:rsidR="00853C77" w:rsidRPr="007E320D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853C77" w:rsidRPr="007E320D" w14:paraId="4B8F33CC" w14:textId="77777777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7369C" w14:textId="77777777" w:rsidR="00853C77" w:rsidRPr="007E320D" w:rsidRDefault="00F43883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F43883">
              <w:rPr>
                <w:rFonts w:cs="Simplified Arabic" w:hint="cs"/>
                <w:rtl/>
              </w:rPr>
              <w:t>يساعد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هذا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المقرر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في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التعرف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على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الخدمة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الاجتماعية</w:t>
            </w:r>
            <w:r w:rsidRPr="00F43883">
              <w:rPr>
                <w:rFonts w:cs="Simplified Arabic"/>
                <w:rtl/>
              </w:rPr>
              <w:t xml:space="preserve"> </w:t>
            </w:r>
            <w:proofErr w:type="spellStart"/>
            <w:r w:rsidRPr="00F43883">
              <w:rPr>
                <w:rFonts w:cs="Simplified Arabic" w:hint="cs"/>
                <w:rtl/>
              </w:rPr>
              <w:t>العياديه</w:t>
            </w:r>
            <w:proofErr w:type="spellEnd"/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والتطور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التاريخي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لها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وفلسفة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الخدمة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الاجتماعية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الإكلينيكية</w:t>
            </w:r>
            <w:r w:rsidRPr="00F43883">
              <w:rPr>
                <w:rFonts w:cs="Simplified Arabic"/>
                <w:rtl/>
              </w:rPr>
              <w:t xml:space="preserve"> </w:t>
            </w:r>
            <w:proofErr w:type="gramStart"/>
            <w:r w:rsidRPr="00F43883">
              <w:rPr>
                <w:rFonts w:cs="Simplified Arabic" w:hint="cs"/>
                <w:rtl/>
              </w:rPr>
              <w:t>وخصائصها</w:t>
            </w:r>
            <w:r w:rsidRPr="00F43883">
              <w:rPr>
                <w:rFonts w:cs="Simplified Arabic"/>
                <w:rtl/>
              </w:rPr>
              <w:t>,</w:t>
            </w:r>
            <w:proofErr w:type="gramEnd"/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النظرية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ودورها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في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الخدمة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الاجتماعية</w:t>
            </w:r>
            <w:r w:rsidRPr="00F43883">
              <w:rPr>
                <w:rFonts w:cs="Simplified Arabic"/>
                <w:rtl/>
              </w:rPr>
              <w:t xml:space="preserve"> </w:t>
            </w:r>
            <w:proofErr w:type="spellStart"/>
            <w:r w:rsidRPr="00F43883">
              <w:rPr>
                <w:rFonts w:cs="Simplified Arabic" w:hint="cs"/>
                <w:rtl/>
              </w:rPr>
              <w:t>العياديه</w:t>
            </w:r>
            <w:proofErr w:type="spellEnd"/>
            <w:r w:rsidRPr="00F43883">
              <w:rPr>
                <w:rFonts w:cs="Simplified Arabic" w:hint="eastAsia"/>
                <w:rtl/>
              </w:rPr>
              <w:t>–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كيفية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دراسة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الحالة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من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منظور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إكلينيكي</w:t>
            </w:r>
            <w:r w:rsidRPr="00F43883">
              <w:rPr>
                <w:rFonts w:cs="Simplified Arabic"/>
                <w:rtl/>
              </w:rPr>
              <w:t xml:space="preserve"> – </w:t>
            </w:r>
            <w:r w:rsidRPr="00F43883">
              <w:rPr>
                <w:rFonts w:cs="Simplified Arabic" w:hint="cs"/>
                <w:rtl/>
              </w:rPr>
              <w:t>الطرق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المختلفة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للتشخيص</w:t>
            </w:r>
            <w:r w:rsidRPr="00F43883">
              <w:rPr>
                <w:rFonts w:cs="Simplified Arabic"/>
                <w:rtl/>
              </w:rPr>
              <w:t xml:space="preserve">- </w:t>
            </w:r>
            <w:r w:rsidRPr="00F43883">
              <w:rPr>
                <w:rFonts w:cs="Simplified Arabic" w:hint="cs"/>
                <w:rtl/>
              </w:rPr>
              <w:t>نماذج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الممارسة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المهنية</w:t>
            </w:r>
            <w:r w:rsidRPr="00F43883">
              <w:rPr>
                <w:rFonts w:cs="Simplified Arabic"/>
                <w:rtl/>
              </w:rPr>
              <w:t xml:space="preserve"> –</w:t>
            </w:r>
            <w:r w:rsidRPr="00F43883">
              <w:rPr>
                <w:rFonts w:cs="Simplified Arabic" w:hint="cs"/>
                <w:rtl/>
              </w:rPr>
              <w:t>عملية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المساعدة</w:t>
            </w:r>
            <w:r w:rsidRPr="00F43883">
              <w:rPr>
                <w:rFonts w:cs="Simplified Arabic"/>
                <w:rtl/>
              </w:rPr>
              <w:t xml:space="preserve"> </w:t>
            </w:r>
            <w:r w:rsidRPr="00F43883">
              <w:rPr>
                <w:rFonts w:cs="Simplified Arabic" w:hint="cs"/>
                <w:rtl/>
              </w:rPr>
              <w:t>المهنية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6D390" w14:textId="77777777" w:rsidR="00853C77" w:rsidRPr="007E320D" w:rsidRDefault="00026F4A" w:rsidP="00026F4A">
            <w:pPr>
              <w:bidi/>
              <w:rPr>
                <w:rFonts w:ascii="Times New Roman" w:eastAsia="Times New Roman" w:hAnsi="Times New Roman"/>
                <w:bCs/>
                <w:color w:val="auto"/>
              </w:rPr>
            </w:pPr>
            <w:r w:rsidRPr="007E320D">
              <w:rPr>
                <w:rFonts w:ascii="Times New Roman" w:eastAsia="Times New Roman" w:hAnsi="Times New Roman" w:hint="cs"/>
                <w:bCs/>
                <w:color w:val="auto"/>
                <w:rtl/>
              </w:rPr>
              <w:t xml:space="preserve"> توصيف المقرر</w:t>
            </w:r>
          </w:p>
        </w:tc>
      </w:tr>
      <w:tr w:rsidR="00853C77" w:rsidRPr="005353B9" w14:paraId="0365C83B" w14:textId="77777777" w:rsidTr="00026F4A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0677A" w14:textId="77777777" w:rsidR="00A421CD" w:rsidRPr="00A421CD" w:rsidRDefault="008811A3" w:rsidP="00F43883">
            <w:pPr>
              <w:jc w:val="right"/>
              <w:rPr>
                <w:rFonts w:cs="Simplified Arabic"/>
                <w:b/>
                <w:bCs/>
                <w:szCs w:val="20"/>
                <w:rtl/>
              </w:rPr>
            </w:pPr>
            <w:r w:rsidRPr="00A421CD">
              <w:rPr>
                <w:rFonts w:cs="Simplified Arabic" w:hint="cs"/>
                <w:b/>
                <w:bCs/>
                <w:sz w:val="28"/>
                <w:rtl/>
              </w:rPr>
              <w:t>الهدف النظري:</w:t>
            </w:r>
            <w:r w:rsidRPr="00A421CD">
              <w:rPr>
                <w:rFonts w:cs="Simplified Arabic" w:hint="cs"/>
                <w:b/>
                <w:bCs/>
                <w:szCs w:val="20"/>
                <w:rtl/>
              </w:rPr>
              <w:t xml:space="preserve"> </w:t>
            </w:r>
          </w:p>
          <w:p w14:paraId="4FC2F5F2" w14:textId="6B54369F" w:rsidR="00F43883" w:rsidRPr="00A421CD" w:rsidRDefault="008811A3" w:rsidP="00A421CD">
            <w:pPr>
              <w:jc w:val="right"/>
              <w:rPr>
                <w:rFonts w:cs="Simplified Arabic"/>
                <w:szCs w:val="20"/>
                <w:rtl/>
              </w:rPr>
            </w:pPr>
            <w:r w:rsidRPr="00A421CD">
              <w:rPr>
                <w:rFonts w:cs="Simplified Arabic" w:hint="cs"/>
                <w:szCs w:val="20"/>
                <w:rtl/>
              </w:rPr>
              <w:t xml:space="preserve"> </w:t>
            </w:r>
            <w:r w:rsidR="00F43883" w:rsidRPr="00A421CD">
              <w:rPr>
                <w:rFonts w:cs="Simplified Arabic" w:hint="cs"/>
                <w:szCs w:val="20"/>
                <w:rtl/>
              </w:rPr>
              <w:t>- التعرف على الخدمة الاجتماعية العيادية وفلسفتها واهدافها.</w:t>
            </w:r>
          </w:p>
          <w:p w14:paraId="056220C8" w14:textId="158EECCB" w:rsidR="00F43883" w:rsidRDefault="00F43883" w:rsidP="00A421CD">
            <w:pPr>
              <w:jc w:val="right"/>
              <w:rPr>
                <w:rFonts w:cs="Simplified Arabic"/>
                <w:szCs w:val="20"/>
                <w:rtl/>
              </w:rPr>
            </w:pPr>
            <w:r w:rsidRPr="00A421CD">
              <w:rPr>
                <w:rFonts w:cs="Simplified Arabic" w:hint="cs"/>
                <w:szCs w:val="20"/>
                <w:rtl/>
              </w:rPr>
              <w:t>- التعرف على كيفية دراسة الحالة من منظور اكلينيكي ومعرفة طرق التشخيص.</w:t>
            </w:r>
          </w:p>
          <w:p w14:paraId="67035D69" w14:textId="77777777" w:rsidR="00A421CD" w:rsidRPr="00A421CD" w:rsidRDefault="00A421CD" w:rsidP="00A421CD">
            <w:pPr>
              <w:spacing w:before="100" w:beforeAutospacing="1" w:after="100" w:afterAutospacing="1"/>
              <w:jc w:val="right"/>
              <w:rPr>
                <w:rFonts w:cs="Simplified Arabic"/>
                <w:szCs w:val="20"/>
              </w:rPr>
            </w:pPr>
            <w:r w:rsidRPr="00A421CD">
              <w:rPr>
                <w:rFonts w:cs="Simplified Arabic" w:hint="cs"/>
                <w:szCs w:val="20"/>
                <w:rtl/>
              </w:rPr>
              <w:t>- التعرف على نماج التدخل المهني لعلاج الحالات.</w:t>
            </w:r>
          </w:p>
          <w:p w14:paraId="271EE351" w14:textId="77777777" w:rsidR="00A421CD" w:rsidRPr="00A421CD" w:rsidRDefault="00A421CD" w:rsidP="00A421CD">
            <w:pPr>
              <w:jc w:val="right"/>
              <w:rPr>
                <w:rFonts w:cs="Simplified Arabic"/>
                <w:szCs w:val="20"/>
              </w:rPr>
            </w:pPr>
          </w:p>
          <w:p w14:paraId="58FF5A75" w14:textId="77777777" w:rsidR="00853C77" w:rsidRPr="00A421CD" w:rsidRDefault="008811A3" w:rsidP="008811A3">
            <w:pPr>
              <w:pStyle w:val="TableGrid1"/>
              <w:bidi/>
              <w:rPr>
                <w:rFonts w:cs="Simplified Arabic"/>
              </w:rPr>
            </w:pPr>
            <w:r w:rsidRPr="00A421CD">
              <w:rPr>
                <w:rFonts w:cs="Simplified Arabic" w:hint="cs"/>
                <w:b/>
                <w:bCs/>
                <w:sz w:val="26"/>
                <w:szCs w:val="22"/>
                <w:rtl/>
              </w:rPr>
              <w:t>الهدف العملي:</w:t>
            </w:r>
            <w:r w:rsidRPr="00A421CD">
              <w:rPr>
                <w:rFonts w:cs="Simplified Arabic" w:hint="cs"/>
                <w:sz w:val="26"/>
                <w:szCs w:val="22"/>
                <w:rtl/>
              </w:rPr>
              <w:t xml:space="preserve"> </w:t>
            </w:r>
            <w:r w:rsidRPr="00A421CD">
              <w:rPr>
                <w:rFonts w:cs="Simplified Arabic" w:hint="cs"/>
                <w:rtl/>
              </w:rPr>
              <w:t>يتركز حول تنمية العديد من المهارات لدى الطالبة منها القدرة على الحوار والنقاش والنقد والتفاعل الإيجابي والمشاركة والابتكار والعمل الجماعي.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E12D8" w14:textId="77777777" w:rsidR="00853C77" w:rsidRPr="00477E53" w:rsidRDefault="005A690D" w:rsidP="005A690D">
            <w:pPr>
              <w:bidi/>
              <w:contextualSpacing/>
              <w:rPr>
                <w:rFonts w:ascii="Times New Roman" w:hAnsi="Times New Roman"/>
                <w:bCs/>
                <w:color w:val="auto"/>
                <w:lang w:val="en-AU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نواتج التعلم (المنصوص عليها في توصيف المقرر</w:t>
            </w:r>
            <w:r w:rsidR="007B644B"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)</w:t>
            </w:r>
          </w:p>
        </w:tc>
      </w:tr>
      <w:tr w:rsidR="00853C77" w:rsidRPr="005353B9" w14:paraId="49917D3A" w14:textId="77777777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F3827" w14:textId="77777777" w:rsidR="00A82E6F" w:rsidRDefault="000B1102" w:rsidP="00A82E6F">
            <w:pPr>
              <w:pStyle w:val="TableGrid1"/>
              <w:bidi/>
              <w:rPr>
                <w:rFonts w:ascii="Simplified Arabic" w:hAnsi="Simplified Arabic" w:cs="Simplified Arabic"/>
                <w:sz w:val="20"/>
                <w:rtl/>
              </w:rPr>
            </w:pPr>
            <w:r w:rsidRPr="00C816FD">
              <w:rPr>
                <w:rFonts w:ascii="Simplified Arabic" w:hAnsi="Simplified Arabic" w:cs="Simplified Arabic"/>
                <w:sz w:val="20"/>
                <w:rtl/>
              </w:rPr>
              <w:lastRenderedPageBreak/>
              <w:t>من المهم الاستفادة بكل ما يتم طرحه أثناء المحاضرة من خلال التسجيل والمناقشة، كذلك ستتم الاستعانة بمجموعة المراجع التالية</w:t>
            </w:r>
          </w:p>
          <w:p w14:paraId="2CDA1D44" w14:textId="77777777" w:rsidR="00F43883" w:rsidRPr="009D13DF" w:rsidRDefault="00F43883" w:rsidP="00F43883">
            <w:pPr>
              <w:pStyle w:val="TableGrid1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</w:rPr>
            </w:pPr>
            <w:proofErr w:type="gramStart"/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السنهوري,</w:t>
            </w:r>
            <w:proofErr w:type="gramEnd"/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 xml:space="preserve"> عبد المنعم( 2009), خدمة الفرد الاكلينيكية, المكتب الجامعي الحديث, القاهرة, مصر.</w:t>
            </w:r>
          </w:p>
          <w:p w14:paraId="46A17F29" w14:textId="77777777" w:rsidR="00F43883" w:rsidRPr="009D13DF" w:rsidRDefault="00F43883" w:rsidP="00F43883">
            <w:pPr>
              <w:pStyle w:val="TableGrid1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</w:rPr>
            </w:pPr>
            <w:proofErr w:type="gramStart"/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الناجم,</w:t>
            </w:r>
            <w:proofErr w:type="gramEnd"/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 xml:space="preserve"> مجيدة (2007), مدى الاتساق في فهم وتطبيق التشخيص بين الممارسين المهنيين للخدمة الاجتماعية الإكلينيكي</w:t>
            </w:r>
            <w:r w:rsidRPr="009D13DF"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  <w:t>ة</w:t>
            </w:r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, رسالة دكتوراه غير منشورة, الرياض</w:t>
            </w:r>
          </w:p>
          <w:p w14:paraId="3C983058" w14:textId="77777777" w:rsidR="00F43883" w:rsidRPr="009D13DF" w:rsidRDefault="00F43883" w:rsidP="00F43883">
            <w:pPr>
              <w:pStyle w:val="TableGrid1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</w:rPr>
            </w:pPr>
            <w:proofErr w:type="gramStart"/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محمد,</w:t>
            </w:r>
            <w:proofErr w:type="gramEnd"/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 xml:space="preserve"> رافت عبد الرحمن(2004), الخدمة الاجتماعية العيادية, دار العلوم للنشر والتوزيع, القاهرة, مصر.</w:t>
            </w:r>
          </w:p>
          <w:p w14:paraId="358381C0" w14:textId="77777777" w:rsidR="00F43883" w:rsidRPr="009D13DF" w:rsidRDefault="00F43883" w:rsidP="00F43883">
            <w:pPr>
              <w:pStyle w:val="TableGrid1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</w:rPr>
            </w:pPr>
            <w:proofErr w:type="gramStart"/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جبل,</w:t>
            </w:r>
            <w:proofErr w:type="gramEnd"/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 xml:space="preserve"> عبد الناصر عوض (2015), أساسيات خدمة ا لفرد, دار الزهراء. الرياض</w:t>
            </w:r>
          </w:p>
          <w:p w14:paraId="11157E2A" w14:textId="77777777" w:rsidR="00F43883" w:rsidRPr="009D13DF" w:rsidRDefault="00F43883" w:rsidP="00F43883">
            <w:pPr>
              <w:pStyle w:val="TableGrid1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</w:rPr>
            </w:pPr>
            <w:proofErr w:type="gramStart"/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متولى,</w:t>
            </w:r>
            <w:proofErr w:type="gramEnd"/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 xml:space="preserve"> ماجدة سعد وآخرون (2014), ممارسة الخدمة الاجتماعية مع الافراد والجماعات والعائلات, الدار الزهراء, الرياض</w:t>
            </w:r>
          </w:p>
          <w:p w14:paraId="0095DBD1" w14:textId="77777777" w:rsidR="00F43883" w:rsidRPr="009D13DF" w:rsidRDefault="00F43883" w:rsidP="00F43883">
            <w:pPr>
              <w:pStyle w:val="TableGrid1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</w:rPr>
            </w:pPr>
            <w:proofErr w:type="gramStart"/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منصور,</w:t>
            </w:r>
            <w:proofErr w:type="gramEnd"/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 xml:space="preserve"> حمدي محمد(2003), الخدمة الاجتماعية الاكلينيكية, مكتبة الرشد, الرياض, المملكة العربية السعودية.</w:t>
            </w:r>
          </w:p>
          <w:p w14:paraId="101E8A24" w14:textId="77777777" w:rsidR="00853C77" w:rsidRPr="005353B9" w:rsidRDefault="00853C77" w:rsidP="00F43883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636CE" w14:textId="77777777" w:rsidR="00853C77" w:rsidRPr="005A690D" w:rsidRDefault="005A690D" w:rsidP="005A690D">
            <w:pPr>
              <w:bidi/>
              <w:rPr>
                <w:rFonts w:ascii="Times New Roman" w:hAnsi="Times New Roman"/>
                <w:b/>
                <w:bCs/>
                <w:color w:val="auto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rtl/>
              </w:rPr>
              <w:t xml:space="preserve">الكتب الرئيسية </w:t>
            </w:r>
          </w:p>
        </w:tc>
      </w:tr>
      <w:tr w:rsidR="00853C77" w:rsidRPr="005353B9" w14:paraId="76547A65" w14:textId="77777777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EA04" w14:textId="77777777" w:rsidR="00C2374D" w:rsidRPr="005353B9" w:rsidRDefault="00F43883" w:rsidP="00C2374D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</w:rPr>
            </w:pPr>
            <w:proofErr w:type="gramStart"/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الدامغ,</w:t>
            </w:r>
            <w:proofErr w:type="gramEnd"/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 xml:space="preserve"> سامي عبد العزيز, قراءات مختارة في  الخدمة الاجتماعية الاكلينيكية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79464" w14:textId="77777777" w:rsidR="00853C77" w:rsidRPr="005A690D" w:rsidRDefault="005A690D" w:rsidP="005A690D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المراجع </w:t>
            </w:r>
            <w:r w:rsidR="007E320D"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التكميلية</w:t>
            </w: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(إن وجد)</w:t>
            </w:r>
          </w:p>
        </w:tc>
      </w:tr>
      <w:tr w:rsidR="0055365D" w:rsidRPr="005353B9" w14:paraId="5C5FD2A1" w14:textId="77777777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86C21" w14:textId="77777777" w:rsidR="00F43883" w:rsidRPr="009D13DF" w:rsidRDefault="00F43883" w:rsidP="00F43883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D13D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- أن يكوْن الطالب قادراً على تطبيق هذه المعرفة في صياغة استراتيجيات </w:t>
            </w:r>
            <w:proofErr w:type="gramStart"/>
            <w:r w:rsidRPr="009D13D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التقييم,</w:t>
            </w:r>
            <w:proofErr w:type="gramEnd"/>
            <w:r w:rsidRPr="009D13D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والتدخّل مع الأفراد، و العائلات, والجماعات, والمجتمعات, والمؤسسات.                        </w:t>
            </w:r>
          </w:p>
          <w:p w14:paraId="6C88F624" w14:textId="77777777" w:rsidR="00F43883" w:rsidRPr="009D13DF" w:rsidRDefault="00F43883" w:rsidP="00F43883">
            <w:pPr>
              <w:jc w:val="right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 w:rsidRPr="009D13D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  التركيز على سبل تعزيز أو كبح النظم الاجتماعية لتحقيق الصحة والرفاهية</w:t>
            </w:r>
            <w:r w:rsidRPr="009D13D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t>.</w:t>
            </w:r>
          </w:p>
          <w:p w14:paraId="5D57C035" w14:textId="77777777" w:rsidR="0055365D" w:rsidRPr="00297953" w:rsidRDefault="0055365D" w:rsidP="0055365D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59849" w14:textId="77777777" w:rsidR="0055365D" w:rsidRPr="005A690D" w:rsidRDefault="0055365D" w:rsidP="0055365D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مخرجات التعليم </w:t>
            </w:r>
          </w:p>
        </w:tc>
      </w:tr>
      <w:tr w:rsidR="0055365D" w:rsidRPr="005353B9" w14:paraId="5F3E1324" w14:textId="77777777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04779" w14:textId="77777777" w:rsidR="0055365D" w:rsidRDefault="0055365D" w:rsidP="0055365D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jc w:val="center"/>
              <w:rPr>
                <w:rFonts w:asciiTheme="majorBidi" w:hAnsiTheme="majorBidi" w:cstheme="majorBidi"/>
                <w:b/>
                <w:color w:val="auto"/>
                <w:rtl/>
              </w:rPr>
            </w:pPr>
            <w:r w:rsidRPr="00297953">
              <w:rPr>
                <w:rFonts w:asciiTheme="majorBidi" w:hAnsiTheme="majorBidi" w:cstheme="majorBidi"/>
                <w:b/>
                <w:color w:val="auto"/>
                <w:rtl/>
              </w:rPr>
              <w:t xml:space="preserve">المحاضرات والعروض </w:t>
            </w:r>
            <w:proofErr w:type="gramStart"/>
            <w:r w:rsidRPr="00297953">
              <w:rPr>
                <w:rFonts w:asciiTheme="majorBidi" w:hAnsiTheme="majorBidi" w:cstheme="majorBidi"/>
                <w:b/>
                <w:color w:val="auto"/>
                <w:rtl/>
              </w:rPr>
              <w:t>التقديمية,</w:t>
            </w:r>
            <w:proofErr w:type="gramEnd"/>
            <w:r w:rsidRPr="00297953">
              <w:rPr>
                <w:rFonts w:asciiTheme="majorBidi" w:hAnsiTheme="majorBidi" w:cstheme="majorBidi"/>
                <w:b/>
                <w:color w:val="auto"/>
                <w:rtl/>
              </w:rPr>
              <w:t xml:space="preserve"> والمناقشة الجماعي والعصف الذهني والتعلم الذاتي</w:t>
            </w:r>
          </w:p>
          <w:p w14:paraId="6862D6C1" w14:textId="77777777" w:rsidR="00F43883" w:rsidRPr="009D13DF" w:rsidRDefault="00F43883" w:rsidP="00F43883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</w:pPr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المحاضرات والحوار والمناقشات الجماعية.</w:t>
            </w:r>
          </w:p>
          <w:p w14:paraId="32D5963C" w14:textId="77777777" w:rsidR="00F43883" w:rsidRPr="009D13DF" w:rsidRDefault="00F43883" w:rsidP="00F43883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</w:pPr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- التفكير والمشاركة المزدوجة.</w:t>
            </w:r>
          </w:p>
          <w:p w14:paraId="46F159C2" w14:textId="77777777" w:rsidR="00F43883" w:rsidRPr="009D13DF" w:rsidRDefault="00F43883" w:rsidP="00F43883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</w:pPr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- كسر الحواجز.</w:t>
            </w:r>
          </w:p>
          <w:p w14:paraId="340D38C6" w14:textId="77777777" w:rsidR="00F43883" w:rsidRPr="00297953" w:rsidRDefault="00F43883" w:rsidP="00F4388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jc w:val="center"/>
              <w:rPr>
                <w:rFonts w:asciiTheme="majorBidi" w:hAnsiTheme="majorBidi" w:cstheme="majorBidi"/>
                <w:b/>
                <w:color w:val="auto"/>
                <w:rtl/>
              </w:rPr>
            </w:pPr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- العصف الذهني.</w:t>
            </w:r>
          </w:p>
          <w:p w14:paraId="7A47E0D6" w14:textId="77777777" w:rsidR="0055365D" w:rsidRPr="00297953" w:rsidRDefault="0055365D" w:rsidP="0055365D">
            <w:pPr>
              <w:pStyle w:val="TableGrid1"/>
              <w:bidi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7AF0" w14:textId="77777777" w:rsidR="0055365D" w:rsidRPr="005A690D" w:rsidRDefault="0055365D" w:rsidP="0055365D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استراتيجيات التعليم</w:t>
            </w:r>
          </w:p>
        </w:tc>
      </w:tr>
    </w:tbl>
    <w:p w14:paraId="6B7130A1" w14:textId="77777777" w:rsidR="00853C77" w:rsidRPr="005353B9" w:rsidRDefault="00853C77" w:rsidP="007F2722">
      <w:pPr>
        <w:pStyle w:val="FreeFormB"/>
        <w:bidi/>
        <w:rPr>
          <w:color w:val="auto"/>
          <w:sz w:val="24"/>
          <w:szCs w:val="24"/>
        </w:rPr>
      </w:pPr>
    </w:p>
    <w:p w14:paraId="7063878C" w14:textId="77777777" w:rsidR="006B3E5D" w:rsidRDefault="006B3E5D" w:rsidP="006B3E5D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14:paraId="3553F7D4" w14:textId="77777777" w:rsidR="006B3E5D" w:rsidRDefault="006B3E5D" w:rsidP="006B3E5D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14:paraId="71573E21" w14:textId="77777777" w:rsidR="0057681F" w:rsidRDefault="0057681F" w:rsidP="0057681F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14:paraId="3AF76815" w14:textId="77777777" w:rsidR="0057681F" w:rsidRDefault="0057681F" w:rsidP="0057681F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14:paraId="4060BD47" w14:textId="77777777" w:rsidR="0057681F" w:rsidRDefault="0057681F" w:rsidP="0057681F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14:paraId="5A4A29DA" w14:textId="77777777" w:rsidR="0057681F" w:rsidRDefault="0057681F" w:rsidP="0057681F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14:paraId="6A3480F6" w14:textId="77777777" w:rsidR="0057681F" w:rsidRDefault="0057681F" w:rsidP="0057681F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14:paraId="7B44455D" w14:textId="77777777" w:rsidR="0057681F" w:rsidRDefault="0057681F" w:rsidP="0057681F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14:paraId="0526057D" w14:textId="77777777" w:rsidR="0057681F" w:rsidRDefault="0057681F" w:rsidP="0057681F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14:paraId="1EAD33E6" w14:textId="77777777" w:rsidR="0057681F" w:rsidRDefault="0057681F" w:rsidP="0057681F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14:paraId="75ACCDD3" w14:textId="77777777" w:rsidR="0057681F" w:rsidRDefault="0057681F" w:rsidP="0057681F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14:paraId="01611E9A" w14:textId="77777777" w:rsidR="0057681F" w:rsidRDefault="0057681F" w:rsidP="0057681F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14:paraId="05DFB2AB" w14:textId="77777777" w:rsidR="0057681F" w:rsidRDefault="0057681F" w:rsidP="0057681F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14:paraId="71D610DA" w14:textId="77777777" w:rsidR="0057681F" w:rsidRDefault="0057681F" w:rsidP="0057681F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14:paraId="3C517284" w14:textId="77777777" w:rsidR="0057681F" w:rsidRDefault="0057681F" w:rsidP="0057681F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14:paraId="1BA2FB29" w14:textId="77777777" w:rsidR="0057681F" w:rsidRPr="005353B9" w:rsidRDefault="0057681F" w:rsidP="0057681F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14:paraId="568A1921" w14:textId="77777777" w:rsidR="00853C77" w:rsidRPr="007B644B" w:rsidRDefault="00853C77" w:rsidP="00026F4A">
      <w:pPr>
        <w:bidi/>
        <w:rPr>
          <w:rFonts w:ascii="Times New Roman" w:hAnsi="Times New Roman"/>
          <w:bCs/>
          <w:color w:val="auto"/>
        </w:rPr>
      </w:pPr>
    </w:p>
    <w:p w14:paraId="0AF2DA89" w14:textId="77777777" w:rsidR="00853C77" w:rsidRPr="007B644B" w:rsidRDefault="007B644B" w:rsidP="00026F4A">
      <w:pPr>
        <w:bidi/>
        <w:rPr>
          <w:rFonts w:ascii="Times New Roman" w:hAnsi="Times New Roman"/>
          <w:bCs/>
          <w:color w:val="auto"/>
          <w:rtl/>
        </w:rPr>
      </w:pPr>
      <w:r w:rsidRPr="007B644B">
        <w:rPr>
          <w:rFonts w:ascii="Times New Roman" w:hAnsi="Times New Roman" w:hint="cs"/>
          <w:bCs/>
          <w:color w:val="auto"/>
          <w:rtl/>
        </w:rPr>
        <w:t>طرق التقييم:</w:t>
      </w:r>
    </w:p>
    <w:p w14:paraId="21B6818E" w14:textId="77777777" w:rsidR="007B644B" w:rsidRPr="005353B9" w:rsidRDefault="007B644B" w:rsidP="007B644B">
      <w:pPr>
        <w:bidi/>
        <w:rPr>
          <w:rFonts w:ascii="Times New Roman" w:hAnsi="Times New Roman"/>
          <w:b/>
          <w:color w:val="auto"/>
        </w:rPr>
      </w:pPr>
    </w:p>
    <w:p w14:paraId="7194D882" w14:textId="77777777" w:rsidR="00D56304" w:rsidRPr="005353B9" w:rsidRDefault="00D56304" w:rsidP="00D56304">
      <w:pPr>
        <w:bidi/>
        <w:rPr>
          <w:rFonts w:ascii="Times New Roman" w:hAnsi="Times New Roman"/>
          <w:b/>
          <w:color w:val="auto"/>
        </w:rPr>
      </w:pPr>
    </w:p>
    <w:tbl>
      <w:tblPr>
        <w:tblW w:w="1020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835"/>
        <w:gridCol w:w="1276"/>
        <w:gridCol w:w="4394"/>
        <w:gridCol w:w="1684"/>
        <w:gridCol w:w="17"/>
      </w:tblGrid>
      <w:tr w:rsidR="00D56304" w:rsidRPr="005353B9" w14:paraId="1AB9BF4E" w14:textId="77777777" w:rsidTr="00B8718E">
        <w:trPr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EEB5" w14:textId="77777777" w:rsidR="00D56304" w:rsidRPr="009F737E" w:rsidRDefault="00D56304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8"/>
                <w:szCs w:val="28"/>
                <w:rtl/>
              </w:rPr>
            </w:pPr>
            <w:r w:rsidRPr="009F737E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 xml:space="preserve"> تاريخ التغذية الراجعة </w:t>
            </w:r>
          </w:p>
          <w:p w14:paraId="00CC7CC9" w14:textId="77777777" w:rsidR="00D56304" w:rsidRPr="009F737E" w:rsidRDefault="00D56304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8"/>
                <w:szCs w:val="28"/>
                <w:rtl/>
              </w:rPr>
            </w:pPr>
            <w:r w:rsidRPr="009F737E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 xml:space="preserve">(تزويد الطالبات </w:t>
            </w:r>
            <w:proofErr w:type="gramStart"/>
            <w:r w:rsidRPr="009F737E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بالنتيجة)*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D534" w14:textId="77777777" w:rsidR="00D56304" w:rsidRPr="009F737E" w:rsidRDefault="00D56304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F737E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 xml:space="preserve"> تاريخ التقييم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0FD8" w14:textId="77777777" w:rsidR="00D56304" w:rsidRPr="009F737E" w:rsidRDefault="00D56304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F737E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تقسيم الدرجات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FC29C" w14:textId="77777777" w:rsidR="00D56304" w:rsidRPr="009F737E" w:rsidRDefault="00D56304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8"/>
                <w:szCs w:val="28"/>
                <w:rtl/>
              </w:rPr>
            </w:pPr>
            <w:r w:rsidRPr="009F737E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النوع</w:t>
            </w:r>
          </w:p>
        </w:tc>
      </w:tr>
      <w:tr w:rsidR="00D56304" w:rsidRPr="005353B9" w14:paraId="1C7CE97B" w14:textId="77777777" w:rsidTr="00B8718E">
        <w:trPr>
          <w:gridAfter w:val="1"/>
          <w:wAfter w:w="17" w:type="dxa"/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C4A3" w14:textId="77777777" w:rsidR="0095408B" w:rsidRDefault="00D56304" w:rsidP="00B8718E">
            <w:pPr>
              <w:bidi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يتم الاتفاق لاحقاً مع الطالبات</w:t>
            </w:r>
          </w:p>
          <w:p w14:paraId="30408EFC" w14:textId="77777777" w:rsidR="00D56304" w:rsidRPr="003F564D" w:rsidRDefault="0095408B" w:rsidP="0032209D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موعده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A375C" w14:textId="77777777" w:rsidR="00D56304" w:rsidRPr="003F564D" w:rsidRDefault="00D56304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ويتم </w:t>
            </w:r>
            <w:proofErr w:type="spellStart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الااتفاق</w:t>
            </w:r>
            <w:proofErr w:type="spellEnd"/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في وقت لاحق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A87C7" w14:textId="77777777" w:rsidR="00D56304" w:rsidRDefault="007E5470" w:rsidP="007E5470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0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 w:val="20"/>
                <w:u w:val="single"/>
                <w:rtl/>
              </w:rPr>
              <w:t>.....</w:t>
            </w:r>
            <w:r w:rsidR="00D56304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 xml:space="preserve">  </w:t>
            </w:r>
            <w:r w:rsidR="00D56304">
              <w:rPr>
                <w:rFonts w:ascii="Times New Roman" w:hAnsi="Times New Roman" w:hint="cs"/>
                <w:bCs/>
                <w:color w:val="FF0000"/>
                <w:sz w:val="20"/>
                <w:rtl/>
              </w:rPr>
              <w:t>10</w:t>
            </w:r>
            <w:r w:rsidR="00D56304" w:rsidRPr="00A22234">
              <w:rPr>
                <w:rFonts w:ascii="Times New Roman" w:hAnsi="Times New Roman" w:hint="cs"/>
                <w:bCs/>
                <w:color w:val="FF0000"/>
                <w:sz w:val="20"/>
                <w:rtl/>
              </w:rPr>
              <w:t>درجات</w:t>
            </w:r>
            <w:r w:rsidR="00D56304"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 w:val="20"/>
                <w:rtl/>
              </w:rPr>
              <w:t>....</w:t>
            </w:r>
          </w:p>
          <w:p w14:paraId="2967E8D0" w14:textId="77777777" w:rsidR="00D56304" w:rsidRPr="00240E80" w:rsidRDefault="00D56304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 w:val="20"/>
                <w:rtl/>
              </w:rPr>
            </w:pPr>
          </w:p>
          <w:p w14:paraId="125B2F6F" w14:textId="77777777" w:rsidR="00D56304" w:rsidRPr="003F564D" w:rsidRDefault="00D56304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76DD2" w14:textId="77777777" w:rsidR="00D56304" w:rsidRPr="003F564D" w:rsidRDefault="00D56304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التكاليف </w:t>
            </w:r>
          </w:p>
        </w:tc>
      </w:tr>
      <w:tr w:rsidR="00D56304" w:rsidRPr="005353B9" w14:paraId="7514E97B" w14:textId="77777777" w:rsidTr="00B8718E">
        <w:trPr>
          <w:gridAfter w:val="1"/>
          <w:wAfter w:w="17" w:type="dxa"/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6E4F" w14:textId="77777777" w:rsidR="00A421CD" w:rsidRDefault="00A421CD" w:rsidP="00A421CD">
            <w:pPr>
              <w:bidi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خيار الامتحان الشهري الثاني هو </w:t>
            </w:r>
            <w:proofErr w:type="gramStart"/>
            <w:r>
              <w:rPr>
                <w:rFonts w:ascii="Times New Roman" w:hAnsi="Times New Roman" w:hint="cs"/>
                <w:bCs/>
                <w:color w:val="auto"/>
                <w:rtl/>
              </w:rPr>
              <w:t>احد</w:t>
            </w:r>
            <w:proofErr w:type="gramEnd"/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الخيارات </w:t>
            </w:r>
            <w:proofErr w:type="spellStart"/>
            <w:r>
              <w:rPr>
                <w:rFonts w:ascii="Times New Roman" w:hAnsi="Times New Roman" w:hint="cs"/>
                <w:bCs/>
                <w:color w:val="auto"/>
                <w:rtl/>
              </w:rPr>
              <w:t>المتاحه</w:t>
            </w:r>
            <w:proofErr w:type="spellEnd"/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لنيل درجه 20 درجه او اختيار التكليف العملية </w:t>
            </w:r>
          </w:p>
          <w:p w14:paraId="7F15E580" w14:textId="29F29827" w:rsidR="00D56304" w:rsidRPr="003F564D" w:rsidRDefault="00A421CD" w:rsidP="00A421CD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التي في خيارات الجدول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6D31" w14:textId="77777777" w:rsidR="00D56304" w:rsidRPr="003F564D" w:rsidRDefault="00D56304" w:rsidP="00B8718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B6DD" w14:textId="77777777" w:rsidR="00D56304" w:rsidRPr="007A08C6" w:rsidRDefault="00D56304" w:rsidP="007A08C6">
            <w:pPr>
              <w:jc w:val="right"/>
              <w:rPr>
                <w:rFonts w:ascii="Times New Roman" w:eastAsia="Times New Roman" w:hAnsi="Times New Roman" w:cs="Simplified Arabic"/>
                <w:color w:val="FF0000"/>
                <w:u w:val="single"/>
                <w:rtl/>
              </w:rPr>
            </w:pPr>
            <w:r w:rsidRPr="004239DF">
              <w:rPr>
                <w:rFonts w:ascii="Times New Roman" w:eastAsia="Times New Roman" w:hAnsi="Times New Roman" w:cs="Simplified Arabic" w:hint="cs"/>
                <w:rtl/>
              </w:rPr>
              <w:t>امتحان فصلي أول</w:t>
            </w:r>
            <w:proofErr w:type="gramStart"/>
            <w:r w:rsidR="000E3812">
              <w:rPr>
                <w:rFonts w:ascii="Times New Roman" w:eastAsia="Times New Roman" w:hAnsi="Times New Roman" w:cs="Simplified Arabic" w:hint="cs"/>
                <w:color w:val="FF0000"/>
                <w:u w:val="single"/>
                <w:rtl/>
              </w:rPr>
              <w:t>25</w:t>
            </w:r>
            <w:r>
              <w:rPr>
                <w:rFonts w:ascii="Times New Roman" w:eastAsia="Times New Roman" w:hAnsi="Times New Roman" w:cs="Simplified Arabic" w:hint="cs"/>
                <w:color w:val="FF0000"/>
                <w:u w:val="single"/>
                <w:rtl/>
              </w:rPr>
              <w:t xml:space="preserve"> </w:t>
            </w:r>
            <w:r w:rsidRPr="00EF1438">
              <w:rPr>
                <w:rFonts w:ascii="Times New Roman" w:eastAsia="Times New Roman" w:hAnsi="Times New Roman" w:cs="Simplified Arabic" w:hint="cs"/>
                <w:color w:val="FF0000"/>
                <w:u w:val="single"/>
                <w:rtl/>
              </w:rPr>
              <w:t xml:space="preserve"> درجة</w:t>
            </w:r>
            <w:proofErr w:type="gramEnd"/>
            <w:r>
              <w:rPr>
                <w:rFonts w:ascii="Times New Roman" w:eastAsia="Times New Roman" w:hAnsi="Times New Roman" w:cs="Simplified Arabic" w:hint="cs"/>
                <w:rtl/>
              </w:rPr>
              <w:t xml:space="preserve"> </w:t>
            </w:r>
          </w:p>
          <w:p w14:paraId="1FBAE965" w14:textId="3FCC88BC" w:rsidR="00D56304" w:rsidRPr="004239DF" w:rsidRDefault="00D56304" w:rsidP="00A421CD">
            <w:pPr>
              <w:bidi/>
              <w:rPr>
                <w:rFonts w:ascii="Times New Roman" w:eastAsia="Times New Roman" w:hAnsi="Times New Roman" w:cs="Simplified Arabic"/>
                <w:rtl/>
              </w:rPr>
            </w:pPr>
            <w:r>
              <w:rPr>
                <w:rFonts w:ascii="Times New Roman" w:eastAsia="Times New Roman" w:hAnsi="Times New Roman" w:cs="Simplified Arabic" w:hint="cs"/>
                <w:rtl/>
              </w:rPr>
              <w:t>...الا</w:t>
            </w:r>
            <w:r w:rsidR="00A421CD">
              <w:rPr>
                <w:rFonts w:ascii="Times New Roman" w:eastAsia="Times New Roman" w:hAnsi="Times New Roman" w:cs="Simplified Arabic" w:hint="cs"/>
                <w:rtl/>
              </w:rPr>
              <w:t>ربعاء</w:t>
            </w:r>
            <w:r>
              <w:rPr>
                <w:rFonts w:ascii="Times New Roman" w:eastAsia="Times New Roman" w:hAnsi="Times New Roman" w:cs="Simplified Arabic" w:hint="cs"/>
                <w:rtl/>
              </w:rPr>
              <w:t xml:space="preserve"> (</w:t>
            </w:r>
            <w:r w:rsidR="00A421CD">
              <w:rPr>
                <w:rFonts w:hint="cs"/>
                <w:b/>
                <w:bCs/>
                <w:color w:val="FF0000"/>
                <w:sz w:val="28"/>
                <w:szCs w:val="32"/>
                <w:rtl/>
              </w:rPr>
              <w:t>55320</w:t>
            </w:r>
            <w:r>
              <w:rPr>
                <w:rFonts w:ascii="Times New Roman" w:eastAsia="Times New Roman" w:hAnsi="Times New Roman" w:cs="Simplified Arabic" w:hint="cs"/>
                <w:rtl/>
              </w:rPr>
              <w:t xml:space="preserve">) تاريخ </w:t>
            </w:r>
            <w:r w:rsidR="00B80564">
              <w:rPr>
                <w:rFonts w:ascii="Times New Roman" w:eastAsia="Times New Roman" w:hAnsi="Times New Roman" w:cs="Simplified Arabic" w:hint="cs"/>
                <w:rtl/>
              </w:rPr>
              <w:t>---</w:t>
            </w:r>
            <w:r>
              <w:rPr>
                <w:rFonts w:ascii="Times New Roman" w:eastAsia="Times New Roman" w:hAnsi="Times New Roman" w:cs="Simplified Arabic" w:hint="cs"/>
                <w:rtl/>
              </w:rPr>
              <w:t>/</w:t>
            </w:r>
            <w:r w:rsidR="00B80564">
              <w:rPr>
                <w:rFonts w:ascii="Times New Roman" w:eastAsia="Times New Roman" w:hAnsi="Times New Roman" w:cs="Simplified Arabic" w:hint="cs"/>
                <w:rtl/>
              </w:rPr>
              <w:t>---</w:t>
            </w:r>
            <w:r>
              <w:rPr>
                <w:rFonts w:ascii="Times New Roman" w:eastAsia="Times New Roman" w:hAnsi="Times New Roman" w:cs="Simplified Arabic" w:hint="cs"/>
                <w:rtl/>
              </w:rPr>
              <w:t>/14</w:t>
            </w:r>
            <w:r w:rsidR="007A08C6">
              <w:rPr>
                <w:rFonts w:ascii="Times New Roman" w:eastAsia="Times New Roman" w:hAnsi="Times New Roman" w:cs="Simplified Arabic" w:hint="cs"/>
                <w:rtl/>
              </w:rPr>
              <w:t>4</w:t>
            </w:r>
            <w:r w:rsidR="00A421CD">
              <w:rPr>
                <w:rFonts w:ascii="Times New Roman" w:eastAsia="Times New Roman" w:hAnsi="Times New Roman" w:cs="Simplified Arabic" w:hint="cs"/>
                <w:rtl/>
              </w:rPr>
              <w:t>3</w:t>
            </w:r>
          </w:p>
          <w:p w14:paraId="60988881" w14:textId="7F7211AD" w:rsidR="00D56304" w:rsidRDefault="00D56304" w:rsidP="001702FE">
            <w:pPr>
              <w:shd w:val="clear" w:color="auto" w:fill="B8CCE4" w:themeFill="accent1" w:themeFillTint="66"/>
              <w:jc w:val="right"/>
              <w:rPr>
                <w:rFonts w:ascii="Times New Roman" w:eastAsia="Times New Roman" w:hAnsi="Times New Roman" w:cs="Simplified Arabic"/>
              </w:rPr>
            </w:pPr>
            <w:r w:rsidRPr="004239DF">
              <w:rPr>
                <w:rFonts w:ascii="Times New Roman" w:eastAsia="Times New Roman" w:hAnsi="Times New Roman" w:cs="Simplified Arabic" w:hint="cs"/>
                <w:rtl/>
              </w:rPr>
              <w:t xml:space="preserve">امتحان فصلي ثاني </w:t>
            </w:r>
            <w:r w:rsidR="000E3812">
              <w:rPr>
                <w:rFonts w:ascii="Times New Roman" w:eastAsia="Times New Roman" w:hAnsi="Times New Roman" w:cs="Simplified Arabic" w:hint="cs"/>
                <w:color w:val="FF0000"/>
                <w:u w:val="single"/>
                <w:rtl/>
              </w:rPr>
              <w:t>2</w:t>
            </w:r>
            <w:r w:rsidR="00AA123B">
              <w:rPr>
                <w:rFonts w:ascii="Times New Roman" w:eastAsia="Times New Roman" w:hAnsi="Times New Roman" w:cs="Simplified Arabic" w:hint="cs"/>
                <w:color w:val="FF0000"/>
                <w:u w:val="single"/>
                <w:rtl/>
              </w:rPr>
              <w:t>0</w:t>
            </w:r>
            <w:r w:rsidRPr="00EF1438">
              <w:rPr>
                <w:rFonts w:ascii="Times New Roman" w:eastAsia="Times New Roman" w:hAnsi="Times New Roman" w:cs="Simplified Arabic" w:hint="cs"/>
                <w:color w:val="FF0000"/>
                <w:u w:val="single"/>
                <w:rtl/>
              </w:rPr>
              <w:t xml:space="preserve"> درجة</w:t>
            </w:r>
            <w:r w:rsidRPr="00EF1438">
              <w:rPr>
                <w:rFonts w:ascii="Times New Roman" w:eastAsia="Times New Roman" w:hAnsi="Times New Roman" w:cs="Simplified Arabic" w:hint="cs"/>
                <w:color w:val="FF0000"/>
                <w:rtl/>
              </w:rPr>
              <w:t xml:space="preserve"> </w:t>
            </w:r>
          </w:p>
          <w:p w14:paraId="56B99B46" w14:textId="04114317" w:rsidR="00D56304" w:rsidRPr="004239DF" w:rsidRDefault="00D56304" w:rsidP="001702FE">
            <w:pPr>
              <w:shd w:val="clear" w:color="auto" w:fill="B8CCE4" w:themeFill="accent1" w:themeFillTint="66"/>
              <w:jc w:val="right"/>
              <w:rPr>
                <w:rFonts w:ascii="Times New Roman" w:eastAsia="Times New Roman" w:hAnsi="Times New Roman" w:cs="Simplified Arabic"/>
                <w:rtl/>
              </w:rPr>
            </w:pPr>
            <w:r>
              <w:rPr>
                <w:rFonts w:ascii="Times New Roman" w:eastAsia="Times New Roman" w:hAnsi="Times New Roman" w:cs="Simplified Arabic" w:hint="cs"/>
                <w:rtl/>
              </w:rPr>
              <w:t>...</w:t>
            </w:r>
            <w:proofErr w:type="gramStart"/>
            <w:r w:rsidR="00A421CD">
              <w:rPr>
                <w:rFonts w:ascii="Times New Roman" w:eastAsia="Times New Roman" w:hAnsi="Times New Roman" w:cs="Simplified Arabic" w:hint="cs"/>
                <w:rtl/>
              </w:rPr>
              <w:t xml:space="preserve">الاربعاء  </w:t>
            </w:r>
            <w:r>
              <w:rPr>
                <w:rFonts w:ascii="Times New Roman" w:eastAsia="Times New Roman" w:hAnsi="Times New Roman" w:cs="Simplified Arabic" w:hint="cs"/>
                <w:rtl/>
              </w:rPr>
              <w:t>(</w:t>
            </w:r>
            <w:proofErr w:type="gramEnd"/>
            <w:r w:rsidR="00C26F20">
              <w:rPr>
                <w:rFonts w:hint="cs"/>
                <w:b/>
                <w:bCs/>
                <w:color w:val="FF0000"/>
                <w:sz w:val="28"/>
                <w:szCs w:val="32"/>
                <w:rtl/>
              </w:rPr>
              <w:t>52439</w:t>
            </w:r>
            <w:r>
              <w:rPr>
                <w:rFonts w:ascii="Times New Roman" w:eastAsia="Times New Roman" w:hAnsi="Times New Roman" w:cs="Simplified Arabic" w:hint="cs"/>
                <w:rtl/>
              </w:rPr>
              <w:t xml:space="preserve">) تاريخ </w:t>
            </w:r>
            <w:r w:rsidR="00B80564">
              <w:rPr>
                <w:rFonts w:ascii="Times New Roman" w:eastAsia="Times New Roman" w:hAnsi="Times New Roman" w:cs="Simplified Arabic" w:hint="cs"/>
                <w:rtl/>
              </w:rPr>
              <w:t>---</w:t>
            </w:r>
            <w:r>
              <w:rPr>
                <w:rFonts w:ascii="Times New Roman" w:eastAsia="Times New Roman" w:hAnsi="Times New Roman" w:cs="Simplified Arabic" w:hint="cs"/>
                <w:rtl/>
              </w:rPr>
              <w:t>/</w:t>
            </w:r>
            <w:r w:rsidR="00B80564">
              <w:rPr>
                <w:rFonts w:ascii="Times New Roman" w:eastAsia="Times New Roman" w:hAnsi="Times New Roman" w:cs="Simplified Arabic" w:hint="cs"/>
                <w:rtl/>
              </w:rPr>
              <w:t>---</w:t>
            </w:r>
            <w:r>
              <w:rPr>
                <w:rFonts w:ascii="Times New Roman" w:eastAsia="Times New Roman" w:hAnsi="Times New Roman" w:cs="Simplified Arabic" w:hint="cs"/>
                <w:rtl/>
              </w:rPr>
              <w:t>/14</w:t>
            </w:r>
            <w:r w:rsidR="0079507D">
              <w:rPr>
                <w:rFonts w:ascii="Times New Roman" w:eastAsia="Times New Roman" w:hAnsi="Times New Roman" w:cs="Simplified Arabic" w:hint="cs"/>
                <w:rtl/>
              </w:rPr>
              <w:t>4</w:t>
            </w:r>
            <w:r w:rsidR="00A421CD">
              <w:rPr>
                <w:rFonts w:ascii="Times New Roman" w:eastAsia="Times New Roman" w:hAnsi="Times New Roman" w:cs="Simplified Arabic" w:hint="cs"/>
                <w:rtl/>
              </w:rPr>
              <w:t>3</w:t>
            </w:r>
          </w:p>
          <w:p w14:paraId="2986A12D" w14:textId="77777777" w:rsidR="00D56304" w:rsidRPr="003F564D" w:rsidRDefault="00D56304" w:rsidP="00B8718E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FF89" w14:textId="77777777" w:rsidR="00D56304" w:rsidRPr="003F564D" w:rsidRDefault="00D56304" w:rsidP="00B8718E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اختبارات فصلية</w:t>
            </w:r>
          </w:p>
        </w:tc>
      </w:tr>
      <w:tr w:rsidR="00AA123B" w:rsidRPr="005353B9" w14:paraId="09D07F49" w14:textId="77777777" w:rsidTr="00AA123B">
        <w:trPr>
          <w:gridAfter w:val="1"/>
          <w:wAfter w:w="17" w:type="dxa"/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6926" w14:textId="1EAFDB87" w:rsidR="00AA123B" w:rsidRDefault="00AA123B" w:rsidP="00AA123B">
            <w:pPr>
              <w:bidi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eastAsia="Times New Roman" w:hAnsi="Times New Roman" w:cs="Simplified Arabic" w:hint="cs"/>
                <w:color w:val="4F81BD" w:themeColor="accent1"/>
                <w:u w:val="single"/>
                <w:rtl/>
              </w:rPr>
              <w:t xml:space="preserve">في حالة اختيار احدى التكاليف </w:t>
            </w:r>
            <w:proofErr w:type="gramStart"/>
            <w:r>
              <w:rPr>
                <w:rFonts w:ascii="Times New Roman" w:eastAsia="Times New Roman" w:hAnsi="Times New Roman" w:cs="Simplified Arabic" w:hint="cs"/>
                <w:color w:val="4F81BD" w:themeColor="accent1"/>
                <w:u w:val="single"/>
                <w:rtl/>
              </w:rPr>
              <w:t xml:space="preserve">العملية </w:t>
            </w: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</w:t>
            </w:r>
            <w:r w:rsidRPr="004A5D06">
              <w:rPr>
                <w:rFonts w:ascii="Times New Roman" w:hAnsi="Times New Roman" w:hint="cs"/>
                <w:bCs/>
                <w:color w:val="auto"/>
                <w:rtl/>
              </w:rPr>
              <w:t>سيتم</w:t>
            </w:r>
            <w:proofErr w:type="gramEnd"/>
            <w:r w:rsidRPr="004A5D06">
              <w:rPr>
                <w:rFonts w:ascii="Times New Roman" w:hAnsi="Times New Roman" w:hint="cs"/>
                <w:bCs/>
                <w:color w:val="auto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احتساب </w:t>
            </w:r>
            <w:r w:rsidRPr="004A5D06">
              <w:rPr>
                <w:rFonts w:ascii="Times New Roman" w:hAnsi="Times New Roman" w:hint="cs"/>
                <w:bCs/>
                <w:color w:val="auto"/>
                <w:sz w:val="20"/>
                <w:szCs w:val="20"/>
                <w:rtl/>
              </w:rPr>
              <w:t xml:space="preserve">درجه </w:t>
            </w:r>
            <w:r w:rsidRPr="004A5D06">
              <w:rPr>
                <w:rFonts w:ascii="Times New Roman" w:eastAsia="Times New Roman" w:hAnsi="Times New Roman" w:cs="Simplified Arabic" w:hint="cs"/>
                <w:sz w:val="20"/>
                <w:szCs w:val="20"/>
                <w:shd w:val="clear" w:color="auto" w:fill="B8CCE4" w:themeFill="accent1" w:themeFillTint="66"/>
                <w:rtl/>
              </w:rPr>
              <w:t xml:space="preserve"> </w:t>
            </w:r>
            <w:r w:rsidRPr="004A5D06">
              <w:rPr>
                <w:rFonts w:ascii="Times New Roman" w:eastAsia="Times New Roman" w:hAnsi="Times New Roman" w:cs="Simplified Arabic" w:hint="cs"/>
                <w:color w:val="FF0000"/>
                <w:sz w:val="20"/>
                <w:szCs w:val="20"/>
                <w:shd w:val="clear" w:color="auto" w:fill="B8CCE4" w:themeFill="accent1" w:themeFillTint="66"/>
                <w:rtl/>
              </w:rPr>
              <w:t>2</w:t>
            </w:r>
            <w:r>
              <w:rPr>
                <w:rFonts w:ascii="Times New Roman" w:eastAsia="Times New Roman" w:hAnsi="Times New Roman" w:cs="Simplified Arabic" w:hint="cs"/>
                <w:color w:val="FF0000"/>
                <w:sz w:val="20"/>
                <w:szCs w:val="20"/>
                <w:shd w:val="clear" w:color="auto" w:fill="B8CCE4" w:themeFill="accent1" w:themeFillTint="66"/>
                <w:rtl/>
              </w:rPr>
              <w:t>0</w:t>
            </w:r>
            <w:r w:rsidRPr="004A5D06">
              <w:rPr>
                <w:rFonts w:ascii="Times New Roman" w:eastAsia="Times New Roman" w:hAnsi="Times New Roman" w:cs="Simplified Arabic" w:hint="cs"/>
                <w:color w:val="FF0000"/>
                <w:sz w:val="20"/>
                <w:szCs w:val="20"/>
                <w:shd w:val="clear" w:color="auto" w:fill="B8CCE4" w:themeFill="accent1" w:themeFillTint="66"/>
                <w:rtl/>
              </w:rPr>
              <w:t xml:space="preserve"> درجة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DA208" w14:textId="77777777" w:rsidR="00AA123B" w:rsidRPr="003F564D" w:rsidRDefault="00AA123B" w:rsidP="00AA123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9ED2F" w14:textId="77777777" w:rsidR="00AA123B" w:rsidRPr="004A5D06" w:rsidRDefault="00AA123B" w:rsidP="00AA123B">
            <w:pPr>
              <w:jc w:val="right"/>
              <w:rPr>
                <w:rFonts w:ascii="Times New Roman" w:eastAsia="Times New Roman" w:hAnsi="Times New Roman" w:cs="Simplified Arabic"/>
                <w:b/>
                <w:bCs/>
                <w:color w:val="262626" w:themeColor="text1" w:themeTint="D9"/>
                <w:rtl/>
              </w:rPr>
            </w:pPr>
            <w:r w:rsidRPr="004A5D06">
              <w:rPr>
                <w:rFonts w:ascii="Times New Roman" w:eastAsia="Times New Roman" w:hAnsi="Times New Roman" w:cs="Simplified Arabic" w:hint="cs"/>
                <w:b/>
                <w:bCs/>
                <w:color w:val="262626" w:themeColor="text1" w:themeTint="D9"/>
                <w:rtl/>
              </w:rPr>
              <w:t>مبادة الكترونية او حضورية</w:t>
            </w:r>
          </w:p>
          <w:p w14:paraId="5F2D0CBF" w14:textId="77777777" w:rsidR="00AA123B" w:rsidRPr="004A5D06" w:rsidRDefault="00AA123B" w:rsidP="00AA123B">
            <w:pPr>
              <w:jc w:val="right"/>
              <w:rPr>
                <w:rFonts w:ascii="Times New Roman" w:eastAsia="Times New Roman" w:hAnsi="Times New Roman" w:cs="Simplified Arabic"/>
                <w:b/>
                <w:bCs/>
                <w:color w:val="262626" w:themeColor="text1" w:themeTint="D9"/>
                <w:rtl/>
              </w:rPr>
            </w:pPr>
            <w:r w:rsidRPr="004A5D06">
              <w:rPr>
                <w:rFonts w:ascii="Times New Roman" w:eastAsia="Times New Roman" w:hAnsi="Times New Roman" w:cs="Simplified Arabic" w:hint="cs"/>
                <w:b/>
                <w:bCs/>
                <w:color w:val="262626" w:themeColor="text1" w:themeTint="D9"/>
                <w:rtl/>
              </w:rPr>
              <w:t xml:space="preserve">عمل تطوعي بساعات محددة </w:t>
            </w:r>
          </w:p>
          <w:p w14:paraId="5E4EF212" w14:textId="77777777" w:rsidR="00AA123B" w:rsidRPr="004A5D06" w:rsidRDefault="00AA123B" w:rsidP="00AA123B">
            <w:pPr>
              <w:jc w:val="right"/>
              <w:rPr>
                <w:rFonts w:ascii="Times New Roman" w:eastAsia="Times New Roman" w:hAnsi="Times New Roman" w:cs="Simplified Arabic"/>
                <w:b/>
                <w:bCs/>
                <w:color w:val="262626" w:themeColor="text1" w:themeTint="D9"/>
                <w:rtl/>
              </w:rPr>
            </w:pPr>
            <w:r w:rsidRPr="004A5D06">
              <w:rPr>
                <w:rFonts w:ascii="Times New Roman" w:eastAsia="Times New Roman" w:hAnsi="Times New Roman" w:cs="Simplified Arabic" w:hint="cs"/>
                <w:b/>
                <w:bCs/>
                <w:color w:val="262626" w:themeColor="text1" w:themeTint="D9"/>
                <w:rtl/>
              </w:rPr>
              <w:t xml:space="preserve">تقديم بحث علمي </w:t>
            </w:r>
          </w:p>
          <w:p w14:paraId="15A991F4" w14:textId="77777777" w:rsidR="00AA123B" w:rsidRPr="004A5D06" w:rsidRDefault="00AA123B" w:rsidP="00AA123B">
            <w:pPr>
              <w:jc w:val="right"/>
              <w:rPr>
                <w:rFonts w:ascii="Times New Roman" w:eastAsia="Times New Roman" w:hAnsi="Times New Roman" w:cs="Simplified Arabic"/>
                <w:b/>
                <w:bCs/>
                <w:color w:val="262626" w:themeColor="text1" w:themeTint="D9"/>
                <w:rtl/>
              </w:rPr>
            </w:pPr>
            <w:r w:rsidRPr="004A5D06">
              <w:rPr>
                <w:rFonts w:ascii="Times New Roman" w:eastAsia="Times New Roman" w:hAnsi="Times New Roman" w:cs="Simplified Arabic" w:hint="cs"/>
                <w:b/>
                <w:bCs/>
                <w:color w:val="262626" w:themeColor="text1" w:themeTint="D9"/>
                <w:rtl/>
              </w:rPr>
              <w:t>تقديم ورشة عمل مصغرة</w:t>
            </w:r>
          </w:p>
          <w:p w14:paraId="128DF4D6" w14:textId="77777777" w:rsidR="00AA123B" w:rsidRPr="004239DF" w:rsidRDefault="00AA123B" w:rsidP="00AA123B">
            <w:pPr>
              <w:jc w:val="right"/>
              <w:rPr>
                <w:rFonts w:ascii="Times New Roman" w:eastAsia="Times New Roman" w:hAnsi="Times New Roman" w:cs="Simplified Arabic"/>
                <w:rtl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666BE" w14:textId="34346177" w:rsidR="00AA123B" w:rsidRPr="003F564D" w:rsidRDefault="00AA123B" w:rsidP="00AA123B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تكاليف عملية</w:t>
            </w:r>
          </w:p>
        </w:tc>
      </w:tr>
      <w:tr w:rsidR="00AA123B" w:rsidRPr="005353B9" w14:paraId="0EA12D60" w14:textId="77777777" w:rsidTr="00B8718E">
        <w:trPr>
          <w:gridAfter w:val="1"/>
          <w:wAfter w:w="17" w:type="dxa"/>
          <w:cantSplit/>
          <w:trHeight w:val="4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1529" w14:textId="561D0B10" w:rsidR="00AA123B" w:rsidRPr="003F564D" w:rsidRDefault="00AA123B" w:rsidP="00AA123B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دوريه</w:t>
            </w:r>
            <w:r>
              <w:rPr>
                <w:rFonts w:ascii="Times New Roman" w:eastAsia="Times New Roman" w:hAnsi="Times New Roman" w:cs="Simplified Arabic" w:hint="cs"/>
                <w:color w:val="FF0000"/>
                <w:u w:val="single"/>
                <w:rtl/>
              </w:rPr>
              <w:t xml:space="preserve">5  </w:t>
            </w:r>
            <w:r w:rsidRPr="00EF1438">
              <w:rPr>
                <w:rFonts w:ascii="Times New Roman" w:eastAsia="Times New Roman" w:hAnsi="Times New Roman" w:cs="Simplified Arabic" w:hint="cs"/>
                <w:color w:val="FF0000"/>
                <w:u w:val="single"/>
                <w:rtl/>
              </w:rPr>
              <w:t xml:space="preserve"> درجة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E9AF0" w14:textId="77777777" w:rsidR="00AA123B" w:rsidRPr="003F564D" w:rsidRDefault="00AA123B" w:rsidP="00AA123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AC93E" w14:textId="77777777" w:rsidR="00AA123B" w:rsidRPr="004239DF" w:rsidRDefault="00AA123B" w:rsidP="00AA123B">
            <w:pPr>
              <w:jc w:val="right"/>
              <w:rPr>
                <w:rFonts w:ascii="Times New Roman" w:eastAsia="Times New Roman" w:hAnsi="Times New Roman" w:cs="Simplified Arabic"/>
                <w:rtl/>
              </w:rPr>
            </w:pPr>
            <w:r>
              <w:rPr>
                <w:rFonts w:ascii="Times New Roman" w:eastAsia="Times New Roman" w:hAnsi="Times New Roman" w:cs="Simplified Arabic" w:hint="cs"/>
                <w:rtl/>
              </w:rPr>
              <w:t xml:space="preserve"> في بدأيه كل محاضرة يتم اخذ اسم من القائمة وطرح سؤال عن المحاضرة السابقة وستتي</w:t>
            </w:r>
            <w:r>
              <w:rPr>
                <w:rFonts w:ascii="Times New Roman" w:eastAsia="Times New Roman" w:hAnsi="Times New Roman" w:cs="Simplified Arabic" w:hint="eastAsia"/>
                <w:rtl/>
              </w:rPr>
              <w:t>م</w:t>
            </w:r>
            <w:r>
              <w:rPr>
                <w:rFonts w:ascii="Times New Roman" w:eastAsia="Times New Roman" w:hAnsi="Times New Roman" w:cs="Simplified Arabic" w:hint="cs"/>
                <w:rtl/>
              </w:rPr>
              <w:t xml:space="preserve"> احتساب الدرجة من درجات المشاركه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74A7B" w14:textId="77777777" w:rsidR="00AA123B" w:rsidRPr="003F564D" w:rsidRDefault="00AA123B" w:rsidP="00AA123B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امتحان شفوي </w:t>
            </w:r>
          </w:p>
        </w:tc>
      </w:tr>
      <w:tr w:rsidR="00AA123B" w:rsidRPr="005353B9" w14:paraId="5A51A7EC" w14:textId="77777777" w:rsidTr="00B8718E">
        <w:trPr>
          <w:gridAfter w:val="1"/>
          <w:wAfter w:w="17" w:type="dxa"/>
          <w:cantSplit/>
          <w:trHeight w:val="450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66370" w14:textId="77777777" w:rsidR="00AA123B" w:rsidRPr="003F564D" w:rsidRDefault="00AA123B" w:rsidP="00AA123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ED3EBB">
              <w:rPr>
                <w:rFonts w:ascii="Times New Roman" w:hAnsi="Times New Roman" w:hint="cs"/>
                <w:bCs/>
                <w:color w:val="C00000"/>
                <w:szCs w:val="24"/>
                <w:rtl/>
              </w:rPr>
              <w:t xml:space="preserve">40 درجه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195EF" w14:textId="77777777" w:rsidR="00AA123B" w:rsidRPr="003F564D" w:rsidRDefault="00AA123B" w:rsidP="00AA123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نهائي</w:t>
            </w:r>
          </w:p>
        </w:tc>
      </w:tr>
      <w:tr w:rsidR="00AA123B" w:rsidRPr="005353B9" w14:paraId="3DAA8EE3" w14:textId="77777777" w:rsidTr="00ED3EBB">
        <w:trPr>
          <w:gridAfter w:val="1"/>
          <w:wAfter w:w="17" w:type="dxa"/>
          <w:cantSplit/>
          <w:trHeight w:val="73"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3E81F" w14:textId="77777777" w:rsidR="00AA123B" w:rsidRDefault="00AA123B" w:rsidP="00AA123B">
            <w:pPr>
              <w:pStyle w:val="TableGrid1"/>
              <w:jc w:val="right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مذكرة إضافية (مثال: شروط إعادة الاختبارات)</w:t>
            </w:r>
          </w:p>
          <w:p w14:paraId="700CA980" w14:textId="77777777" w:rsidR="00AA123B" w:rsidRDefault="00AA123B" w:rsidP="00AA123B">
            <w:pPr>
              <w:jc w:val="right"/>
              <w:rPr>
                <w:rFonts w:ascii="Times New Roman" w:eastAsia="Times New Roman" w:hAnsi="Times New Roman" w:cs="Simplified Arabic"/>
                <w:rtl/>
              </w:rPr>
            </w:pPr>
            <w:r>
              <w:rPr>
                <w:rFonts w:ascii="Times New Roman" w:eastAsia="Times New Roman" w:hAnsi="Times New Roman" w:cs="Simplified Arabic" w:hint="cs"/>
                <w:rtl/>
              </w:rPr>
              <w:t xml:space="preserve">لن يعاد الامتحان الا في حاله وجود عذر طبي </w:t>
            </w:r>
            <w:proofErr w:type="gramStart"/>
            <w:r>
              <w:rPr>
                <w:rFonts w:ascii="Times New Roman" w:eastAsia="Times New Roman" w:hAnsi="Times New Roman" w:cs="Simplified Arabic" w:hint="cs"/>
                <w:rtl/>
              </w:rPr>
              <w:t>حكومي  او</w:t>
            </w:r>
            <w:proofErr w:type="gramEnd"/>
            <w:r>
              <w:rPr>
                <w:rFonts w:ascii="Times New Roman" w:eastAsia="Times New Roman" w:hAnsi="Times New Roman" w:cs="Simplified Arabic" w:hint="cs"/>
                <w:rtl/>
              </w:rPr>
              <w:t xml:space="preserve"> اجتماعي قهري ويتم قبوله من قبلي </w:t>
            </w:r>
            <w:proofErr w:type="spellStart"/>
            <w:r>
              <w:rPr>
                <w:rFonts w:ascii="Times New Roman" w:eastAsia="Times New Roman" w:hAnsi="Times New Roman" w:cs="Simplified Arabic" w:hint="cs"/>
                <w:rtl/>
              </w:rPr>
              <w:t>انا.وسيتم</w:t>
            </w:r>
            <w:proofErr w:type="spellEnd"/>
            <w:r>
              <w:rPr>
                <w:rFonts w:ascii="Times New Roman" w:eastAsia="Times New Roman" w:hAnsi="Times New Roman" w:cs="Simplified Arabic" w:hint="cs"/>
                <w:rtl/>
              </w:rPr>
              <w:t xml:space="preserve"> عرض العذر الطبي على اللجنة الطبية في الجامعة لمعرفه مدى صحه وسلامة التقرير. وسيت</w:t>
            </w:r>
            <w:r>
              <w:rPr>
                <w:rFonts w:ascii="Times New Roman" w:eastAsia="Times New Roman" w:hAnsi="Times New Roman" w:cs="Simplified Arabic" w:hint="eastAsia"/>
                <w:rtl/>
              </w:rPr>
              <w:t>م</w:t>
            </w:r>
            <w:r>
              <w:rPr>
                <w:rFonts w:ascii="Times New Roman" w:eastAsia="Times New Roman" w:hAnsi="Times New Roman" w:cs="Simplified Arabic" w:hint="cs"/>
                <w:rtl/>
              </w:rPr>
              <w:t xml:space="preserve"> تحديد الموعد من قبلي للامتحان الموحد للإعادة لجميع المواد </w:t>
            </w:r>
          </w:p>
          <w:p w14:paraId="30CF9534" w14:textId="77777777" w:rsidR="00AA123B" w:rsidRDefault="00AA123B" w:rsidP="00AA123B">
            <w:pPr>
              <w:jc w:val="right"/>
              <w:rPr>
                <w:rFonts w:ascii="Times New Roman" w:eastAsia="Times New Roman" w:hAnsi="Times New Roman" w:cs="Simplified Arabic"/>
                <w:rtl/>
              </w:rPr>
            </w:pPr>
            <w:r>
              <w:rPr>
                <w:rFonts w:ascii="Times New Roman" w:eastAsia="Times New Roman" w:hAnsi="Times New Roman" w:cs="Simplified Arabic" w:hint="cs"/>
                <w:rtl/>
              </w:rPr>
              <w:t>-وفي حاله التغييب عن الامتحان الشهري البديل الأول والثاني لن يتم اعاده الامتحان لطالبه نهائي.</w:t>
            </w:r>
          </w:p>
          <w:p w14:paraId="269BAF8E" w14:textId="77777777" w:rsidR="00AA123B" w:rsidRPr="00960B57" w:rsidRDefault="00AA123B" w:rsidP="00AA123B">
            <w:pPr>
              <w:jc w:val="right"/>
              <w:rPr>
                <w:rFonts w:ascii="Times New Roman" w:eastAsia="Times New Roman" w:hAnsi="Times New Roman" w:cs="Simplified Arabic"/>
              </w:rPr>
            </w:pPr>
            <w:r>
              <w:rPr>
                <w:rFonts w:ascii="Times New Roman" w:eastAsia="Times New Roman" w:hAnsi="Times New Roman" w:cs="Simplified Arabic" w:hint="cs"/>
                <w:rtl/>
              </w:rPr>
              <w:t>وسيتم حسم 3 درجات من الدرجة الأساسية للامتحان في حالة اعاده الامتحان</w:t>
            </w:r>
          </w:p>
        </w:tc>
      </w:tr>
    </w:tbl>
    <w:p w14:paraId="53386C10" w14:textId="77777777" w:rsidR="00D56304" w:rsidRPr="005353B9" w:rsidRDefault="00D56304" w:rsidP="00503A44">
      <w:pPr>
        <w:pStyle w:val="FreeForm"/>
        <w:bidi/>
        <w:rPr>
          <w:color w:val="auto"/>
          <w:sz w:val="24"/>
          <w:szCs w:val="24"/>
        </w:rPr>
      </w:pPr>
    </w:p>
    <w:p w14:paraId="3696743C" w14:textId="77777777" w:rsidR="00853C77" w:rsidRPr="00503A44" w:rsidRDefault="00D56304" w:rsidP="00503A44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 w:hint="cs"/>
          <w:b/>
          <w:color w:val="auto"/>
          <w:szCs w:val="24"/>
          <w:rtl/>
        </w:rPr>
        <w:t>*التأكيد على ضرورة حصول الطالبات على 80% من درجات الأعمال الفصلية قبل تاريخ الاعتذار.</w:t>
      </w:r>
    </w:p>
    <w:p w14:paraId="44F5F425" w14:textId="77777777" w:rsidR="00F43883" w:rsidRPr="00503A44" w:rsidRDefault="003F564D" w:rsidP="00503A44">
      <w:pPr>
        <w:bidi/>
        <w:rPr>
          <w:rFonts w:ascii="Times New Roman" w:hAnsi="Times New Roman"/>
          <w:bCs/>
          <w:color w:val="auto"/>
          <w:rtl/>
        </w:rPr>
      </w:pPr>
      <w:r w:rsidRPr="003F564D">
        <w:rPr>
          <w:rFonts w:ascii="Times New Roman" w:hAnsi="Times New Roman" w:hint="cs"/>
          <w:bCs/>
          <w:color w:val="auto"/>
          <w:rtl/>
        </w:rPr>
        <w:t>الخطة الأسبوعية:</w:t>
      </w:r>
    </w:p>
    <w:tbl>
      <w:tblPr>
        <w:tblW w:w="0" w:type="auto"/>
        <w:tblInd w:w="714" w:type="dxa"/>
        <w:tblLayout w:type="fixed"/>
        <w:tblLook w:val="0000" w:firstRow="0" w:lastRow="0" w:firstColumn="0" w:lastColumn="0" w:noHBand="0" w:noVBand="0"/>
      </w:tblPr>
      <w:tblGrid>
        <w:gridCol w:w="7371"/>
        <w:gridCol w:w="1489"/>
      </w:tblGrid>
      <w:tr w:rsidR="00BA558E" w:rsidRPr="009D13DF" w14:paraId="1D1C2982" w14:textId="77777777" w:rsidTr="00F321D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3FAD2" w14:textId="77777777" w:rsidR="00BA558E" w:rsidRPr="009D13DF" w:rsidRDefault="00BA558E" w:rsidP="00F321DE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 xml:space="preserve">العـنـوان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A19C9" w14:textId="77777777" w:rsidR="00BA558E" w:rsidRPr="009D13DF" w:rsidRDefault="00BA558E" w:rsidP="00F321DE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الأسبوع</w:t>
            </w:r>
          </w:p>
        </w:tc>
      </w:tr>
      <w:tr w:rsidR="00BA558E" w:rsidRPr="009D13DF" w14:paraId="4FE0FBB8" w14:textId="77777777" w:rsidTr="00F321D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32DF" w14:textId="77777777" w:rsidR="00BA558E" w:rsidRPr="009D13DF" w:rsidRDefault="00BA558E" w:rsidP="00F321DE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مقدمة عن المقرر والتعرف على الطالبات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7C42" w14:textId="77777777" w:rsidR="00BA558E" w:rsidRPr="009D13DF" w:rsidRDefault="00BA558E" w:rsidP="00F321DE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2</w:t>
            </w:r>
          </w:p>
        </w:tc>
      </w:tr>
      <w:tr w:rsidR="00BA558E" w:rsidRPr="009D13DF" w14:paraId="294E859E" w14:textId="77777777" w:rsidTr="00F321DE">
        <w:trPr>
          <w:cantSplit/>
          <w:trHeight w:val="440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5928C" w14:textId="77777777" w:rsidR="00BA558E" w:rsidRPr="009D13DF" w:rsidRDefault="00BA558E" w:rsidP="00F321DE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التعريف بالخدمة الاجتماعية العيادية (</w:t>
            </w:r>
            <w:proofErr w:type="gramStart"/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ماهيتها ,</w:t>
            </w:r>
            <w:proofErr w:type="gramEnd"/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 xml:space="preserve"> فلسفتها, مقوماتها)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AA07" w14:textId="77777777" w:rsidR="00BA558E" w:rsidRPr="009D13DF" w:rsidRDefault="00BA558E" w:rsidP="00F321DE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3</w:t>
            </w:r>
          </w:p>
        </w:tc>
      </w:tr>
      <w:tr w:rsidR="00BA558E" w:rsidRPr="009D13DF" w14:paraId="7EB7B76D" w14:textId="77777777" w:rsidTr="00F321DE">
        <w:trPr>
          <w:cantSplit/>
          <w:trHeight w:val="413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8C548" w14:textId="77777777" w:rsidR="00BA558E" w:rsidRPr="009D13DF" w:rsidRDefault="00BA558E" w:rsidP="00F321DE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52E8E" w14:textId="77777777" w:rsidR="00BA558E" w:rsidRPr="009D13DF" w:rsidRDefault="00BA558E" w:rsidP="00F321DE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4</w:t>
            </w:r>
          </w:p>
        </w:tc>
      </w:tr>
      <w:tr w:rsidR="00BA558E" w:rsidRPr="009D13DF" w14:paraId="1E114A72" w14:textId="77777777" w:rsidTr="00F321DE">
        <w:trPr>
          <w:cantSplit/>
          <w:trHeight w:val="440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4D97E" w14:textId="77777777" w:rsidR="00BA558E" w:rsidRPr="009D13DF" w:rsidRDefault="00BA558E" w:rsidP="00F321DE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الأسس التي تقوم عليها الخدمة الاجتماعية الإكلينيكية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8A224" w14:textId="77777777" w:rsidR="00BA558E" w:rsidRPr="009D13DF" w:rsidRDefault="00BA558E" w:rsidP="00F321DE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5</w:t>
            </w:r>
          </w:p>
        </w:tc>
      </w:tr>
      <w:tr w:rsidR="00BA558E" w:rsidRPr="009D13DF" w14:paraId="59B66638" w14:textId="77777777" w:rsidTr="00F321DE">
        <w:trPr>
          <w:cantSplit/>
          <w:trHeight w:val="440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CB90" w14:textId="77777777" w:rsidR="00BA558E" w:rsidRPr="009D13DF" w:rsidRDefault="00BA558E" w:rsidP="00F321DE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061C" w14:textId="77777777" w:rsidR="00BA558E" w:rsidRPr="009D13DF" w:rsidRDefault="00BA558E" w:rsidP="00F321DE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6</w:t>
            </w:r>
          </w:p>
        </w:tc>
      </w:tr>
      <w:tr w:rsidR="00BA558E" w:rsidRPr="009D13DF" w14:paraId="70AEF72E" w14:textId="77777777" w:rsidTr="00F321DE">
        <w:trPr>
          <w:cantSplit/>
          <w:trHeight w:val="440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C4A89" w14:textId="77777777" w:rsidR="00BA558E" w:rsidRPr="009D13DF" w:rsidRDefault="00BA558E" w:rsidP="00F321DE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تصنيف المشكلات الإكلينيكية التي يمكن للأخصائي الاجتماعي التعامل معها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3B97" w14:textId="77777777" w:rsidR="00BA558E" w:rsidRPr="009D13DF" w:rsidRDefault="00BA558E" w:rsidP="00F321DE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7</w:t>
            </w:r>
          </w:p>
        </w:tc>
      </w:tr>
      <w:tr w:rsidR="00BA558E" w:rsidRPr="009D13DF" w14:paraId="778F0051" w14:textId="77777777" w:rsidTr="00F321DE">
        <w:trPr>
          <w:cantSplit/>
          <w:trHeight w:val="413"/>
        </w:trPr>
        <w:tc>
          <w:tcPr>
            <w:tcW w:w="73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D8C10" w14:textId="77777777" w:rsidR="00BA558E" w:rsidRPr="009D13DF" w:rsidRDefault="00BA558E" w:rsidP="00F321DE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2E81A" w14:textId="77777777" w:rsidR="00BA558E" w:rsidRPr="009D13DF" w:rsidRDefault="00BA558E" w:rsidP="00F321DE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8</w:t>
            </w:r>
          </w:p>
        </w:tc>
      </w:tr>
      <w:tr w:rsidR="00BA558E" w:rsidRPr="009D13DF" w14:paraId="628C419A" w14:textId="77777777" w:rsidTr="00F321DE">
        <w:trPr>
          <w:cantSplit/>
          <w:trHeight w:val="440"/>
        </w:trPr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1039" w14:textId="77777777" w:rsidR="00BA558E" w:rsidRPr="009D13DF" w:rsidRDefault="00BA558E" w:rsidP="00F321DE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كيفية دراسة الحالة من منظور إكلينيكي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72AA8" w14:textId="77777777" w:rsidR="00BA558E" w:rsidRPr="009D13DF" w:rsidRDefault="00BA558E" w:rsidP="00F321DE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9</w:t>
            </w:r>
          </w:p>
        </w:tc>
      </w:tr>
      <w:tr w:rsidR="00BA558E" w:rsidRPr="009D13DF" w14:paraId="1FBB7C4A" w14:textId="77777777" w:rsidTr="00F321DE">
        <w:trPr>
          <w:cantSplit/>
          <w:trHeight w:val="440"/>
        </w:trPr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913B" w14:textId="77777777" w:rsidR="00BA558E" w:rsidRPr="009D13DF" w:rsidRDefault="00BA558E" w:rsidP="00F321DE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</w:rPr>
            </w:pPr>
            <w:proofErr w:type="gramStart"/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التشخيص</w:t>
            </w:r>
            <w:r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(</w:t>
            </w:r>
            <w:proofErr w:type="gramEnd"/>
            <w:r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السياق التاريخي-مستوياته- معوقاته)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4792" w14:textId="77777777" w:rsidR="00BA558E" w:rsidRPr="009D13DF" w:rsidRDefault="00BA558E" w:rsidP="00F321DE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10</w:t>
            </w:r>
          </w:p>
        </w:tc>
      </w:tr>
      <w:tr w:rsidR="00BA558E" w:rsidRPr="009D13DF" w14:paraId="33B9871E" w14:textId="77777777" w:rsidTr="00F321DE">
        <w:trPr>
          <w:cantSplit/>
          <w:trHeight w:val="440"/>
        </w:trPr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EAF6" w14:textId="77777777" w:rsidR="00BA558E" w:rsidRPr="009D13DF" w:rsidRDefault="00BA558E" w:rsidP="00F321DE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lastRenderedPageBreak/>
              <w:t>أدوات التشخيص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1D587" w14:textId="77777777" w:rsidR="00BA558E" w:rsidRPr="009D13DF" w:rsidRDefault="00BA558E" w:rsidP="00F321DE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11</w:t>
            </w:r>
          </w:p>
        </w:tc>
      </w:tr>
      <w:tr w:rsidR="00BA558E" w:rsidRPr="009D13DF" w14:paraId="74BB27B9" w14:textId="77777777" w:rsidTr="00F321D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15307" w14:textId="77777777" w:rsidR="00BA558E" w:rsidRPr="009D13DF" w:rsidRDefault="00BA558E" w:rsidP="00F321DE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 xml:space="preserve">التدخل </w:t>
            </w:r>
            <w:proofErr w:type="gramStart"/>
            <w:r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المهني( مفهومه</w:t>
            </w:r>
            <w:proofErr w:type="gramEnd"/>
            <w:r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-معوقاته)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182C" w14:textId="77777777" w:rsidR="00BA558E" w:rsidRPr="009D13DF" w:rsidRDefault="00BA558E" w:rsidP="00F321DE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12</w:t>
            </w:r>
          </w:p>
        </w:tc>
      </w:tr>
      <w:tr w:rsidR="00BA558E" w:rsidRPr="009D13DF" w14:paraId="5717DEC9" w14:textId="77777777" w:rsidTr="00F321DE">
        <w:trPr>
          <w:cantSplit/>
          <w:trHeight w:val="413"/>
        </w:trPr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FD8F2" w14:textId="77777777" w:rsidR="00BA558E" w:rsidRPr="009D13DF" w:rsidRDefault="00BA558E" w:rsidP="00F321DE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نماذج من التدخل المهني بناء على النظرية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95C0" w14:textId="77777777" w:rsidR="00BA558E" w:rsidRPr="009D13DF" w:rsidRDefault="00BA558E" w:rsidP="00F321DE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13</w:t>
            </w:r>
          </w:p>
        </w:tc>
      </w:tr>
      <w:tr w:rsidR="00BA558E" w:rsidRPr="009D13DF" w14:paraId="763E0C0B" w14:textId="77777777" w:rsidTr="00F321DE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9E8F" w14:textId="77777777" w:rsidR="00BA558E" w:rsidRPr="009D13DF" w:rsidRDefault="00BA558E" w:rsidP="00F321DE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 xml:space="preserve">نموذج </w:t>
            </w:r>
            <w:r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>إدارة الأزمات</w:t>
            </w:r>
            <w:r w:rsidRPr="009D13DF">
              <w:rPr>
                <w:rFonts w:ascii="Simplified Arabic" w:hAnsi="Simplified Arabic" w:cs="Simplified Arabic" w:hint="cs"/>
                <w:bCs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B01C" w14:textId="77777777" w:rsidR="00BA558E" w:rsidRPr="009D13DF" w:rsidRDefault="00BA558E" w:rsidP="00F321DE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14</w:t>
            </w:r>
          </w:p>
        </w:tc>
      </w:tr>
      <w:tr w:rsidR="00BA558E" w:rsidRPr="009D13DF" w14:paraId="1CD2D4D1" w14:textId="77777777" w:rsidTr="00F321DE">
        <w:trPr>
          <w:cantSplit/>
          <w:trHeight w:val="440"/>
        </w:trPr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0F529" w14:textId="77777777" w:rsidR="00BA558E" w:rsidRPr="009D13DF" w:rsidRDefault="00BA558E" w:rsidP="00F321DE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الممارسة المبنية على البراهين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A06C7" w14:textId="77777777" w:rsidR="00BA558E" w:rsidRPr="009D13DF" w:rsidRDefault="00BA558E" w:rsidP="00F321DE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15</w:t>
            </w:r>
          </w:p>
        </w:tc>
      </w:tr>
      <w:tr w:rsidR="00BA558E" w:rsidRPr="009D13DF" w14:paraId="1891CFDF" w14:textId="77777777" w:rsidTr="00F321DE">
        <w:trPr>
          <w:cantSplit/>
          <w:trHeight w:val="440"/>
        </w:trPr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0534" w14:textId="77777777" w:rsidR="00BA558E" w:rsidRDefault="00BA558E" w:rsidP="00F321DE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أمثلة على التصميمات التجريبية للحالات الفردية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38D54" w14:textId="77777777" w:rsidR="00BA558E" w:rsidRPr="009D13DF" w:rsidRDefault="00BA558E" w:rsidP="00F321DE">
            <w:pPr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16</w:t>
            </w:r>
          </w:p>
        </w:tc>
      </w:tr>
      <w:tr w:rsidR="00BA558E" w:rsidRPr="009D13DF" w14:paraId="35832FFF" w14:textId="77777777" w:rsidTr="00F321DE">
        <w:trPr>
          <w:cantSplit/>
          <w:trHeight w:val="440"/>
        </w:trPr>
        <w:tc>
          <w:tcPr>
            <w:tcW w:w="8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5755" w14:textId="77777777" w:rsidR="00BA558E" w:rsidRPr="009D13DF" w:rsidRDefault="00BA558E" w:rsidP="00F321DE">
            <w:pPr>
              <w:tabs>
                <w:tab w:val="left" w:pos="2980"/>
              </w:tabs>
              <w:bidi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D13DF"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 xml:space="preserve">                    </w:t>
            </w:r>
            <w:r>
              <w:rPr>
                <w:rFonts w:ascii="Times New Roman" w:hAnsi="Times New Roman" w:hint="cs"/>
                <w:bCs/>
                <w:color w:val="auto"/>
                <w:sz w:val="28"/>
                <w:szCs w:val="28"/>
                <w:rtl/>
              </w:rPr>
              <w:t>نشاط لعب دور (مقابلة)</w:t>
            </w:r>
          </w:p>
        </w:tc>
      </w:tr>
    </w:tbl>
    <w:p w14:paraId="04D5147E" w14:textId="77777777" w:rsidR="004B6FB0" w:rsidRPr="004B6FB0" w:rsidRDefault="004B6FB0" w:rsidP="00F43883">
      <w:pPr>
        <w:pStyle w:val="FreeFormB"/>
        <w:bidi/>
        <w:ind w:left="108"/>
        <w:rPr>
          <w:b/>
          <w:bCs/>
          <w:color w:val="auto"/>
          <w:sz w:val="28"/>
          <w:szCs w:val="28"/>
        </w:rPr>
      </w:pPr>
      <w:r w:rsidRPr="004B6FB0">
        <w:rPr>
          <w:rFonts w:hint="cs"/>
          <w:b/>
          <w:bCs/>
          <w:color w:val="auto"/>
          <w:sz w:val="28"/>
          <w:szCs w:val="28"/>
          <w:rtl/>
        </w:rPr>
        <w:t>*هذا المفردات قابلة لتعديل اثناء الفصل الدراسي بما يتناسب مع الصالح العام لطالبات.</w:t>
      </w:r>
    </w:p>
    <w:p w14:paraId="7D7FEADB" w14:textId="77777777" w:rsidR="007A08C6" w:rsidRPr="007A08C6" w:rsidRDefault="007A08C6" w:rsidP="007A08C6">
      <w:pPr>
        <w:jc w:val="right"/>
        <w:rPr>
          <w:rFonts w:ascii="Simplified Arabic" w:hAnsi="Simplified Arabic" w:cs="Simplified Arabic"/>
          <w:b/>
          <w:bCs/>
          <w:sz w:val="18"/>
          <w:szCs w:val="18"/>
        </w:rPr>
      </w:pPr>
    </w:p>
    <w:p w14:paraId="2F61BF88" w14:textId="77777777" w:rsidR="007A08C6" w:rsidRPr="007A08C6" w:rsidRDefault="007A08C6" w:rsidP="007A08C6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  <w:sz w:val="22"/>
          <w:szCs w:val="22"/>
        </w:rPr>
      </w:pPr>
      <w:r w:rsidRPr="007A08C6">
        <w:rPr>
          <w:rFonts w:ascii="Times New Roman" w:hAnsi="Times New Roman"/>
          <w:bCs/>
          <w:color w:val="auto"/>
          <w:sz w:val="22"/>
          <w:szCs w:val="22"/>
          <w:rtl/>
        </w:rPr>
        <w:t>القـوانـيـن</w:t>
      </w:r>
      <w:r w:rsidRPr="007A08C6">
        <w:rPr>
          <w:rFonts w:ascii="Times New Roman" w:hAnsi="Times New Roman"/>
          <w:b/>
          <w:color w:val="auto"/>
          <w:sz w:val="22"/>
          <w:szCs w:val="22"/>
          <w:rtl/>
        </w:rPr>
        <w:t>:</w:t>
      </w:r>
    </w:p>
    <w:p w14:paraId="53FD9481" w14:textId="77777777" w:rsidR="007A08C6" w:rsidRPr="007A08C6" w:rsidRDefault="007A08C6" w:rsidP="007A08C6">
      <w:pPr>
        <w:numPr>
          <w:ilvl w:val="0"/>
          <w:numId w:val="15"/>
        </w:numPr>
        <w:autoSpaceDE w:val="0"/>
        <w:autoSpaceDN w:val="0"/>
        <w:bidi/>
        <w:adjustRightInd w:val="0"/>
        <w:contextualSpacing/>
        <w:rPr>
          <w:rFonts w:ascii="Times New Roman" w:eastAsia="Times New Roman" w:hAnsi="Times New Roman"/>
          <w:bCs/>
          <w:color w:val="0D0D0D" w:themeColor="text1" w:themeTint="F2"/>
          <w:rtl/>
        </w:rPr>
      </w:pPr>
      <w:r w:rsidRPr="007A08C6">
        <w:rPr>
          <w:rFonts w:ascii="Times New Roman" w:eastAsia="Times New Roman" w:hAnsi="Times New Roman" w:hint="cs"/>
          <w:color w:val="0D0D0D" w:themeColor="text1" w:themeTint="F2"/>
          <w:rtl/>
        </w:rPr>
        <w:t>الالتزام بالحضور في موعد المحاضرة</w:t>
      </w:r>
    </w:p>
    <w:p w14:paraId="4236F95F" w14:textId="77777777" w:rsidR="007A08C6" w:rsidRPr="007A08C6" w:rsidRDefault="007A08C6" w:rsidP="007A08C6">
      <w:pPr>
        <w:numPr>
          <w:ilvl w:val="0"/>
          <w:numId w:val="15"/>
        </w:numPr>
        <w:autoSpaceDE w:val="0"/>
        <w:autoSpaceDN w:val="0"/>
        <w:bidi/>
        <w:adjustRightInd w:val="0"/>
        <w:contextualSpacing/>
        <w:rPr>
          <w:rFonts w:ascii="Times New Roman" w:eastAsia="Times New Roman" w:hAnsi="Times New Roman"/>
          <w:color w:val="0D0D0D" w:themeColor="text1" w:themeTint="F2"/>
        </w:rPr>
      </w:pPr>
      <w:r w:rsidRPr="007A08C6">
        <w:rPr>
          <w:rFonts w:ascii="Times New Roman" w:eastAsia="Times New Roman" w:hAnsi="Times New Roman" w:hint="cs"/>
          <w:color w:val="0D0D0D" w:themeColor="text1" w:themeTint="F2"/>
          <w:rtl/>
        </w:rPr>
        <w:t xml:space="preserve">يحسب غياب لمن تتأخر </w:t>
      </w:r>
      <w:r w:rsidRPr="007A08C6">
        <w:rPr>
          <w:rFonts w:ascii="Times New Roman" w:eastAsia="Times New Roman" w:hAnsi="Times New Roman"/>
          <w:color w:val="0D0D0D" w:themeColor="text1" w:themeTint="F2"/>
        </w:rPr>
        <w:t>2</w:t>
      </w:r>
      <w:r w:rsidRPr="007A08C6">
        <w:rPr>
          <w:rFonts w:ascii="Times New Roman" w:eastAsia="Times New Roman" w:hAnsi="Times New Roman" w:hint="cs"/>
          <w:color w:val="0D0D0D" w:themeColor="text1" w:themeTint="F2"/>
          <w:rtl/>
        </w:rPr>
        <w:t xml:space="preserve"> دقائق عن موعد المحاضرة</w:t>
      </w:r>
      <w:r w:rsidR="00DA4196">
        <w:rPr>
          <w:rFonts w:ascii="Times New Roman" w:eastAsia="Times New Roman" w:hAnsi="Times New Roman" w:hint="cs"/>
          <w:color w:val="0D0D0D" w:themeColor="text1" w:themeTint="F2"/>
          <w:rtl/>
        </w:rPr>
        <w:t xml:space="preserve"> يبدا من بداية الوقت وليس من دخولي على القاعة</w:t>
      </w:r>
    </w:p>
    <w:p w14:paraId="5209898D" w14:textId="77777777" w:rsidR="007A08C6" w:rsidRPr="007A08C6" w:rsidRDefault="007A08C6" w:rsidP="007A08C6">
      <w:pPr>
        <w:numPr>
          <w:ilvl w:val="0"/>
          <w:numId w:val="15"/>
        </w:numPr>
        <w:autoSpaceDE w:val="0"/>
        <w:autoSpaceDN w:val="0"/>
        <w:bidi/>
        <w:adjustRightInd w:val="0"/>
        <w:contextualSpacing/>
        <w:rPr>
          <w:rFonts w:ascii="Times New Roman" w:eastAsia="Times New Roman" w:hAnsi="Times New Roman"/>
          <w:color w:val="0D0D0D" w:themeColor="text1" w:themeTint="F2"/>
        </w:rPr>
      </w:pPr>
      <w:r w:rsidRPr="007A08C6">
        <w:rPr>
          <w:rFonts w:ascii="Times New Roman" w:eastAsia="Times New Roman" w:hAnsi="Times New Roman" w:hint="cs"/>
          <w:color w:val="0D0D0D" w:themeColor="text1" w:themeTint="F2"/>
          <w:rtl/>
        </w:rPr>
        <w:t>الإنصات والتركيز والمشاركة الجماعية</w:t>
      </w:r>
    </w:p>
    <w:p w14:paraId="52EED078" w14:textId="77777777" w:rsidR="007A08C6" w:rsidRPr="007A08C6" w:rsidRDefault="007A08C6" w:rsidP="007A08C6">
      <w:pPr>
        <w:numPr>
          <w:ilvl w:val="0"/>
          <w:numId w:val="15"/>
        </w:numPr>
        <w:autoSpaceDE w:val="0"/>
        <w:autoSpaceDN w:val="0"/>
        <w:bidi/>
        <w:adjustRightInd w:val="0"/>
        <w:contextualSpacing/>
        <w:rPr>
          <w:rFonts w:ascii="Times New Roman" w:eastAsia="Times New Roman" w:hAnsi="Times New Roman"/>
          <w:color w:val="0D0D0D" w:themeColor="text1" w:themeTint="F2"/>
        </w:rPr>
      </w:pPr>
      <w:r w:rsidRPr="007A08C6">
        <w:rPr>
          <w:rFonts w:ascii="Times New Roman" w:eastAsia="Times New Roman" w:hAnsi="Times New Roman" w:hint="cs"/>
          <w:color w:val="0D0D0D" w:themeColor="text1" w:themeTint="F2"/>
          <w:rtl/>
        </w:rPr>
        <w:t xml:space="preserve">تسليم المهام في الوقت المحدد وسيتم حسم درجه على كل يوم تأخير </w:t>
      </w:r>
    </w:p>
    <w:p w14:paraId="2EC07B2A" w14:textId="77777777" w:rsidR="007A08C6" w:rsidRPr="007A08C6" w:rsidRDefault="007A08C6" w:rsidP="007A08C6">
      <w:pPr>
        <w:numPr>
          <w:ilvl w:val="0"/>
          <w:numId w:val="15"/>
        </w:numPr>
        <w:autoSpaceDE w:val="0"/>
        <w:autoSpaceDN w:val="0"/>
        <w:bidi/>
        <w:adjustRightInd w:val="0"/>
        <w:contextualSpacing/>
        <w:rPr>
          <w:rFonts w:ascii="Times New Roman" w:eastAsia="Times New Roman" w:hAnsi="Times New Roman"/>
          <w:color w:val="0D0D0D" w:themeColor="text1" w:themeTint="F2"/>
        </w:rPr>
      </w:pPr>
      <w:r w:rsidRPr="007A08C6">
        <w:rPr>
          <w:rFonts w:ascii="Times New Roman" w:eastAsia="Times New Roman" w:hAnsi="Times New Roman" w:hint="cs"/>
          <w:color w:val="0D0D0D" w:themeColor="text1" w:themeTint="F2"/>
          <w:rtl/>
        </w:rPr>
        <w:t>الاستعداد بالقراءة والاطلاع المستمر حيث سيكون هناك امتحانات قصيرة في بعض المحاضرات</w:t>
      </w:r>
    </w:p>
    <w:p w14:paraId="2941BF7E" w14:textId="77777777" w:rsidR="007A08C6" w:rsidRPr="007A08C6" w:rsidRDefault="007A08C6" w:rsidP="007A08C6">
      <w:pPr>
        <w:numPr>
          <w:ilvl w:val="0"/>
          <w:numId w:val="15"/>
        </w:numPr>
        <w:autoSpaceDE w:val="0"/>
        <w:autoSpaceDN w:val="0"/>
        <w:bidi/>
        <w:adjustRightInd w:val="0"/>
        <w:contextualSpacing/>
        <w:rPr>
          <w:rFonts w:ascii="Times New Roman" w:eastAsia="Times New Roman" w:hAnsi="Times New Roman"/>
          <w:color w:val="0D0D0D" w:themeColor="text1" w:themeTint="F2"/>
        </w:rPr>
      </w:pPr>
      <w:r w:rsidRPr="007A08C6">
        <w:rPr>
          <w:rFonts w:ascii="Times New Roman" w:eastAsia="Times New Roman" w:hAnsi="Times New Roman" w:hint="cs"/>
          <w:color w:val="0D0D0D" w:themeColor="text1" w:themeTint="F2"/>
          <w:rtl/>
        </w:rPr>
        <w:t xml:space="preserve">عدم الغياب عن الامتحان الفصلي ولن يعاد إلا في حال وجود عذر طبي من مستشفى حكومي وسيتم عرضه على الاخصائيات الاجتماعيات في </w:t>
      </w:r>
      <w:r w:rsidR="00DA4196" w:rsidRPr="007A08C6">
        <w:rPr>
          <w:rFonts w:ascii="Times New Roman" w:eastAsia="Times New Roman" w:hAnsi="Times New Roman" w:hint="cs"/>
          <w:color w:val="0D0D0D" w:themeColor="text1" w:themeTint="F2"/>
          <w:rtl/>
        </w:rPr>
        <w:t>الجامعة</w:t>
      </w:r>
      <w:r w:rsidRPr="007A08C6">
        <w:rPr>
          <w:rFonts w:ascii="Times New Roman" w:eastAsia="Times New Roman" w:hAnsi="Times New Roman" w:hint="cs"/>
          <w:color w:val="0D0D0D" w:themeColor="text1" w:themeTint="F2"/>
          <w:rtl/>
        </w:rPr>
        <w:t xml:space="preserve"> للبت فيه وسيتم اعاده الامتحان بعد </w:t>
      </w:r>
      <w:r w:rsidRPr="007A08C6">
        <w:rPr>
          <w:rFonts w:ascii="Times New Roman" w:eastAsia="Times New Roman" w:hAnsi="Times New Roman" w:hint="cs"/>
          <w:b/>
          <w:bCs/>
          <w:color w:val="0D0D0D" w:themeColor="text1" w:themeTint="F2"/>
          <w:u w:val="single"/>
          <w:rtl/>
        </w:rPr>
        <w:t>موافقتي شخصياً</w:t>
      </w:r>
      <w:r w:rsidRPr="007A08C6">
        <w:rPr>
          <w:rFonts w:ascii="Times New Roman" w:eastAsia="Times New Roman" w:hAnsi="Times New Roman" w:hint="cs"/>
          <w:color w:val="0D0D0D" w:themeColor="text1" w:themeTint="F2"/>
          <w:rtl/>
        </w:rPr>
        <w:t>.</w:t>
      </w:r>
    </w:p>
    <w:p w14:paraId="5A5C1851" w14:textId="77777777" w:rsidR="007A08C6" w:rsidRPr="007A08C6" w:rsidRDefault="007A08C6" w:rsidP="007A08C6">
      <w:pPr>
        <w:numPr>
          <w:ilvl w:val="0"/>
          <w:numId w:val="15"/>
        </w:numPr>
        <w:autoSpaceDE w:val="0"/>
        <w:autoSpaceDN w:val="0"/>
        <w:bidi/>
        <w:adjustRightInd w:val="0"/>
        <w:contextualSpacing/>
        <w:rPr>
          <w:rFonts w:ascii="Times New Roman" w:eastAsia="Times New Roman" w:hAnsi="Times New Roman"/>
          <w:color w:val="0D0D0D" w:themeColor="text1" w:themeTint="F2"/>
        </w:rPr>
      </w:pPr>
      <w:r w:rsidRPr="007A08C6">
        <w:rPr>
          <w:rFonts w:ascii="Times New Roman" w:eastAsia="Times New Roman" w:hAnsi="Times New Roman" w:hint="cs"/>
          <w:color w:val="0D0D0D" w:themeColor="text1" w:themeTint="F2"/>
          <w:rtl/>
        </w:rPr>
        <w:t>في حال ثبت غش أو سرقة علمية سيتم إلغاء درجة امتحان فصلي</w:t>
      </w:r>
    </w:p>
    <w:p w14:paraId="1A1DC993" w14:textId="77777777" w:rsidR="007A08C6" w:rsidRPr="007A08C6" w:rsidRDefault="007A08C6" w:rsidP="007A08C6">
      <w:pPr>
        <w:numPr>
          <w:ilvl w:val="0"/>
          <w:numId w:val="15"/>
        </w:numPr>
        <w:autoSpaceDE w:val="0"/>
        <w:autoSpaceDN w:val="0"/>
        <w:bidi/>
        <w:adjustRightInd w:val="0"/>
        <w:contextualSpacing/>
        <w:rPr>
          <w:rFonts w:ascii="Times New Roman" w:eastAsia="Times New Roman" w:hAnsi="Times New Roman"/>
          <w:color w:val="0D0D0D" w:themeColor="text1" w:themeTint="F2"/>
        </w:rPr>
      </w:pPr>
      <w:r w:rsidRPr="007A08C6">
        <w:rPr>
          <w:rFonts w:ascii="Times New Roman" w:eastAsia="Times New Roman" w:hAnsi="Times New Roman" w:hint="cs"/>
          <w:color w:val="0D0D0D" w:themeColor="text1" w:themeTint="F2"/>
          <w:rtl/>
        </w:rPr>
        <w:t xml:space="preserve">عدم شحن الجوال او </w:t>
      </w:r>
      <w:r w:rsidR="00DA4196" w:rsidRPr="007A08C6">
        <w:rPr>
          <w:rFonts w:ascii="Times New Roman" w:eastAsia="Times New Roman" w:hAnsi="Times New Roman" w:hint="cs"/>
          <w:color w:val="0D0D0D" w:themeColor="text1" w:themeTint="F2"/>
          <w:rtl/>
        </w:rPr>
        <w:t>استخدامه</w:t>
      </w:r>
      <w:r w:rsidRPr="007A08C6">
        <w:rPr>
          <w:rFonts w:ascii="Times New Roman" w:eastAsia="Times New Roman" w:hAnsi="Times New Roman" w:hint="cs"/>
          <w:color w:val="0D0D0D" w:themeColor="text1" w:themeTint="F2"/>
          <w:rtl/>
        </w:rPr>
        <w:t xml:space="preserve"> او فتحه اثناء المحاضرة وسيتم تطبيق شروط الجامعة بأخذ الجهاز وتسليمه للمسؤول</w:t>
      </w:r>
      <w:r w:rsidRPr="007A08C6">
        <w:rPr>
          <w:rFonts w:ascii="Times New Roman" w:eastAsia="Times New Roman" w:hAnsi="Times New Roman" w:hint="eastAsia"/>
          <w:color w:val="0D0D0D" w:themeColor="text1" w:themeTint="F2"/>
          <w:rtl/>
        </w:rPr>
        <w:t>ة</w:t>
      </w:r>
      <w:r w:rsidRPr="007A08C6">
        <w:rPr>
          <w:rFonts w:ascii="Times New Roman" w:eastAsia="Times New Roman" w:hAnsi="Times New Roman" w:hint="cs"/>
          <w:color w:val="0D0D0D" w:themeColor="text1" w:themeTint="F2"/>
          <w:rtl/>
        </w:rPr>
        <w:t xml:space="preserve"> في الجامعة </w:t>
      </w:r>
    </w:p>
    <w:p w14:paraId="03CAC055" w14:textId="77777777" w:rsidR="007A08C6" w:rsidRPr="002D16C5" w:rsidRDefault="007A08C6" w:rsidP="002D16C5">
      <w:pPr>
        <w:numPr>
          <w:ilvl w:val="0"/>
          <w:numId w:val="15"/>
        </w:numPr>
        <w:autoSpaceDE w:val="0"/>
        <w:autoSpaceDN w:val="0"/>
        <w:bidi/>
        <w:adjustRightInd w:val="0"/>
        <w:contextualSpacing/>
        <w:rPr>
          <w:rFonts w:ascii="Times New Roman" w:eastAsia="Times New Roman" w:hAnsi="Times New Roman"/>
          <w:color w:val="0D0D0D" w:themeColor="text1" w:themeTint="F2"/>
        </w:rPr>
      </w:pPr>
      <w:r w:rsidRPr="007A08C6">
        <w:rPr>
          <w:rFonts w:ascii="Times New Roman" w:eastAsia="Times New Roman" w:hAnsi="Times New Roman" w:hint="cs"/>
          <w:color w:val="0D0D0D" w:themeColor="text1" w:themeTint="F2"/>
          <w:rtl/>
        </w:rPr>
        <w:t xml:space="preserve">عدم لبس </w:t>
      </w:r>
      <w:proofErr w:type="gramStart"/>
      <w:r w:rsidRPr="007A08C6">
        <w:rPr>
          <w:rFonts w:ascii="Times New Roman" w:eastAsia="Times New Roman" w:hAnsi="Times New Roman" w:hint="cs"/>
          <w:color w:val="0D0D0D" w:themeColor="text1" w:themeTint="F2"/>
          <w:rtl/>
        </w:rPr>
        <w:t xml:space="preserve">العباءة </w:t>
      </w:r>
      <w:r w:rsidR="002D16C5">
        <w:rPr>
          <w:rFonts w:ascii="Times New Roman" w:eastAsia="Times New Roman" w:hAnsi="Times New Roman" w:hint="cs"/>
          <w:color w:val="0D0D0D" w:themeColor="text1" w:themeTint="F2"/>
          <w:rtl/>
        </w:rPr>
        <w:t xml:space="preserve"> +</w:t>
      </w:r>
      <w:proofErr w:type="gramEnd"/>
      <w:r w:rsidR="002D16C5">
        <w:rPr>
          <w:rFonts w:ascii="Times New Roman" w:eastAsia="Times New Roman" w:hAnsi="Times New Roman" w:hint="cs"/>
          <w:color w:val="0D0D0D" w:themeColor="text1" w:themeTint="F2"/>
          <w:rtl/>
        </w:rPr>
        <w:t xml:space="preserve"> او الملابس الخالعة + او السماعات </w:t>
      </w:r>
      <w:r w:rsidRPr="002D16C5">
        <w:rPr>
          <w:rFonts w:ascii="Times New Roman" w:eastAsia="Times New Roman" w:hAnsi="Times New Roman" w:hint="cs"/>
          <w:color w:val="0D0D0D" w:themeColor="text1" w:themeTint="F2"/>
          <w:rtl/>
        </w:rPr>
        <w:t xml:space="preserve">داخل القاعة نهائي </w:t>
      </w:r>
    </w:p>
    <w:p w14:paraId="14412BA3" w14:textId="77777777" w:rsidR="007A08C6" w:rsidRPr="007A08C6" w:rsidRDefault="007A08C6" w:rsidP="007A08C6">
      <w:pPr>
        <w:numPr>
          <w:ilvl w:val="0"/>
          <w:numId w:val="15"/>
        </w:numPr>
        <w:autoSpaceDE w:val="0"/>
        <w:autoSpaceDN w:val="0"/>
        <w:bidi/>
        <w:adjustRightInd w:val="0"/>
        <w:contextualSpacing/>
        <w:rPr>
          <w:rFonts w:ascii="Times New Roman" w:eastAsia="Times New Roman" w:hAnsi="Times New Roman"/>
          <w:color w:val="0D0D0D" w:themeColor="text1" w:themeTint="F2"/>
        </w:rPr>
      </w:pPr>
      <w:r w:rsidRPr="007A08C6">
        <w:rPr>
          <w:rFonts w:ascii="Times New Roman" w:eastAsia="Times New Roman" w:hAnsi="Times New Roman" w:hint="cs"/>
          <w:color w:val="0D0D0D" w:themeColor="text1" w:themeTint="F2"/>
          <w:rtl/>
        </w:rPr>
        <w:t xml:space="preserve">يفضل احضار ملزمه </w:t>
      </w:r>
      <w:proofErr w:type="gramStart"/>
      <w:r w:rsidRPr="007A08C6">
        <w:rPr>
          <w:rFonts w:ascii="Times New Roman" w:eastAsia="Times New Roman" w:hAnsi="Times New Roman" w:hint="cs"/>
          <w:color w:val="0D0D0D" w:themeColor="text1" w:themeTint="F2"/>
          <w:rtl/>
        </w:rPr>
        <w:t>المادة  او</w:t>
      </w:r>
      <w:proofErr w:type="gramEnd"/>
      <w:r w:rsidRPr="007A08C6">
        <w:rPr>
          <w:rFonts w:ascii="Times New Roman" w:eastAsia="Times New Roman" w:hAnsi="Times New Roman" w:hint="cs"/>
          <w:color w:val="0D0D0D" w:themeColor="text1" w:themeTint="F2"/>
          <w:rtl/>
        </w:rPr>
        <w:t xml:space="preserve"> الكتاب ..معك في كل محاضره </w:t>
      </w:r>
    </w:p>
    <w:p w14:paraId="2333CCE1" w14:textId="77777777" w:rsidR="002D16C5" w:rsidRDefault="007A08C6" w:rsidP="002D16C5">
      <w:pPr>
        <w:jc w:val="right"/>
        <w:rPr>
          <w:color w:val="0D0D0D" w:themeColor="text1" w:themeTint="F2"/>
          <w:rtl/>
        </w:rPr>
      </w:pPr>
      <w:r w:rsidRPr="007A08C6">
        <w:rPr>
          <w:rFonts w:hint="cs"/>
          <w:color w:val="0D0D0D" w:themeColor="text1" w:themeTint="F2"/>
          <w:rtl/>
        </w:rPr>
        <w:t xml:space="preserve">عند تأخر الطالبة عن الحضور بعد الخروج لدوره المياه </w:t>
      </w:r>
      <w:proofErr w:type="gramStart"/>
      <w:r w:rsidRPr="007A08C6">
        <w:rPr>
          <w:rFonts w:hint="cs"/>
          <w:color w:val="0D0D0D" w:themeColor="text1" w:themeTint="F2"/>
          <w:rtl/>
        </w:rPr>
        <w:t>اكثر</w:t>
      </w:r>
      <w:proofErr w:type="gramEnd"/>
      <w:r w:rsidRPr="007A08C6">
        <w:rPr>
          <w:rFonts w:hint="cs"/>
          <w:color w:val="0D0D0D" w:themeColor="text1" w:themeTint="F2"/>
          <w:rtl/>
        </w:rPr>
        <w:t xml:space="preserve"> من نصف ساعه ستتم تغييبها ساعه من ساعات المادة</w:t>
      </w:r>
    </w:p>
    <w:p w14:paraId="1547A437" w14:textId="77777777" w:rsidR="002D16C5" w:rsidRPr="002D16C5" w:rsidRDefault="002D16C5" w:rsidP="002D16C5">
      <w:pPr>
        <w:jc w:val="right"/>
        <w:rPr>
          <w:color w:val="0D0D0D" w:themeColor="text1" w:themeTint="F2"/>
        </w:rPr>
      </w:pPr>
      <w:r>
        <w:rPr>
          <w:rFonts w:hint="cs"/>
          <w:color w:val="0D0D0D" w:themeColor="text1" w:themeTint="F2"/>
          <w:rtl/>
        </w:rPr>
        <w:t xml:space="preserve">11.المشاركة بجهاز </w:t>
      </w:r>
      <w:proofErr w:type="spellStart"/>
      <w:r>
        <w:rPr>
          <w:rFonts w:hint="cs"/>
          <w:color w:val="0D0D0D" w:themeColor="text1" w:themeTint="F2"/>
          <w:rtl/>
        </w:rPr>
        <w:t>كليكرز</w:t>
      </w:r>
      <w:proofErr w:type="spellEnd"/>
      <w:r>
        <w:rPr>
          <w:rFonts w:hint="cs"/>
          <w:color w:val="0D0D0D" w:themeColor="text1" w:themeTint="F2"/>
          <w:rtl/>
        </w:rPr>
        <w:t xml:space="preserve"> والحفاظ عليه من التلف مما سيحقق لك من مراجعه وفتح افاق جديدة من خلال المشاركة بالاستفسارات </w:t>
      </w:r>
      <w:proofErr w:type="spellStart"/>
      <w:r>
        <w:rPr>
          <w:rFonts w:hint="cs"/>
          <w:color w:val="0D0D0D" w:themeColor="text1" w:themeTint="F2"/>
          <w:rtl/>
        </w:rPr>
        <w:t>الوارده</w:t>
      </w:r>
      <w:proofErr w:type="spellEnd"/>
      <w:r>
        <w:rPr>
          <w:rFonts w:hint="cs"/>
          <w:color w:val="0D0D0D" w:themeColor="text1" w:themeTint="F2"/>
          <w:rtl/>
        </w:rPr>
        <w:t xml:space="preserve"> </w:t>
      </w:r>
      <w:proofErr w:type="gramStart"/>
      <w:r>
        <w:rPr>
          <w:rFonts w:hint="cs"/>
          <w:color w:val="0D0D0D" w:themeColor="text1" w:themeTint="F2"/>
          <w:rtl/>
        </w:rPr>
        <w:t>ضمنه .</w:t>
      </w:r>
      <w:proofErr w:type="gramEnd"/>
    </w:p>
    <w:p w14:paraId="7873889A" w14:textId="77777777" w:rsidR="007A08C6" w:rsidRPr="007A08C6" w:rsidRDefault="007A08C6" w:rsidP="007A08C6">
      <w:pPr>
        <w:autoSpaceDE w:val="0"/>
        <w:autoSpaceDN w:val="0"/>
        <w:bidi/>
        <w:adjustRightInd w:val="0"/>
        <w:ind w:left="360"/>
        <w:rPr>
          <w:color w:val="0D0D0D" w:themeColor="text1" w:themeTint="F2"/>
          <w:sz w:val="20"/>
          <w:szCs w:val="20"/>
        </w:rPr>
      </w:pPr>
    </w:p>
    <w:p w14:paraId="034C65C0" w14:textId="77777777" w:rsidR="007A08C6" w:rsidRPr="007A08C6" w:rsidRDefault="007A08C6" w:rsidP="007A08C6">
      <w:pPr>
        <w:jc w:val="center"/>
        <w:rPr>
          <w:rFonts w:ascii="Times New Roman" w:eastAsia="Times New Roman" w:hAnsi="Times New Roman" w:cs="Simplified Arabic"/>
          <w:b/>
          <w:bCs/>
          <w:color w:val="FF0066"/>
          <w:sz w:val="36"/>
          <w:szCs w:val="36"/>
        </w:rPr>
      </w:pPr>
      <w:r w:rsidRPr="007A08C6">
        <w:rPr>
          <w:rFonts w:ascii="Times New Roman" w:eastAsia="Times New Roman" w:hAnsi="Times New Roman" w:cs="Simplified Arabic" w:hint="cs"/>
          <w:b/>
          <w:bCs/>
          <w:color w:val="FF0066"/>
          <w:sz w:val="36"/>
          <w:szCs w:val="36"/>
          <w:rtl/>
        </w:rPr>
        <w:t>ارجو للجميع التوفيق</w:t>
      </w:r>
    </w:p>
    <w:p w14:paraId="24E81626" w14:textId="77777777" w:rsidR="00802FA1" w:rsidRPr="001356D4" w:rsidRDefault="00802FA1" w:rsidP="00802FA1">
      <w:pPr>
        <w:jc w:val="center"/>
        <w:rPr>
          <w:rFonts w:ascii="Times New Roman" w:eastAsia="Times New Roman" w:hAnsi="Times New Roman" w:cs="Simplified Arabic"/>
          <w:b/>
          <w:bCs/>
          <w:color w:val="FF0066"/>
          <w:sz w:val="36"/>
          <w:szCs w:val="36"/>
          <w:rtl/>
        </w:rPr>
      </w:pPr>
    </w:p>
    <w:p w14:paraId="76A66767" w14:textId="77777777" w:rsidR="00802FA1" w:rsidRDefault="00802FA1" w:rsidP="00747303">
      <w:pPr>
        <w:jc w:val="right"/>
        <w:rPr>
          <w:rFonts w:ascii="Times New Roman" w:eastAsia="Times New Roman" w:hAnsi="Times New Roman" w:cs="Simplified Arabic"/>
        </w:rPr>
      </w:pPr>
    </w:p>
    <w:sectPr w:rsidR="00802FA1" w:rsidSect="00303308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B778" w14:textId="77777777" w:rsidR="002722D3" w:rsidRDefault="002722D3">
      <w:r>
        <w:separator/>
      </w:r>
    </w:p>
  </w:endnote>
  <w:endnote w:type="continuationSeparator" w:id="0">
    <w:p w14:paraId="327AC442" w14:textId="77777777" w:rsidR="002722D3" w:rsidRDefault="0027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826F" w14:textId="77777777"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2A44" w14:textId="77777777"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123A" w14:textId="77777777" w:rsidR="002722D3" w:rsidRDefault="002722D3">
      <w:r>
        <w:separator/>
      </w:r>
    </w:p>
  </w:footnote>
  <w:footnote w:type="continuationSeparator" w:id="0">
    <w:p w14:paraId="104ACD83" w14:textId="77777777" w:rsidR="002722D3" w:rsidRDefault="0027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351F" w14:textId="77777777"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BEAC" w14:textId="77777777"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F7024"/>
    <w:multiLevelType w:val="hybridMultilevel"/>
    <w:tmpl w:val="3CEC8CDA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2C29"/>
    <w:multiLevelType w:val="hybridMultilevel"/>
    <w:tmpl w:val="7BFE254C"/>
    <w:lvl w:ilvl="0" w:tplc="166A430C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85A5A"/>
    <w:multiLevelType w:val="hybridMultilevel"/>
    <w:tmpl w:val="E59C3FAA"/>
    <w:lvl w:ilvl="0" w:tplc="B8D8A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C3DCE"/>
    <w:multiLevelType w:val="hybridMultilevel"/>
    <w:tmpl w:val="CB6A31F4"/>
    <w:lvl w:ilvl="0" w:tplc="2E249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831EB"/>
    <w:multiLevelType w:val="hybridMultilevel"/>
    <w:tmpl w:val="E4E0F4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5841A6"/>
    <w:multiLevelType w:val="hybridMultilevel"/>
    <w:tmpl w:val="8C8AF562"/>
    <w:lvl w:ilvl="0" w:tplc="410273BC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D7642"/>
    <w:multiLevelType w:val="hybridMultilevel"/>
    <w:tmpl w:val="2B3E2E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D4CFA"/>
    <w:multiLevelType w:val="hybridMultilevel"/>
    <w:tmpl w:val="615EECC0"/>
    <w:lvl w:ilvl="0" w:tplc="7AE4D88E">
      <w:start w:val="40"/>
      <w:numFmt w:val="bullet"/>
      <w:lvlText w:val="-"/>
      <w:lvlJc w:val="left"/>
      <w:pPr>
        <w:ind w:left="360" w:hanging="360"/>
      </w:pPr>
      <w:rPr>
        <w:rFonts w:ascii="Simplified Arabic" w:eastAsia="ヒラギノ角ゴ Pro W3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B531F"/>
    <w:multiLevelType w:val="hybridMultilevel"/>
    <w:tmpl w:val="2DFCAB4C"/>
    <w:lvl w:ilvl="0" w:tplc="9836F7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fornian FB" w:hAnsi="Californian FB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2BE68852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14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B2"/>
    <w:rsid w:val="000050CB"/>
    <w:rsid w:val="000148AF"/>
    <w:rsid w:val="00026F4A"/>
    <w:rsid w:val="0003282E"/>
    <w:rsid w:val="00041066"/>
    <w:rsid w:val="000655B0"/>
    <w:rsid w:val="00070A8C"/>
    <w:rsid w:val="0007471F"/>
    <w:rsid w:val="0009006A"/>
    <w:rsid w:val="000A2DE8"/>
    <w:rsid w:val="000A41C4"/>
    <w:rsid w:val="000B1102"/>
    <w:rsid w:val="000B2648"/>
    <w:rsid w:val="000D5767"/>
    <w:rsid w:val="000E3812"/>
    <w:rsid w:val="001206E1"/>
    <w:rsid w:val="00156FB4"/>
    <w:rsid w:val="001606C9"/>
    <w:rsid w:val="001615DC"/>
    <w:rsid w:val="00167716"/>
    <w:rsid w:val="001702FE"/>
    <w:rsid w:val="00171F44"/>
    <w:rsid w:val="00183F69"/>
    <w:rsid w:val="001879B6"/>
    <w:rsid w:val="001922CA"/>
    <w:rsid w:val="001A63DB"/>
    <w:rsid w:val="001A7EA6"/>
    <w:rsid w:val="001F173B"/>
    <w:rsid w:val="001F47A9"/>
    <w:rsid w:val="002076DD"/>
    <w:rsid w:val="002348BF"/>
    <w:rsid w:val="00240E80"/>
    <w:rsid w:val="00247C9B"/>
    <w:rsid w:val="00262961"/>
    <w:rsid w:val="002722D3"/>
    <w:rsid w:val="002831DE"/>
    <w:rsid w:val="0029406B"/>
    <w:rsid w:val="002B604B"/>
    <w:rsid w:val="002C0293"/>
    <w:rsid w:val="002D16C5"/>
    <w:rsid w:val="002F5DBF"/>
    <w:rsid w:val="00303308"/>
    <w:rsid w:val="0032209D"/>
    <w:rsid w:val="00322B63"/>
    <w:rsid w:val="00346AE7"/>
    <w:rsid w:val="00360236"/>
    <w:rsid w:val="00370337"/>
    <w:rsid w:val="00376571"/>
    <w:rsid w:val="00394523"/>
    <w:rsid w:val="003B30F8"/>
    <w:rsid w:val="003F564D"/>
    <w:rsid w:val="00473762"/>
    <w:rsid w:val="00477E53"/>
    <w:rsid w:val="0048730B"/>
    <w:rsid w:val="00493FEE"/>
    <w:rsid w:val="0049622B"/>
    <w:rsid w:val="004A3775"/>
    <w:rsid w:val="004B6FB0"/>
    <w:rsid w:val="004E3745"/>
    <w:rsid w:val="00503A44"/>
    <w:rsid w:val="00516E43"/>
    <w:rsid w:val="00524EA4"/>
    <w:rsid w:val="005325C8"/>
    <w:rsid w:val="00533FE5"/>
    <w:rsid w:val="005353B9"/>
    <w:rsid w:val="00545DB7"/>
    <w:rsid w:val="00547203"/>
    <w:rsid w:val="0055365D"/>
    <w:rsid w:val="00566AF3"/>
    <w:rsid w:val="0057681F"/>
    <w:rsid w:val="0058008E"/>
    <w:rsid w:val="005A481C"/>
    <w:rsid w:val="005A55B2"/>
    <w:rsid w:val="005A690D"/>
    <w:rsid w:val="005C2A5A"/>
    <w:rsid w:val="005D2236"/>
    <w:rsid w:val="005F1772"/>
    <w:rsid w:val="005F3294"/>
    <w:rsid w:val="006061E7"/>
    <w:rsid w:val="00650F80"/>
    <w:rsid w:val="006A6B94"/>
    <w:rsid w:val="006B3E5D"/>
    <w:rsid w:val="006B7C05"/>
    <w:rsid w:val="006F0D1F"/>
    <w:rsid w:val="006F4C8A"/>
    <w:rsid w:val="00745863"/>
    <w:rsid w:val="00747303"/>
    <w:rsid w:val="00751AF2"/>
    <w:rsid w:val="00766FD6"/>
    <w:rsid w:val="00775F95"/>
    <w:rsid w:val="0079507D"/>
    <w:rsid w:val="007A08C6"/>
    <w:rsid w:val="007B2BFB"/>
    <w:rsid w:val="007B644B"/>
    <w:rsid w:val="007C4D0F"/>
    <w:rsid w:val="007E320D"/>
    <w:rsid w:val="007E5470"/>
    <w:rsid w:val="007F2722"/>
    <w:rsid w:val="00802FA1"/>
    <w:rsid w:val="00805E88"/>
    <w:rsid w:val="00807D39"/>
    <w:rsid w:val="008104A4"/>
    <w:rsid w:val="00827664"/>
    <w:rsid w:val="00853464"/>
    <w:rsid w:val="00853C77"/>
    <w:rsid w:val="008811A3"/>
    <w:rsid w:val="008841AE"/>
    <w:rsid w:val="008846D9"/>
    <w:rsid w:val="008C4E84"/>
    <w:rsid w:val="008D4303"/>
    <w:rsid w:val="00904279"/>
    <w:rsid w:val="00930F3A"/>
    <w:rsid w:val="00931521"/>
    <w:rsid w:val="00931959"/>
    <w:rsid w:val="00940900"/>
    <w:rsid w:val="0095408B"/>
    <w:rsid w:val="00955F5D"/>
    <w:rsid w:val="00956F70"/>
    <w:rsid w:val="00960B57"/>
    <w:rsid w:val="0098752B"/>
    <w:rsid w:val="009B7D1F"/>
    <w:rsid w:val="009B7FFE"/>
    <w:rsid w:val="009D01C2"/>
    <w:rsid w:val="009F46C1"/>
    <w:rsid w:val="009F6867"/>
    <w:rsid w:val="009F737E"/>
    <w:rsid w:val="00A12134"/>
    <w:rsid w:val="00A21BCA"/>
    <w:rsid w:val="00A22234"/>
    <w:rsid w:val="00A27A25"/>
    <w:rsid w:val="00A421CD"/>
    <w:rsid w:val="00A62710"/>
    <w:rsid w:val="00A64049"/>
    <w:rsid w:val="00A66607"/>
    <w:rsid w:val="00A679C0"/>
    <w:rsid w:val="00A82E6F"/>
    <w:rsid w:val="00A87D55"/>
    <w:rsid w:val="00AA123B"/>
    <w:rsid w:val="00AC65FC"/>
    <w:rsid w:val="00AD274F"/>
    <w:rsid w:val="00AD34E3"/>
    <w:rsid w:val="00AF3D65"/>
    <w:rsid w:val="00B31C14"/>
    <w:rsid w:val="00B42097"/>
    <w:rsid w:val="00B45092"/>
    <w:rsid w:val="00B63A1D"/>
    <w:rsid w:val="00B80564"/>
    <w:rsid w:val="00BA558E"/>
    <w:rsid w:val="00BD69BA"/>
    <w:rsid w:val="00BE67CE"/>
    <w:rsid w:val="00C02411"/>
    <w:rsid w:val="00C027A8"/>
    <w:rsid w:val="00C15B49"/>
    <w:rsid w:val="00C23432"/>
    <w:rsid w:val="00C2374D"/>
    <w:rsid w:val="00C24FD8"/>
    <w:rsid w:val="00C26F20"/>
    <w:rsid w:val="00C2707C"/>
    <w:rsid w:val="00C32BD0"/>
    <w:rsid w:val="00C43B90"/>
    <w:rsid w:val="00CA0123"/>
    <w:rsid w:val="00CA0566"/>
    <w:rsid w:val="00CD06C5"/>
    <w:rsid w:val="00CE52F4"/>
    <w:rsid w:val="00CF3A63"/>
    <w:rsid w:val="00CF4D89"/>
    <w:rsid w:val="00D158BC"/>
    <w:rsid w:val="00D15D3B"/>
    <w:rsid w:val="00D56304"/>
    <w:rsid w:val="00D70643"/>
    <w:rsid w:val="00D764BF"/>
    <w:rsid w:val="00D95879"/>
    <w:rsid w:val="00DA4196"/>
    <w:rsid w:val="00DB0AB2"/>
    <w:rsid w:val="00DC490B"/>
    <w:rsid w:val="00E0600D"/>
    <w:rsid w:val="00E22995"/>
    <w:rsid w:val="00E366D5"/>
    <w:rsid w:val="00E52B0C"/>
    <w:rsid w:val="00E63EA6"/>
    <w:rsid w:val="00E86968"/>
    <w:rsid w:val="00EA737C"/>
    <w:rsid w:val="00EB5A6E"/>
    <w:rsid w:val="00ED3EBB"/>
    <w:rsid w:val="00EF31B4"/>
    <w:rsid w:val="00F05291"/>
    <w:rsid w:val="00F0746B"/>
    <w:rsid w:val="00F143B2"/>
    <w:rsid w:val="00F43883"/>
    <w:rsid w:val="00F7703B"/>
    <w:rsid w:val="00FA493E"/>
    <w:rsid w:val="00FC532B"/>
    <w:rsid w:val="00FE18A7"/>
    <w:rsid w:val="00FE5566"/>
    <w:rsid w:val="00FF1A12"/>
    <w:rsid w:val="00FF5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F94CA21"/>
  <w15:docId w15:val="{3C6DB519-354C-480D-AEAA-2531670C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  <w:style w:type="paragraph" w:styleId="a3">
    <w:name w:val="footer"/>
    <w:basedOn w:val="a"/>
    <w:link w:val="Char"/>
    <w:uiPriority w:val="99"/>
    <w:semiHidden/>
    <w:unhideWhenUsed/>
    <w:locked/>
    <w:rsid w:val="008811A3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har">
    <w:name w:val="تذييل الصفحة Char"/>
    <w:basedOn w:val="a0"/>
    <w:link w:val="a3"/>
    <w:uiPriority w:val="99"/>
    <w:semiHidden/>
    <w:rsid w:val="008811A3"/>
    <w:rPr>
      <w:rFonts w:asciiTheme="minorHAnsi" w:eastAsia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A82E6F"/>
    <w:pPr>
      <w:ind w:left="720"/>
      <w:contextualSpacing/>
    </w:pPr>
  </w:style>
  <w:style w:type="character" w:customStyle="1" w:styleId="apple-converted-space">
    <w:name w:val="apple-converted-space"/>
    <w:basedOn w:val="a0"/>
    <w:rsid w:val="00F4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areem@ksu.edu.s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0F09E2-63A5-4676-AC98-E00A559B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5897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AlAmeel</dc:creator>
  <cp:keywords/>
  <dc:description/>
  <cp:lastModifiedBy>reem al-ahmadi</cp:lastModifiedBy>
  <cp:revision>17</cp:revision>
  <cp:lastPrinted>2013-11-28T10:11:00Z</cp:lastPrinted>
  <dcterms:created xsi:type="dcterms:W3CDTF">2018-02-04T13:21:00Z</dcterms:created>
  <dcterms:modified xsi:type="dcterms:W3CDTF">2022-02-13T20:12:00Z</dcterms:modified>
</cp:coreProperties>
</file>