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372B" w14:textId="77777777" w:rsidR="009756D3" w:rsidRPr="00B13843" w:rsidRDefault="009756D3" w:rsidP="009756D3">
      <w:pPr>
        <w:bidi/>
        <w:spacing w:after="0"/>
        <w:rPr>
          <w:rStyle w:val="a6"/>
          <w:rFonts w:ascii="Sakkal Majalla" w:hAnsi="Sakkal Majalla" w:cs="Sakkal Majalla"/>
          <w:b/>
          <w:bCs/>
          <w:color w:val="auto"/>
          <w:sz w:val="28"/>
          <w:szCs w:val="28"/>
          <w:rtl/>
          <w14:textFill>
            <w14:gradFill>
              <w14:gsLst>
                <w14:gs w14:pos="0">
                  <w14:srgbClr w14:val="52B5C2">
                    <w14:shade w14:val="30000"/>
                    <w14:satMod w14:val="115000"/>
                  </w14:srgbClr>
                </w14:gs>
                <w14:gs w14:pos="50000">
                  <w14:srgbClr w14:val="52B5C2">
                    <w14:shade w14:val="67500"/>
                    <w14:satMod w14:val="115000"/>
                  </w14:srgbClr>
                </w14:gs>
                <w14:gs w14:pos="100000">
                  <w14:srgbClr w14:val="52B5C2">
                    <w14:shade w14:val="100000"/>
                    <w14:satMod w14:val="115000"/>
                  </w14:srgbClr>
                </w14:gs>
              </w14:gsLst>
              <w14:lin w14:ang="0" w14:scaled="0"/>
            </w14:gradFill>
          </w14:textFill>
        </w:rPr>
      </w:pPr>
      <w:bookmarkStart w:id="0" w:name="_Hlk169886731"/>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9756D3" w:rsidRPr="004F3D2F" w14:paraId="19A63A4B" w14:textId="77777777" w:rsidTr="00717F68">
        <w:trPr>
          <w:trHeight w:val="440"/>
          <w:tblCellSpacing w:w="7" w:type="dxa"/>
          <w:jc w:val="center"/>
        </w:trPr>
        <w:tc>
          <w:tcPr>
            <w:tcW w:w="9604" w:type="dxa"/>
            <w:shd w:val="clear" w:color="auto" w:fill="1F4E79" w:themeFill="accent5" w:themeFillShade="80"/>
            <w:vAlign w:val="center"/>
          </w:tcPr>
          <w:p w14:paraId="137564BC" w14:textId="2FC77795" w:rsidR="009756D3" w:rsidRPr="003A4CE8" w:rsidRDefault="009756D3" w:rsidP="009756D3">
            <w:pPr>
              <w:bidi/>
              <w:jc w:val="center"/>
              <w:rPr>
                <w:rFonts w:ascii="Sakkal Majalla" w:hAnsi="Sakkal Majalla" w:cs="Sakkal Majalla"/>
                <w:b/>
                <w:bCs/>
                <w:color w:val="FFFFFF" w:themeColor="background1"/>
                <w:rtl/>
              </w:rPr>
            </w:pPr>
            <w:r w:rsidRPr="006122E8">
              <w:rPr>
                <w:rFonts w:ascii="Sakkal Majalla" w:hAnsi="Sakkal Majalla" w:cs="Sakkal Majalla" w:hint="cs"/>
                <w:b/>
                <w:bCs/>
                <w:color w:val="FFFFFF" w:themeColor="background1"/>
                <w:sz w:val="28"/>
                <w:szCs w:val="28"/>
                <w:rtl/>
              </w:rPr>
              <w:t xml:space="preserve">نموذج مفردات مقرر </w:t>
            </w:r>
            <w:r w:rsidRPr="008A1B61">
              <w:rPr>
                <w:rFonts w:ascii="Sakkal Majalla" w:hAnsi="Sakkal Majalla" w:cs="Sakkal Majalla" w:hint="cs"/>
                <w:b/>
                <w:bCs/>
                <w:color w:val="F4B083" w:themeColor="accent2" w:themeTint="99"/>
                <w:sz w:val="28"/>
                <w:szCs w:val="28"/>
                <w:rtl/>
              </w:rPr>
              <w:t>(بكالوريوس)</w:t>
            </w:r>
          </w:p>
        </w:tc>
      </w:tr>
      <w:tr w:rsidR="009756D3" w:rsidRPr="004F3D2F" w14:paraId="26345DD3" w14:textId="77777777" w:rsidTr="00717F68">
        <w:trPr>
          <w:trHeight w:val="440"/>
          <w:tblCellSpacing w:w="7" w:type="dxa"/>
          <w:jc w:val="center"/>
        </w:trPr>
        <w:tc>
          <w:tcPr>
            <w:tcW w:w="9604" w:type="dxa"/>
            <w:shd w:val="clear" w:color="auto" w:fill="52B5C2"/>
            <w:vAlign w:val="center"/>
          </w:tcPr>
          <w:p w14:paraId="1917195A" w14:textId="4B2C81C7" w:rsidR="009756D3" w:rsidRPr="006122E8" w:rsidRDefault="009756D3" w:rsidP="009756D3">
            <w:pPr>
              <w:bidi/>
              <w:rPr>
                <w:rFonts w:ascii="Sakkal Majalla" w:hAnsi="Sakkal Majalla" w:cs="Sakkal Majalla"/>
                <w:b/>
                <w:bCs/>
                <w:color w:val="FFFFFF" w:themeColor="background1"/>
                <w:sz w:val="28"/>
                <w:szCs w:val="28"/>
                <w:rtl/>
              </w:rPr>
            </w:pPr>
            <w:r>
              <w:rPr>
                <w:rFonts w:ascii="Sakkal Majalla" w:hAnsi="Sakkal Majalla" w:cs="Sakkal Majalla" w:hint="cs"/>
                <w:b/>
                <w:bCs/>
                <w:color w:val="FFFFFF" w:themeColor="background1"/>
                <w:sz w:val="28"/>
                <w:szCs w:val="28"/>
                <w:rtl/>
              </w:rPr>
              <w:t xml:space="preserve">الفص الدراسي:        </w:t>
            </w:r>
            <w:r w:rsidR="009F4A6D">
              <w:rPr>
                <w:rFonts w:ascii="Sakkal Majalla" w:hAnsi="Sakkal Majalla" w:cs="Sakkal Majalla" w:hint="cs"/>
                <w:b/>
                <w:bCs/>
                <w:color w:val="FFFFFF" w:themeColor="background1"/>
                <w:sz w:val="28"/>
                <w:szCs w:val="28"/>
                <w:rtl/>
              </w:rPr>
              <w:t>الثاني</w:t>
            </w:r>
            <w:r>
              <w:rPr>
                <w:rFonts w:ascii="Sakkal Majalla" w:hAnsi="Sakkal Majalla" w:cs="Sakkal Majalla" w:hint="cs"/>
                <w:b/>
                <w:bCs/>
                <w:color w:val="FFFFFF" w:themeColor="background1"/>
                <w:sz w:val="28"/>
                <w:szCs w:val="28"/>
                <w:rtl/>
              </w:rPr>
              <w:t xml:space="preserve">                                                                                                      العام الجامعي:</w:t>
            </w:r>
            <w:r w:rsidR="009F4A6D">
              <w:rPr>
                <w:rFonts w:ascii="Sakkal Majalla" w:hAnsi="Sakkal Majalla" w:cs="Sakkal Majalla" w:hint="cs"/>
                <w:b/>
                <w:bCs/>
                <w:color w:val="FFFFFF" w:themeColor="background1"/>
                <w:sz w:val="28"/>
                <w:szCs w:val="28"/>
                <w:rtl/>
              </w:rPr>
              <w:t>1446ه</w:t>
            </w:r>
          </w:p>
        </w:tc>
      </w:tr>
    </w:tbl>
    <w:p w14:paraId="4200301C" w14:textId="77777777" w:rsidR="009756D3" w:rsidRPr="00B13843" w:rsidRDefault="009756D3" w:rsidP="009756D3">
      <w:pPr>
        <w:pStyle w:val="a7"/>
        <w:numPr>
          <w:ilvl w:val="0"/>
          <w:numId w:val="2"/>
        </w:numPr>
        <w:bidi/>
        <w:rPr>
          <w:rFonts w:ascii="Sakkal Majalla" w:hAnsi="Sakkal Majalla" w:cs="Sakkal Majalla"/>
          <w:b/>
          <w:bCs/>
          <w:color w:val="1F3864" w:themeColor="accent1" w:themeShade="80"/>
          <w:sz w:val="28"/>
          <w:szCs w:val="28"/>
        </w:rPr>
      </w:pPr>
      <w:r w:rsidRPr="00B13843">
        <w:rPr>
          <w:rStyle w:val="a6"/>
          <w:rFonts w:ascii="Sakkal Majalla" w:hAnsi="Sakkal Majalla" w:cs="Sakkal Majalla" w:hint="cs"/>
          <w:b/>
          <w:bCs/>
          <w:color w:val="1F3864" w:themeColor="accent1" w:themeShade="80"/>
          <w:sz w:val="28"/>
          <w:szCs w:val="28"/>
          <w:rtl/>
          <w:lang w:bidi="ar-YE"/>
        </w:rPr>
        <w:t>معلومات أستاذ المقرر:</w:t>
      </w:r>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9756D3" w:rsidRPr="004F3D2F" w14:paraId="390A4405" w14:textId="77777777" w:rsidTr="00717F68">
        <w:trPr>
          <w:trHeight w:val="440"/>
          <w:tblCellSpacing w:w="7" w:type="dxa"/>
          <w:jc w:val="center"/>
        </w:trPr>
        <w:tc>
          <w:tcPr>
            <w:tcW w:w="2805" w:type="dxa"/>
            <w:shd w:val="clear" w:color="auto" w:fill="52B5C2"/>
            <w:vAlign w:val="center"/>
          </w:tcPr>
          <w:p w14:paraId="1C426E74"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اسم المحاضر</w:t>
            </w:r>
          </w:p>
        </w:tc>
        <w:tc>
          <w:tcPr>
            <w:tcW w:w="6785" w:type="dxa"/>
            <w:shd w:val="clear" w:color="auto" w:fill="D9D9D9" w:themeFill="background1" w:themeFillShade="D9"/>
            <w:vAlign w:val="center"/>
          </w:tcPr>
          <w:p w14:paraId="3B94082C" w14:textId="4314A74F" w:rsidR="009756D3" w:rsidRPr="009F4A6D" w:rsidRDefault="009F4A6D" w:rsidP="009756D3">
            <w:pPr>
              <w:bidi/>
              <w:jc w:val="center"/>
              <w:rPr>
                <w:rFonts w:ascii="Sakkal Majalla" w:hAnsi="Sakkal Majalla" w:cs="Sakkal Majalla"/>
                <w:color w:val="000000" w:themeColor="text1"/>
                <w:sz w:val="28"/>
                <w:szCs w:val="28"/>
                <w:rtl/>
                <w:lang w:bidi="ar-EG"/>
              </w:rPr>
            </w:pPr>
            <w:r w:rsidRPr="009F4A6D">
              <w:rPr>
                <w:rFonts w:ascii="Sakkal Majalla" w:hAnsi="Sakkal Majalla" w:cs="Sakkal Majalla" w:hint="cs"/>
                <w:color w:val="000000" w:themeColor="text1"/>
                <w:sz w:val="28"/>
                <w:szCs w:val="28"/>
                <w:rtl/>
                <w:lang w:bidi="ar-EG"/>
              </w:rPr>
              <w:t>ابتسام علي العمري</w:t>
            </w:r>
          </w:p>
        </w:tc>
      </w:tr>
      <w:tr w:rsidR="009756D3" w:rsidRPr="004F3D2F" w14:paraId="36B7A9B8" w14:textId="77777777" w:rsidTr="00717F68">
        <w:trPr>
          <w:trHeight w:val="440"/>
          <w:tblCellSpacing w:w="7" w:type="dxa"/>
          <w:jc w:val="center"/>
        </w:trPr>
        <w:tc>
          <w:tcPr>
            <w:tcW w:w="2805" w:type="dxa"/>
            <w:shd w:val="clear" w:color="auto" w:fill="52B5C2"/>
            <w:vAlign w:val="center"/>
          </w:tcPr>
          <w:p w14:paraId="59E04AF5"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الساعات المكتبية</w:t>
            </w:r>
          </w:p>
        </w:tc>
        <w:tc>
          <w:tcPr>
            <w:tcW w:w="6785" w:type="dxa"/>
            <w:shd w:val="clear" w:color="auto" w:fill="F2F2F2" w:themeFill="background1" w:themeFillShade="F2"/>
            <w:vAlign w:val="center"/>
          </w:tcPr>
          <w:p w14:paraId="0CA87C5D" w14:textId="4AEE55B6" w:rsidR="009756D3" w:rsidRPr="009F4A6D" w:rsidRDefault="005A199C" w:rsidP="009756D3">
            <w:pPr>
              <w:bidi/>
              <w:jc w:val="center"/>
              <w:rPr>
                <w:rFonts w:ascii="Sakkal Majalla" w:hAnsi="Sakkal Majalla" w:cs="Sakkal Majalla"/>
                <w:color w:val="000000" w:themeColor="text1"/>
                <w:sz w:val="28"/>
                <w:szCs w:val="28"/>
                <w:rtl/>
                <w:lang w:bidi="ar-EG"/>
              </w:rPr>
            </w:pPr>
            <w:r>
              <w:rPr>
                <w:rFonts w:ascii="Sakkal Majalla" w:hAnsi="Sakkal Majalla" w:cs="Sakkal Majalla" w:hint="cs"/>
                <w:color w:val="000000" w:themeColor="text1"/>
                <w:sz w:val="28"/>
                <w:szCs w:val="28"/>
                <w:rtl/>
                <w:lang w:bidi="ar-EG"/>
              </w:rPr>
              <w:t>ساعتين</w:t>
            </w:r>
          </w:p>
        </w:tc>
      </w:tr>
      <w:tr w:rsidR="009756D3" w:rsidRPr="004F3D2F" w14:paraId="0CD9D0E8" w14:textId="77777777" w:rsidTr="00717F68">
        <w:trPr>
          <w:trHeight w:val="440"/>
          <w:tblCellSpacing w:w="7" w:type="dxa"/>
          <w:jc w:val="center"/>
        </w:trPr>
        <w:tc>
          <w:tcPr>
            <w:tcW w:w="2805" w:type="dxa"/>
            <w:shd w:val="clear" w:color="auto" w:fill="52B5C2"/>
            <w:vAlign w:val="center"/>
          </w:tcPr>
          <w:p w14:paraId="3EF6B895"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رقم المكتب</w:t>
            </w:r>
          </w:p>
        </w:tc>
        <w:tc>
          <w:tcPr>
            <w:tcW w:w="6785" w:type="dxa"/>
            <w:shd w:val="clear" w:color="auto" w:fill="D9D9D9" w:themeFill="background1" w:themeFillShade="D9"/>
            <w:vAlign w:val="center"/>
          </w:tcPr>
          <w:p w14:paraId="1A140393" w14:textId="66DF1722" w:rsidR="009756D3" w:rsidRPr="009F4A6D" w:rsidRDefault="009F4A6D" w:rsidP="009756D3">
            <w:pPr>
              <w:bidi/>
              <w:jc w:val="center"/>
              <w:rPr>
                <w:rFonts w:ascii="Sakkal Majalla" w:hAnsi="Sakkal Majalla" w:cs="Sakkal Majalla"/>
                <w:color w:val="000000" w:themeColor="text1"/>
                <w:sz w:val="28"/>
                <w:szCs w:val="28"/>
                <w:rtl/>
              </w:rPr>
            </w:pPr>
            <w:r w:rsidRPr="009F4A6D">
              <w:rPr>
                <w:rFonts w:ascii="Sakkal Majalla" w:hAnsi="Sakkal Majalla" w:cs="Sakkal Majalla" w:hint="cs"/>
                <w:color w:val="000000" w:themeColor="text1"/>
                <w:sz w:val="28"/>
                <w:szCs w:val="28"/>
                <w:rtl/>
              </w:rPr>
              <w:t>58</w:t>
            </w:r>
          </w:p>
        </w:tc>
      </w:tr>
      <w:tr w:rsidR="009756D3" w:rsidRPr="004F3D2F" w14:paraId="1FF90A5C" w14:textId="77777777" w:rsidTr="00717F68">
        <w:trPr>
          <w:trHeight w:val="440"/>
          <w:tblCellSpacing w:w="7" w:type="dxa"/>
          <w:jc w:val="center"/>
        </w:trPr>
        <w:tc>
          <w:tcPr>
            <w:tcW w:w="2805" w:type="dxa"/>
            <w:shd w:val="clear" w:color="auto" w:fill="52B5C2"/>
            <w:vAlign w:val="center"/>
          </w:tcPr>
          <w:p w14:paraId="1B301818"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عنوان البريد الالكتروني</w:t>
            </w:r>
          </w:p>
        </w:tc>
        <w:tc>
          <w:tcPr>
            <w:tcW w:w="6785" w:type="dxa"/>
            <w:shd w:val="clear" w:color="auto" w:fill="F2F2F2" w:themeFill="background1" w:themeFillShade="F2"/>
            <w:vAlign w:val="center"/>
          </w:tcPr>
          <w:p w14:paraId="1F1912F5" w14:textId="097B1045" w:rsidR="009756D3" w:rsidRPr="009F4A6D" w:rsidRDefault="009F4A6D" w:rsidP="009F4A6D">
            <w:pPr>
              <w:bidi/>
              <w:jc w:val="center"/>
              <w:rPr>
                <w:rFonts w:ascii="Sakkal Majalla" w:hAnsi="Sakkal Majalla" w:cs="Sakkal Majalla"/>
                <w:color w:val="000000" w:themeColor="text1"/>
                <w:sz w:val="28"/>
                <w:szCs w:val="28"/>
                <w:lang w:bidi="ar-EG"/>
              </w:rPr>
            </w:pPr>
            <w:r>
              <w:rPr>
                <w:rFonts w:ascii="Sakkal Majalla" w:hAnsi="Sakkal Majalla" w:cs="Sakkal Majalla"/>
                <w:color w:val="000000" w:themeColor="text1"/>
                <w:sz w:val="28"/>
                <w:szCs w:val="28"/>
                <w:lang w:bidi="ar-EG"/>
              </w:rPr>
              <w:t>ebtalamri@ksu.edu.sa</w:t>
            </w:r>
          </w:p>
        </w:tc>
      </w:tr>
    </w:tbl>
    <w:p w14:paraId="300F3E98" w14:textId="77777777" w:rsidR="009756D3" w:rsidRPr="00B13843" w:rsidRDefault="009756D3" w:rsidP="009756D3">
      <w:pPr>
        <w:pStyle w:val="a7"/>
        <w:numPr>
          <w:ilvl w:val="0"/>
          <w:numId w:val="2"/>
        </w:numPr>
        <w:bidi/>
        <w:rPr>
          <w:rFonts w:ascii="Sakkal Majalla" w:hAnsi="Sakkal Majalla" w:cs="Sakkal Majalla"/>
          <w:b/>
          <w:bCs/>
          <w:color w:val="1F3864" w:themeColor="accent1" w:themeShade="80"/>
          <w:sz w:val="28"/>
          <w:szCs w:val="28"/>
          <w:lang w:bidi="ar-YE"/>
        </w:rPr>
      </w:pPr>
      <w:r w:rsidRPr="00B13843">
        <w:rPr>
          <w:rStyle w:val="a6"/>
          <w:rFonts w:ascii="Sakkal Majalla" w:hAnsi="Sakkal Majalla" w:cs="Sakkal Majalla"/>
          <w:b/>
          <w:bCs/>
          <w:color w:val="1F3864" w:themeColor="accent1" w:themeShade="80"/>
          <w:sz w:val="28"/>
          <w:szCs w:val="28"/>
          <w:rtl/>
          <w:lang w:bidi="ar-YE"/>
        </w:rPr>
        <w:t xml:space="preserve">قائمة </w:t>
      </w:r>
      <w:r w:rsidRPr="00B13843">
        <w:rPr>
          <w:rStyle w:val="a6"/>
          <w:rFonts w:ascii="Sakkal Majalla" w:hAnsi="Sakkal Majalla" w:cs="Sakkal Majalla" w:hint="cs"/>
          <w:b/>
          <w:bCs/>
          <w:color w:val="1F3864" w:themeColor="accent1" w:themeShade="80"/>
          <w:sz w:val="28"/>
          <w:szCs w:val="28"/>
          <w:rtl/>
          <w:lang w:bidi="ar-YE"/>
        </w:rPr>
        <w:t>معلومات المقرر:</w:t>
      </w:r>
    </w:p>
    <w:tbl>
      <w:tblPr>
        <w:tblStyle w:val="a3"/>
        <w:bidiVisual/>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9756D3" w:rsidRPr="004F3D2F" w14:paraId="49470BDD" w14:textId="77777777" w:rsidTr="00717F68">
        <w:trPr>
          <w:trHeight w:val="440"/>
          <w:tblCellSpacing w:w="7" w:type="dxa"/>
          <w:jc w:val="center"/>
        </w:trPr>
        <w:tc>
          <w:tcPr>
            <w:tcW w:w="2805" w:type="dxa"/>
            <w:shd w:val="clear" w:color="auto" w:fill="52B5C2"/>
            <w:vAlign w:val="center"/>
          </w:tcPr>
          <w:p w14:paraId="53E11885"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اسم المقرر ورقمه</w:t>
            </w:r>
          </w:p>
        </w:tc>
        <w:tc>
          <w:tcPr>
            <w:tcW w:w="6785" w:type="dxa"/>
            <w:shd w:val="clear" w:color="auto" w:fill="D9D9D9" w:themeFill="background1" w:themeFillShade="D9"/>
            <w:vAlign w:val="center"/>
          </w:tcPr>
          <w:p w14:paraId="7D769535" w14:textId="26DA226F" w:rsidR="009756D3" w:rsidRPr="009F4A6D" w:rsidRDefault="009F4A6D" w:rsidP="009756D3">
            <w:pPr>
              <w:bidi/>
              <w:jc w:val="center"/>
              <w:rPr>
                <w:rFonts w:ascii="Sakkal Majalla" w:hAnsi="Sakkal Majalla" w:cs="Sakkal Majalla"/>
                <w:color w:val="000000" w:themeColor="text1"/>
                <w:sz w:val="28"/>
                <w:szCs w:val="28"/>
                <w:rtl/>
              </w:rPr>
            </w:pPr>
            <w:r w:rsidRPr="009F4A6D">
              <w:rPr>
                <w:rFonts w:ascii="Sakkal Majalla" w:hAnsi="Sakkal Majalla" w:cs="Sakkal Majalla" w:hint="cs"/>
                <w:color w:val="000000" w:themeColor="text1"/>
                <w:sz w:val="28"/>
                <w:szCs w:val="28"/>
                <w:rtl/>
              </w:rPr>
              <w:t>أوروبا في العصور الوسطى (ترخ 260)</w:t>
            </w:r>
          </w:p>
        </w:tc>
      </w:tr>
      <w:tr w:rsidR="009756D3" w:rsidRPr="004F3D2F" w14:paraId="4975D7EF" w14:textId="77777777" w:rsidTr="00717F68">
        <w:trPr>
          <w:trHeight w:val="440"/>
          <w:tblCellSpacing w:w="7" w:type="dxa"/>
          <w:jc w:val="center"/>
        </w:trPr>
        <w:tc>
          <w:tcPr>
            <w:tcW w:w="2805" w:type="dxa"/>
            <w:shd w:val="clear" w:color="auto" w:fill="52B5C2"/>
            <w:vAlign w:val="center"/>
          </w:tcPr>
          <w:p w14:paraId="459EEFA2"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التوصيف العام للمقرر</w:t>
            </w:r>
          </w:p>
        </w:tc>
        <w:tc>
          <w:tcPr>
            <w:tcW w:w="6785" w:type="dxa"/>
            <w:shd w:val="clear" w:color="auto" w:fill="F2F2F2" w:themeFill="background1" w:themeFillShade="F2"/>
            <w:vAlign w:val="center"/>
          </w:tcPr>
          <w:p w14:paraId="7D5BE53A" w14:textId="41D57023" w:rsidR="009756D3" w:rsidRPr="009F4A6D" w:rsidRDefault="009F4A6D" w:rsidP="009756D3">
            <w:pPr>
              <w:bidi/>
              <w:jc w:val="center"/>
              <w:rPr>
                <w:rFonts w:ascii="Sakkal Majalla" w:hAnsi="Sakkal Majalla" w:cs="Sakkal Majalla"/>
                <w:color w:val="000000" w:themeColor="text1"/>
                <w:sz w:val="28"/>
                <w:szCs w:val="28"/>
                <w:rtl/>
              </w:rPr>
            </w:pPr>
            <w:r w:rsidRPr="00065900">
              <w:rPr>
                <w:rFonts w:ascii="Traditional Arabic" w:hAnsi="Traditional Arabic" w:cs="Traditional Arabic"/>
                <w:sz w:val="28"/>
                <w:szCs w:val="28"/>
                <w:rtl/>
              </w:rPr>
              <w:t>يتناول المقرر التغيرات في غرب أوروبا في الفترة الممتدة في 476-1300م .والركائز الاساسية التي شكلت تاريخ أوروبا في العصور الوسطى هي : التراث اليوناني الروماني والغارات الجرمانية، والديانة المسيحية، ويركز عىلى نظريات بداية ونهاية العصور الوسىطى، وانقسام الامبراطورية الرومانية لقسميها الشرقي والغربي، وسقوط الامبرااطورية الرومانية في الغرب وظهور دول الجرمان، ويشرح الظروف التي ساهمت في ظهور حضارة متميزة في اوروبا نتيجة لتمازج العنصر الجرماني مع الروماني، مع التركيز على امبراطورية شارلمان وتجزئتها وظهور الممالك الاوروبيةا لإقتصادية,وعلاقات أوروبا مع المسلمين.</w:t>
            </w:r>
          </w:p>
        </w:tc>
      </w:tr>
      <w:tr w:rsidR="009756D3" w:rsidRPr="004F3D2F" w14:paraId="4D1684E0" w14:textId="77777777" w:rsidTr="00717F68">
        <w:trPr>
          <w:trHeight w:val="440"/>
          <w:tblCellSpacing w:w="7" w:type="dxa"/>
          <w:jc w:val="center"/>
        </w:trPr>
        <w:tc>
          <w:tcPr>
            <w:tcW w:w="2805" w:type="dxa"/>
            <w:shd w:val="clear" w:color="auto" w:fill="52B5C2"/>
            <w:vAlign w:val="center"/>
          </w:tcPr>
          <w:p w14:paraId="48E9BB06"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نواتج التعلم المتوقع تحقيقها</w:t>
            </w:r>
          </w:p>
        </w:tc>
        <w:tc>
          <w:tcPr>
            <w:tcW w:w="6785" w:type="dxa"/>
            <w:shd w:val="clear" w:color="auto" w:fill="D9D9D9" w:themeFill="background1" w:themeFillShade="D9"/>
            <w:vAlign w:val="center"/>
          </w:tcPr>
          <w:p w14:paraId="66D8EFD0" w14:textId="77777777" w:rsidR="009F4A6D" w:rsidRPr="00065900" w:rsidRDefault="009F4A6D" w:rsidP="009F4A6D">
            <w:pPr>
              <w:pStyle w:val="TableGrid1"/>
              <w:numPr>
                <w:ilvl w:val="0"/>
                <w:numId w:val="5"/>
              </w:numPr>
              <w:bidi/>
              <w:rPr>
                <w:rFonts w:ascii="Traditional Arabic" w:hAnsi="Traditional Arabic" w:cs="Traditional Arabic"/>
                <w:sz w:val="28"/>
                <w:szCs w:val="28"/>
                <w:rtl/>
              </w:rPr>
            </w:pPr>
            <w:r w:rsidRPr="00065900">
              <w:rPr>
                <w:rFonts w:ascii="Traditional Arabic" w:hAnsi="Traditional Arabic" w:cs="Traditional Arabic"/>
                <w:b/>
                <w:bCs/>
                <w:sz w:val="28"/>
                <w:szCs w:val="28"/>
                <w:rtl/>
              </w:rPr>
              <w:t>المعرفة والفهم : أن يكون الطالب قادراً على أن:</w:t>
            </w:r>
            <w:r w:rsidRPr="00065900">
              <w:rPr>
                <w:rFonts w:ascii="Traditional Arabic" w:hAnsi="Traditional Arabic" w:cs="Traditional Arabic"/>
                <w:sz w:val="28"/>
                <w:szCs w:val="28"/>
                <w:rtl/>
              </w:rPr>
              <w:t xml:space="preserve"> </w:t>
            </w:r>
          </w:p>
          <w:p w14:paraId="2B74DDA6"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يوضح المصطلحات والنظريات التخصــصــية المتعلقة بتاريخ أوربا الوسيط</w:t>
            </w:r>
            <w:r w:rsidRPr="00065900">
              <w:rPr>
                <w:rFonts w:ascii="Traditional Arabic" w:hAnsi="Traditional Arabic" w:cs="Traditional Arabic"/>
                <w:b/>
                <w:color w:val="auto"/>
                <w:sz w:val="28"/>
                <w:szCs w:val="28"/>
                <w:rtl/>
              </w:rPr>
              <w:t>.</w:t>
            </w:r>
          </w:p>
          <w:p w14:paraId="3D67F00A"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lang w:val="en-AU"/>
              </w:rPr>
              <w:t>يذكر الظروف التي أدت لنشوء الإمبراطوريات في الغرب الأوروبي</w:t>
            </w:r>
            <w:r w:rsidRPr="00065900">
              <w:rPr>
                <w:rFonts w:ascii="Traditional Arabic" w:hAnsi="Traditional Arabic" w:cs="Traditional Arabic"/>
                <w:b/>
                <w:color w:val="auto"/>
                <w:sz w:val="28"/>
                <w:szCs w:val="28"/>
                <w:rtl/>
              </w:rPr>
              <w:t>.</w:t>
            </w:r>
          </w:p>
          <w:p w14:paraId="57707517"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يستدعي تاريخ الحركة الدينية في الغرب الأوربي</w:t>
            </w:r>
            <w:r w:rsidRPr="00065900">
              <w:rPr>
                <w:rFonts w:ascii="Traditional Arabic" w:hAnsi="Traditional Arabic" w:cs="Traditional Arabic"/>
                <w:b/>
                <w:color w:val="auto"/>
                <w:sz w:val="28"/>
                <w:szCs w:val="28"/>
                <w:rtl/>
              </w:rPr>
              <w:t>.</w:t>
            </w:r>
          </w:p>
          <w:p w14:paraId="1048DBCF" w14:textId="77777777" w:rsidR="009F4A6D" w:rsidRPr="00065900" w:rsidRDefault="009F4A6D" w:rsidP="009F4A6D">
            <w:pPr>
              <w:pStyle w:val="TableGrid1"/>
              <w:numPr>
                <w:ilvl w:val="0"/>
                <w:numId w:val="5"/>
              </w:numPr>
              <w:bidi/>
              <w:rPr>
                <w:rFonts w:ascii="Traditional Arabic" w:hAnsi="Traditional Arabic" w:cs="Traditional Arabic"/>
                <w:b/>
                <w:color w:val="auto"/>
                <w:sz w:val="28"/>
                <w:szCs w:val="28"/>
                <w:rtl/>
              </w:rPr>
            </w:pPr>
            <w:r w:rsidRPr="00065900">
              <w:rPr>
                <w:rFonts w:ascii="Traditional Arabic" w:hAnsi="Traditional Arabic" w:cs="Traditional Arabic"/>
                <w:b/>
                <w:bCs/>
                <w:sz w:val="28"/>
                <w:szCs w:val="28"/>
                <w:rtl/>
              </w:rPr>
              <w:t>المهارات: أن يكون الطالب قادراً على أن:</w:t>
            </w:r>
          </w:p>
          <w:p w14:paraId="56254F9E"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بتاريخ أوربا الوسيط</w:t>
            </w:r>
            <w:r w:rsidRPr="00065900">
              <w:rPr>
                <w:rFonts w:ascii="Traditional Arabic" w:hAnsi="Traditional Arabic" w:cs="Traditional Arabic"/>
                <w:sz w:val="28"/>
                <w:szCs w:val="28"/>
              </w:rPr>
              <w:t xml:space="preserve"> </w:t>
            </w:r>
            <w:r w:rsidRPr="00065900">
              <w:rPr>
                <w:rFonts w:ascii="Traditional Arabic" w:hAnsi="Traditional Arabic" w:cs="Traditional Arabic"/>
                <w:sz w:val="28"/>
                <w:szCs w:val="28"/>
                <w:rtl/>
              </w:rPr>
              <w:t>يحلل ويفسر المفاهيم والمعطيات التاريخية المتعلقة</w:t>
            </w:r>
            <w:r w:rsidRPr="00065900">
              <w:rPr>
                <w:rFonts w:ascii="Traditional Arabic" w:hAnsi="Traditional Arabic" w:cs="Traditional Arabic"/>
                <w:b/>
                <w:color w:val="auto"/>
                <w:sz w:val="28"/>
                <w:szCs w:val="28"/>
                <w:rtl/>
              </w:rPr>
              <w:t>.</w:t>
            </w:r>
          </w:p>
          <w:p w14:paraId="706C3BCF"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نقد مصادر النصوص التاريخية المتعلقة بتاريخ أوربا الوسيط</w:t>
            </w:r>
            <w:r w:rsidRPr="00065900">
              <w:rPr>
                <w:rFonts w:ascii="Traditional Arabic" w:hAnsi="Traditional Arabic" w:cs="Traditional Arabic"/>
                <w:b/>
                <w:color w:val="auto"/>
                <w:sz w:val="28"/>
                <w:szCs w:val="28"/>
                <w:rtl/>
              </w:rPr>
              <w:t>.</w:t>
            </w:r>
          </w:p>
          <w:p w14:paraId="033F651F"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يكتب تقريراً أو بحثاً عن تاريخ أوربا الوسيط</w:t>
            </w:r>
            <w:r w:rsidRPr="00065900">
              <w:rPr>
                <w:rFonts w:ascii="Traditional Arabic" w:hAnsi="Traditional Arabic" w:cs="Traditional Arabic"/>
                <w:b/>
                <w:color w:val="auto"/>
                <w:sz w:val="28"/>
                <w:szCs w:val="28"/>
                <w:rtl/>
              </w:rPr>
              <w:t>.</w:t>
            </w:r>
          </w:p>
          <w:p w14:paraId="3216FF8C"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يقدم عرضاً مرئياً وحواراً فعالاً مع زملاءه في موضوعات المقرر</w:t>
            </w:r>
            <w:r w:rsidRPr="00065900">
              <w:rPr>
                <w:rFonts w:ascii="Traditional Arabic" w:hAnsi="Traditional Arabic" w:cs="Traditional Arabic"/>
                <w:b/>
                <w:color w:val="auto"/>
                <w:sz w:val="28"/>
                <w:szCs w:val="28"/>
                <w:rtl/>
              </w:rPr>
              <w:t>.</w:t>
            </w:r>
          </w:p>
          <w:p w14:paraId="37567AEC"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يوظف وسائل التقنية للبحث عن تاريخ أوربا الوسيط</w:t>
            </w:r>
            <w:r w:rsidRPr="00065900">
              <w:rPr>
                <w:rFonts w:ascii="Traditional Arabic" w:hAnsi="Traditional Arabic" w:cs="Traditional Arabic"/>
                <w:b/>
                <w:color w:val="auto"/>
                <w:sz w:val="28"/>
                <w:szCs w:val="28"/>
                <w:rtl/>
              </w:rPr>
              <w:t>.</w:t>
            </w:r>
          </w:p>
          <w:p w14:paraId="0BB69125" w14:textId="77777777" w:rsidR="009F4A6D" w:rsidRPr="00065900" w:rsidRDefault="009F4A6D" w:rsidP="009F4A6D">
            <w:pPr>
              <w:pStyle w:val="TableGrid1"/>
              <w:numPr>
                <w:ilvl w:val="0"/>
                <w:numId w:val="5"/>
              </w:numPr>
              <w:bidi/>
              <w:rPr>
                <w:rFonts w:ascii="Traditional Arabic" w:hAnsi="Traditional Arabic" w:cs="Traditional Arabic"/>
                <w:b/>
                <w:color w:val="auto"/>
                <w:sz w:val="28"/>
                <w:szCs w:val="28"/>
              </w:rPr>
            </w:pPr>
            <w:r w:rsidRPr="00065900">
              <w:rPr>
                <w:rFonts w:ascii="Traditional Arabic" w:hAnsi="Traditional Arabic" w:cs="Traditional Arabic"/>
                <w:b/>
                <w:bCs/>
                <w:sz w:val="28"/>
                <w:szCs w:val="28"/>
                <w:rtl/>
              </w:rPr>
              <w:t>القيم: أن يكون الطالب قادرا على أن:</w:t>
            </w:r>
          </w:p>
          <w:p w14:paraId="75EAF102"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يتحمل مسؤولية إدارة عمل جماعياً مع زملاءه</w:t>
            </w:r>
            <w:r w:rsidRPr="00065900">
              <w:rPr>
                <w:rFonts w:ascii="Traditional Arabic" w:hAnsi="Traditional Arabic" w:cs="Traditional Arabic"/>
                <w:b/>
                <w:color w:val="auto"/>
                <w:sz w:val="28"/>
                <w:szCs w:val="28"/>
                <w:rtl/>
              </w:rPr>
              <w:t>.</w:t>
            </w:r>
          </w:p>
          <w:p w14:paraId="512CDF40"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lastRenderedPageBreak/>
              <w:t>يلتزم بتطبيق معايير النزاهة والشفافيــــــــة والسلـــــــوك الأخلاقي وتحقيــق مبادئ الوسطـــية والاعتدال فــــي مختـلـــــــف المجالات الأكاديمية والمهنية</w:t>
            </w:r>
            <w:r w:rsidRPr="00065900">
              <w:rPr>
                <w:rFonts w:ascii="Traditional Arabic" w:hAnsi="Traditional Arabic" w:cs="Traditional Arabic"/>
                <w:b/>
                <w:color w:val="auto"/>
                <w:sz w:val="28"/>
                <w:szCs w:val="28"/>
                <w:rtl/>
              </w:rPr>
              <w:t>.</w:t>
            </w:r>
          </w:p>
          <w:p w14:paraId="417D681A" w14:textId="77777777" w:rsidR="009F4A6D" w:rsidRPr="00065900" w:rsidRDefault="009F4A6D" w:rsidP="009F4A6D">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sz w:val="28"/>
                <w:szCs w:val="28"/>
                <w:rtl/>
              </w:rPr>
              <w:t>يلتزم بالاعتزاز بالهويـــة الوطنيـــة والالتزام بالمواطنة المسؤولة</w:t>
            </w:r>
            <w:r w:rsidRPr="00065900">
              <w:rPr>
                <w:rFonts w:ascii="Traditional Arabic" w:hAnsi="Traditional Arabic" w:cs="Traditional Arabic"/>
                <w:b/>
                <w:color w:val="auto"/>
                <w:sz w:val="28"/>
                <w:szCs w:val="28"/>
                <w:rtl/>
              </w:rPr>
              <w:t>.</w:t>
            </w:r>
          </w:p>
          <w:p w14:paraId="49B8AECB" w14:textId="030F7CB9" w:rsidR="009756D3" w:rsidRPr="009F4A6D" w:rsidRDefault="009F4A6D" w:rsidP="009F4A6D">
            <w:pPr>
              <w:bidi/>
              <w:jc w:val="center"/>
              <w:rPr>
                <w:rFonts w:ascii="Sakkal Majalla" w:hAnsi="Sakkal Majalla" w:cs="Sakkal Majalla"/>
                <w:color w:val="000000" w:themeColor="text1"/>
                <w:sz w:val="28"/>
                <w:szCs w:val="28"/>
                <w:rtl/>
              </w:rPr>
            </w:pPr>
            <w:r w:rsidRPr="00065900">
              <w:rPr>
                <w:rFonts w:ascii="Traditional Arabic" w:hAnsi="Traditional Arabic" w:cs="Traditional Arabic"/>
                <w:sz w:val="28"/>
                <w:szCs w:val="28"/>
                <w:rtl/>
              </w:rPr>
              <w:t xml:space="preserve">يطور خبراته وتنــمــيـــة الذات والتـــعلـــم المسـتــمـــر والاستجابة للتطوير الشخصي باستمرار مدى الحياة  </w:t>
            </w:r>
            <w:r w:rsidRPr="00065900">
              <w:rPr>
                <w:rFonts w:ascii="Traditional Arabic" w:hAnsi="Traditional Arabic" w:cs="Traditional Arabic"/>
                <w:b/>
                <w:sz w:val="28"/>
                <w:szCs w:val="28"/>
                <w:rtl/>
              </w:rPr>
              <w:t>.</w:t>
            </w:r>
          </w:p>
        </w:tc>
      </w:tr>
    </w:tbl>
    <w:p w14:paraId="73F46B20" w14:textId="77777777" w:rsidR="009756D3" w:rsidRPr="00B13843" w:rsidRDefault="009756D3" w:rsidP="009756D3">
      <w:pPr>
        <w:pStyle w:val="a7"/>
        <w:numPr>
          <w:ilvl w:val="0"/>
          <w:numId w:val="2"/>
        </w:numPr>
        <w:bidi/>
        <w:rPr>
          <w:rFonts w:ascii="Sakkal Majalla" w:hAnsi="Sakkal Majalla" w:cs="Sakkal Majalla"/>
          <w:color w:val="1F3864" w:themeColor="accent1" w:themeShade="80"/>
          <w:sz w:val="28"/>
          <w:szCs w:val="28"/>
        </w:rPr>
      </w:pPr>
      <w:r w:rsidRPr="00B13843">
        <w:rPr>
          <w:rStyle w:val="a6"/>
          <w:rFonts w:ascii="Sakkal Majalla" w:hAnsi="Sakkal Majalla" w:cs="Sakkal Majalla" w:hint="cs"/>
          <w:b/>
          <w:bCs/>
          <w:color w:val="1F3864" w:themeColor="accent1" w:themeShade="80"/>
          <w:sz w:val="28"/>
          <w:szCs w:val="28"/>
          <w:rtl/>
          <w:lang w:bidi="ar-YE"/>
        </w:rPr>
        <w:lastRenderedPageBreak/>
        <w:t>طرق التقييم:</w:t>
      </w:r>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33"/>
        <w:gridCol w:w="4253"/>
        <w:gridCol w:w="1628"/>
        <w:gridCol w:w="1918"/>
      </w:tblGrid>
      <w:tr w:rsidR="009756D3" w:rsidRPr="004F3D2F" w14:paraId="5928D58C" w14:textId="77777777" w:rsidTr="002B46C9">
        <w:trPr>
          <w:trHeight w:val="440"/>
          <w:tblCellSpacing w:w="7" w:type="dxa"/>
          <w:jc w:val="center"/>
        </w:trPr>
        <w:tc>
          <w:tcPr>
            <w:tcW w:w="1812" w:type="dxa"/>
            <w:shd w:val="clear" w:color="auto" w:fill="1F4E79" w:themeFill="accent5" w:themeFillShade="80"/>
            <w:vAlign w:val="center"/>
          </w:tcPr>
          <w:p w14:paraId="02BE9E18"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sidRPr="003A4CE8">
              <w:rPr>
                <w:rFonts w:ascii="Sakkal Majalla" w:hAnsi="Sakkal Majalla" w:cs="Sakkal Majalla" w:hint="cs"/>
                <w:color w:val="FFFFFF" w:themeColor="background1"/>
                <w:sz w:val="28"/>
                <w:szCs w:val="28"/>
                <w:rtl/>
                <w:lang w:bidi="ar-EG"/>
              </w:rPr>
              <w:t>أنشطة التقييم</w:t>
            </w:r>
          </w:p>
        </w:tc>
        <w:tc>
          <w:tcPr>
            <w:tcW w:w="4239" w:type="dxa"/>
            <w:shd w:val="clear" w:color="auto" w:fill="1F4E79" w:themeFill="accent5" w:themeFillShade="80"/>
            <w:vAlign w:val="center"/>
          </w:tcPr>
          <w:p w14:paraId="65C3AEBF" w14:textId="77777777" w:rsidR="009756D3" w:rsidRPr="003A4CE8" w:rsidRDefault="009756D3" w:rsidP="009756D3">
            <w:pPr>
              <w:bidi/>
              <w:jc w:val="center"/>
              <w:rPr>
                <w:rFonts w:ascii="Sakkal Majalla" w:hAnsi="Sakkal Majalla" w:cs="Sakkal Majalla"/>
                <w:b/>
                <w:bCs/>
                <w:color w:val="FFFFFF" w:themeColor="background1"/>
                <w:sz w:val="28"/>
                <w:szCs w:val="28"/>
                <w:rtl/>
                <w:lang w:bidi="ar-EG"/>
              </w:rPr>
            </w:pPr>
            <w:r w:rsidRPr="003A4CE8">
              <w:rPr>
                <w:rFonts w:ascii="Sakkal Majalla" w:hAnsi="Sakkal Majalla" w:cs="Sakkal Majalla" w:hint="cs"/>
                <w:b/>
                <w:bCs/>
                <w:color w:val="FFFFFF" w:themeColor="background1"/>
                <w:sz w:val="28"/>
                <w:szCs w:val="28"/>
                <w:rtl/>
                <w:lang w:bidi="ar-EG"/>
              </w:rPr>
              <w:t>الاجراء</w:t>
            </w:r>
          </w:p>
        </w:tc>
        <w:tc>
          <w:tcPr>
            <w:tcW w:w="1614" w:type="dxa"/>
            <w:shd w:val="clear" w:color="auto" w:fill="1F4E79" w:themeFill="accent5" w:themeFillShade="80"/>
            <w:vAlign w:val="center"/>
          </w:tcPr>
          <w:p w14:paraId="1F13BFCA"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sidRPr="003A4CE8">
              <w:rPr>
                <w:rFonts w:ascii="Sakkal Majalla" w:hAnsi="Sakkal Majalla" w:cs="Sakkal Majalla" w:hint="cs"/>
                <w:color w:val="FFFFFF" w:themeColor="background1"/>
                <w:sz w:val="28"/>
                <w:szCs w:val="28"/>
                <w:rtl/>
                <w:lang w:bidi="ar-EG"/>
              </w:rPr>
              <w:t>توقيت التقييم</w:t>
            </w:r>
          </w:p>
        </w:tc>
        <w:tc>
          <w:tcPr>
            <w:tcW w:w="1897" w:type="dxa"/>
            <w:shd w:val="clear" w:color="auto" w:fill="1F4E79" w:themeFill="accent5" w:themeFillShade="80"/>
            <w:vAlign w:val="center"/>
          </w:tcPr>
          <w:p w14:paraId="53B1702A"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sidRPr="003A4CE8">
              <w:rPr>
                <w:rFonts w:ascii="Sakkal Majalla" w:hAnsi="Sakkal Majalla" w:cs="Sakkal Majalla" w:hint="cs"/>
                <w:color w:val="FFFFFF" w:themeColor="background1"/>
                <w:sz w:val="28"/>
                <w:szCs w:val="28"/>
                <w:rtl/>
                <w:lang w:bidi="ar-EG"/>
              </w:rPr>
              <w:t>النسبة من إجمالي درجة التقييم</w:t>
            </w:r>
          </w:p>
        </w:tc>
      </w:tr>
      <w:tr w:rsidR="009756D3" w:rsidRPr="004F3D2F" w14:paraId="470B2A96" w14:textId="77777777" w:rsidTr="002B46C9">
        <w:trPr>
          <w:trHeight w:val="440"/>
          <w:tblCellSpacing w:w="7" w:type="dxa"/>
          <w:jc w:val="center"/>
        </w:trPr>
        <w:tc>
          <w:tcPr>
            <w:tcW w:w="1812" w:type="dxa"/>
            <w:shd w:val="clear" w:color="auto" w:fill="52B5C2"/>
          </w:tcPr>
          <w:p w14:paraId="0E9530FB" w14:textId="4B863EB7" w:rsidR="009756D3" w:rsidRPr="009756D3" w:rsidRDefault="009756D3" w:rsidP="009756D3">
            <w:pPr>
              <w:bidi/>
              <w:jc w:val="center"/>
              <w:rPr>
                <w:rFonts w:ascii="Sakkal Majalla" w:hAnsi="Sakkal Majalla" w:cs="Sakkal Majalla"/>
                <w:color w:val="FFFFFF" w:themeColor="background1"/>
                <w:sz w:val="24"/>
                <w:szCs w:val="24"/>
                <w:lang w:bidi="ar-EG"/>
              </w:rPr>
            </w:pPr>
            <w:r w:rsidRPr="009756D3">
              <w:rPr>
                <w:rFonts w:ascii="Sakkal Majalla" w:hAnsi="Sakkal Majalla" w:cs="Sakkal Majalla" w:hint="cs"/>
                <w:b/>
                <w:bCs/>
                <w:color w:val="FFFFFF" w:themeColor="background1"/>
                <w:sz w:val="24"/>
                <w:szCs w:val="24"/>
                <w:rtl/>
                <w:lang w:bidi="ar-EG"/>
              </w:rPr>
              <w:t>الواجبات والتكاليف</w:t>
            </w:r>
          </w:p>
        </w:tc>
        <w:tc>
          <w:tcPr>
            <w:tcW w:w="4239" w:type="dxa"/>
            <w:shd w:val="clear" w:color="auto" w:fill="F2F2F2" w:themeFill="background1" w:themeFillShade="F2"/>
            <w:vAlign w:val="center"/>
          </w:tcPr>
          <w:p w14:paraId="0C84CDDA" w14:textId="77777777" w:rsidR="009756D3" w:rsidRPr="009756D3" w:rsidRDefault="009756D3" w:rsidP="009756D3">
            <w:pPr>
              <w:bidi/>
              <w:rPr>
                <w:rFonts w:ascii="Sakkal Majalla" w:hAnsi="Sakkal Majalla" w:cs="Sakkal Majalla"/>
                <w:b/>
                <w:bCs/>
                <w:color w:val="1F3864" w:themeColor="accent1" w:themeShade="80"/>
                <w:sz w:val="24"/>
                <w:szCs w:val="24"/>
                <w:rtl/>
                <w:lang w:bidi="ar-EG"/>
              </w:rPr>
            </w:pPr>
          </w:p>
        </w:tc>
        <w:tc>
          <w:tcPr>
            <w:tcW w:w="1614" w:type="dxa"/>
            <w:shd w:val="clear" w:color="auto" w:fill="F2F2F2" w:themeFill="background1" w:themeFillShade="F2"/>
            <w:vAlign w:val="center"/>
          </w:tcPr>
          <w:p w14:paraId="5DD9CE4E" w14:textId="695F0F22" w:rsidR="009756D3" w:rsidRPr="009756D3" w:rsidRDefault="005A199C"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كل اسبوع</w:t>
            </w:r>
          </w:p>
        </w:tc>
        <w:tc>
          <w:tcPr>
            <w:tcW w:w="1897" w:type="dxa"/>
            <w:shd w:val="clear" w:color="auto" w:fill="F2F2F2" w:themeFill="background1" w:themeFillShade="F2"/>
            <w:vAlign w:val="center"/>
          </w:tcPr>
          <w:p w14:paraId="07CC6353" w14:textId="5BEE5E40" w:rsidR="009756D3" w:rsidRPr="009756D3" w:rsidRDefault="009756D3" w:rsidP="009756D3">
            <w:pPr>
              <w:bidi/>
              <w:jc w:val="center"/>
              <w:rPr>
                <w:rFonts w:ascii="Sakkal Majalla" w:hAnsi="Sakkal Majalla" w:cs="Sakkal Majalla"/>
                <w:color w:val="1F3864" w:themeColor="accent1" w:themeShade="80"/>
                <w:sz w:val="24"/>
                <w:szCs w:val="24"/>
                <w:lang w:bidi="ar-EG"/>
              </w:rPr>
            </w:pPr>
            <w:r w:rsidRPr="009756D3">
              <w:rPr>
                <w:rFonts w:ascii="Sakkal Majalla" w:hAnsi="Sakkal Majalla" w:cs="Sakkal Majalla" w:hint="cs"/>
                <w:color w:val="1F3864" w:themeColor="accent1" w:themeShade="80"/>
                <w:sz w:val="24"/>
                <w:szCs w:val="24"/>
                <w:rtl/>
              </w:rPr>
              <w:t>2</w:t>
            </w:r>
            <w:r w:rsidRPr="009756D3">
              <w:rPr>
                <w:rFonts w:ascii="Sakkal Majalla" w:hAnsi="Sakkal Majalla" w:cs="Sakkal Majalla" w:hint="cs"/>
                <w:color w:val="1F3864" w:themeColor="accent1" w:themeShade="80"/>
                <w:sz w:val="24"/>
                <w:szCs w:val="24"/>
                <w:rtl/>
                <w:lang w:bidi="ar-EG"/>
              </w:rPr>
              <w:t>0%</w:t>
            </w:r>
          </w:p>
        </w:tc>
      </w:tr>
      <w:tr w:rsidR="009756D3" w:rsidRPr="004F3D2F" w14:paraId="01B58322" w14:textId="77777777" w:rsidTr="002B46C9">
        <w:trPr>
          <w:trHeight w:val="440"/>
          <w:tblCellSpacing w:w="7" w:type="dxa"/>
          <w:jc w:val="center"/>
        </w:trPr>
        <w:tc>
          <w:tcPr>
            <w:tcW w:w="1812" w:type="dxa"/>
            <w:shd w:val="clear" w:color="auto" w:fill="52B5C2"/>
          </w:tcPr>
          <w:p w14:paraId="126DA89E" w14:textId="157BCC41" w:rsidR="009756D3" w:rsidRPr="009756D3" w:rsidRDefault="009756D3" w:rsidP="009756D3">
            <w:pPr>
              <w:bidi/>
              <w:jc w:val="center"/>
              <w:rPr>
                <w:rFonts w:ascii="Sakkal Majalla" w:hAnsi="Sakkal Majalla" w:cs="Sakkal Majalla"/>
                <w:color w:val="FFFFFF" w:themeColor="background1"/>
                <w:sz w:val="24"/>
                <w:szCs w:val="24"/>
                <w:rtl/>
              </w:rPr>
            </w:pPr>
            <w:r w:rsidRPr="009756D3">
              <w:rPr>
                <w:rFonts w:ascii="Sakkal Majalla" w:hAnsi="Sakkal Majalla" w:cs="Sakkal Majalla" w:hint="cs"/>
                <w:color w:val="FFFFFF" w:themeColor="background1"/>
                <w:sz w:val="24"/>
                <w:szCs w:val="24"/>
                <w:rtl/>
              </w:rPr>
              <w:t xml:space="preserve">الاختبار الفصلي الأول </w:t>
            </w:r>
          </w:p>
        </w:tc>
        <w:tc>
          <w:tcPr>
            <w:tcW w:w="4239" w:type="dxa"/>
            <w:shd w:val="clear" w:color="auto" w:fill="D9D9D9" w:themeFill="background1" w:themeFillShade="D9"/>
            <w:vAlign w:val="center"/>
          </w:tcPr>
          <w:p w14:paraId="13EA6D00" w14:textId="57C67A92" w:rsidR="009756D3" w:rsidRPr="0074231D" w:rsidRDefault="00E85EEA" w:rsidP="009756D3">
            <w:pPr>
              <w:bidi/>
              <w:rPr>
                <w:rFonts w:ascii="Sakkal Majalla" w:hAnsi="Sakkal Majalla" w:cs="Sakkal Majalla"/>
                <w:b/>
                <w:bCs/>
                <w:color w:val="1F3864" w:themeColor="accent1" w:themeShade="80"/>
                <w:sz w:val="24"/>
                <w:szCs w:val="24"/>
                <w:rtl/>
                <w:lang w:bidi="ar-EG"/>
              </w:rPr>
            </w:pPr>
            <w:r w:rsidRPr="0074231D">
              <w:rPr>
                <w:rFonts w:ascii="Sakkal Majalla" w:hAnsi="Sakkal Majalla" w:cs="Sakkal Majalla" w:hint="cs"/>
                <w:color w:val="1F3864" w:themeColor="accent1" w:themeShade="80"/>
                <w:sz w:val="28"/>
                <w:szCs w:val="28"/>
                <w:rtl/>
                <w:lang w:bidi="ar-EG"/>
              </w:rPr>
              <w:t>يجري الطالب اختباراً تحريراً، يحدد أستاذ المقرر المواضيع وطريقة الأسئلة. عادةً يغطي الاختبار الموضوعات التي تم مناقشتها، ودرجة الاختبار 20 درجات.</w:t>
            </w:r>
          </w:p>
        </w:tc>
        <w:tc>
          <w:tcPr>
            <w:tcW w:w="1614" w:type="dxa"/>
            <w:shd w:val="clear" w:color="auto" w:fill="D9D9D9" w:themeFill="background1" w:themeFillShade="D9"/>
            <w:vAlign w:val="center"/>
          </w:tcPr>
          <w:p w14:paraId="236443F0" w14:textId="443B8B43" w:rsidR="009756D3" w:rsidRPr="009756D3" w:rsidRDefault="00FD2425"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الأربعاء 13/8/1446ه</w:t>
            </w:r>
          </w:p>
        </w:tc>
        <w:tc>
          <w:tcPr>
            <w:tcW w:w="1897" w:type="dxa"/>
            <w:shd w:val="clear" w:color="auto" w:fill="D9D9D9" w:themeFill="background1" w:themeFillShade="D9"/>
            <w:vAlign w:val="center"/>
          </w:tcPr>
          <w:p w14:paraId="588F04BC" w14:textId="41B957BA" w:rsidR="009756D3" w:rsidRPr="009756D3" w:rsidRDefault="009756D3"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20</w:t>
            </w:r>
            <w:r w:rsidRPr="009756D3">
              <w:rPr>
                <w:rFonts w:ascii="Sakkal Majalla" w:hAnsi="Sakkal Majalla" w:cs="Sakkal Majalla" w:hint="cs"/>
                <w:color w:val="1F3864" w:themeColor="accent1" w:themeShade="80"/>
                <w:sz w:val="24"/>
                <w:szCs w:val="24"/>
                <w:rtl/>
                <w:lang w:bidi="ar-EG"/>
              </w:rPr>
              <w:t>%</w:t>
            </w:r>
          </w:p>
        </w:tc>
      </w:tr>
      <w:tr w:rsidR="009756D3" w:rsidRPr="004F3D2F" w14:paraId="4D3A149D" w14:textId="77777777" w:rsidTr="002B46C9">
        <w:trPr>
          <w:trHeight w:val="440"/>
          <w:tblCellSpacing w:w="7" w:type="dxa"/>
          <w:jc w:val="center"/>
        </w:trPr>
        <w:tc>
          <w:tcPr>
            <w:tcW w:w="1812" w:type="dxa"/>
            <w:shd w:val="clear" w:color="auto" w:fill="52B5C2"/>
          </w:tcPr>
          <w:p w14:paraId="2B7452DF" w14:textId="1B9AF823" w:rsidR="009756D3" w:rsidRPr="009756D3" w:rsidRDefault="009756D3" w:rsidP="009756D3">
            <w:pPr>
              <w:bidi/>
              <w:jc w:val="center"/>
              <w:rPr>
                <w:rFonts w:ascii="Sakkal Majalla" w:hAnsi="Sakkal Majalla" w:cs="Sakkal Majalla"/>
                <w:color w:val="FFFFFF" w:themeColor="background1"/>
                <w:sz w:val="24"/>
                <w:szCs w:val="24"/>
                <w:rtl/>
              </w:rPr>
            </w:pPr>
            <w:r w:rsidRPr="009756D3">
              <w:rPr>
                <w:rFonts w:ascii="Sakkal Majalla" w:hAnsi="Sakkal Majalla" w:cs="Sakkal Majalla" w:hint="cs"/>
                <w:b/>
                <w:bCs/>
                <w:color w:val="FFFFFF" w:themeColor="background1"/>
                <w:sz w:val="24"/>
                <w:szCs w:val="24"/>
                <w:rtl/>
              </w:rPr>
              <w:t>الاختبار الفصلي الثاني</w:t>
            </w:r>
          </w:p>
        </w:tc>
        <w:tc>
          <w:tcPr>
            <w:tcW w:w="4239" w:type="dxa"/>
            <w:shd w:val="clear" w:color="auto" w:fill="F2F2F2" w:themeFill="background1" w:themeFillShade="F2"/>
            <w:vAlign w:val="center"/>
          </w:tcPr>
          <w:p w14:paraId="289BEC3D" w14:textId="4BC9C11D" w:rsidR="009756D3" w:rsidRPr="0074231D" w:rsidRDefault="0074231D" w:rsidP="009756D3">
            <w:pPr>
              <w:bidi/>
              <w:rPr>
                <w:rFonts w:ascii="Sakkal Majalla" w:hAnsi="Sakkal Majalla" w:cs="Sakkal Majalla"/>
                <w:b/>
                <w:bCs/>
                <w:color w:val="1F3864" w:themeColor="accent1" w:themeShade="80"/>
                <w:sz w:val="24"/>
                <w:szCs w:val="24"/>
                <w:rtl/>
                <w:lang w:bidi="ar-EG"/>
              </w:rPr>
            </w:pPr>
            <w:r w:rsidRPr="0074231D">
              <w:rPr>
                <w:rFonts w:ascii="Sakkal Majalla" w:hAnsi="Sakkal Majalla" w:cs="Sakkal Majalla" w:hint="cs"/>
                <w:color w:val="1F3864" w:themeColor="accent1" w:themeShade="80"/>
                <w:sz w:val="28"/>
                <w:szCs w:val="28"/>
                <w:rtl/>
                <w:lang w:bidi="ar-EG"/>
              </w:rPr>
              <w:t>يجري الطالب اختباراً تحريراً ثانيا، يحدد أستاذ المقرر المواضيع وطريقة الأسئلة. عادةً يغطي الاختبار الموضوعات التي تم مناقشتها، ودرجة الاختبار 20 درجات.</w:t>
            </w:r>
          </w:p>
        </w:tc>
        <w:tc>
          <w:tcPr>
            <w:tcW w:w="1614" w:type="dxa"/>
            <w:shd w:val="clear" w:color="auto" w:fill="F2F2F2" w:themeFill="background1" w:themeFillShade="F2"/>
            <w:vAlign w:val="center"/>
          </w:tcPr>
          <w:p w14:paraId="00C2A59F" w14:textId="777635DE" w:rsidR="009756D3" w:rsidRPr="009756D3" w:rsidRDefault="00FD2425"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الأربعاء 25/10/1446ه</w:t>
            </w:r>
          </w:p>
        </w:tc>
        <w:tc>
          <w:tcPr>
            <w:tcW w:w="1897" w:type="dxa"/>
            <w:shd w:val="clear" w:color="auto" w:fill="F2F2F2" w:themeFill="background1" w:themeFillShade="F2"/>
            <w:vAlign w:val="center"/>
          </w:tcPr>
          <w:p w14:paraId="465886D9" w14:textId="77777777" w:rsidR="009756D3" w:rsidRPr="009756D3" w:rsidRDefault="009756D3" w:rsidP="009756D3">
            <w:pPr>
              <w:bidi/>
              <w:jc w:val="center"/>
              <w:rPr>
                <w:rFonts w:ascii="Sakkal Majalla" w:hAnsi="Sakkal Majalla" w:cs="Sakkal Majalla"/>
                <w:color w:val="1F3864" w:themeColor="accent1" w:themeShade="80"/>
                <w:sz w:val="24"/>
                <w:szCs w:val="24"/>
                <w:rtl/>
                <w:lang w:bidi="ar-EG"/>
              </w:rPr>
            </w:pPr>
            <w:r w:rsidRPr="009756D3">
              <w:rPr>
                <w:rFonts w:ascii="Sakkal Majalla" w:hAnsi="Sakkal Majalla" w:cs="Sakkal Majalla" w:hint="cs"/>
                <w:color w:val="1F3864" w:themeColor="accent1" w:themeShade="80"/>
                <w:sz w:val="24"/>
                <w:szCs w:val="24"/>
                <w:rtl/>
                <w:lang w:bidi="ar-EG"/>
              </w:rPr>
              <w:t>20%</w:t>
            </w:r>
          </w:p>
        </w:tc>
      </w:tr>
      <w:tr w:rsidR="009756D3" w:rsidRPr="004F3D2F" w14:paraId="36C86BEE" w14:textId="77777777" w:rsidTr="002B46C9">
        <w:trPr>
          <w:trHeight w:val="440"/>
          <w:tblCellSpacing w:w="7" w:type="dxa"/>
          <w:jc w:val="center"/>
        </w:trPr>
        <w:tc>
          <w:tcPr>
            <w:tcW w:w="1812" w:type="dxa"/>
            <w:shd w:val="clear" w:color="auto" w:fill="52B5C2"/>
          </w:tcPr>
          <w:p w14:paraId="4835B1E9" w14:textId="0504B214" w:rsidR="009756D3" w:rsidRPr="009756D3" w:rsidRDefault="009756D3" w:rsidP="009756D3">
            <w:pPr>
              <w:bidi/>
              <w:jc w:val="center"/>
              <w:rPr>
                <w:rFonts w:ascii="Sakkal Majalla" w:hAnsi="Sakkal Majalla" w:cs="Sakkal Majalla"/>
                <w:color w:val="FFFFFF" w:themeColor="background1"/>
                <w:sz w:val="24"/>
                <w:szCs w:val="24"/>
                <w:rtl/>
                <w:lang w:bidi="ar-EG"/>
              </w:rPr>
            </w:pPr>
            <w:r w:rsidRPr="009756D3">
              <w:rPr>
                <w:rFonts w:ascii="Sakkal Majalla" w:hAnsi="Sakkal Majalla" w:cs="Sakkal Majalla" w:hint="cs"/>
                <w:color w:val="FFFFFF" w:themeColor="background1"/>
                <w:sz w:val="24"/>
                <w:szCs w:val="24"/>
                <w:rtl/>
                <w:lang w:bidi="ar-EG"/>
              </w:rPr>
              <w:t>الاختبار النهائي</w:t>
            </w:r>
          </w:p>
        </w:tc>
        <w:tc>
          <w:tcPr>
            <w:tcW w:w="4239" w:type="dxa"/>
            <w:shd w:val="clear" w:color="auto" w:fill="D9D9D9" w:themeFill="background1" w:themeFillShade="D9"/>
            <w:vAlign w:val="center"/>
          </w:tcPr>
          <w:p w14:paraId="4EF7208B" w14:textId="7B25B086" w:rsidR="009756D3" w:rsidRPr="0074231D" w:rsidRDefault="0074231D" w:rsidP="009756D3">
            <w:pPr>
              <w:bidi/>
              <w:rPr>
                <w:rFonts w:ascii="Sakkal Majalla" w:hAnsi="Sakkal Majalla" w:cs="Sakkal Majalla"/>
                <w:b/>
                <w:bCs/>
                <w:color w:val="1F3864" w:themeColor="accent1" w:themeShade="80"/>
                <w:sz w:val="24"/>
                <w:szCs w:val="24"/>
                <w:rtl/>
                <w:lang w:bidi="ar-EG"/>
              </w:rPr>
            </w:pPr>
            <w:r w:rsidRPr="0074231D">
              <w:rPr>
                <w:rFonts w:ascii="Sakkal Majalla" w:hAnsi="Sakkal Majalla" w:cs="Sakkal Majalla" w:hint="cs"/>
                <w:color w:val="1F3864" w:themeColor="accent1" w:themeShade="80"/>
                <w:sz w:val="28"/>
                <w:szCs w:val="28"/>
                <w:rtl/>
                <w:lang w:bidi="ar-EG"/>
              </w:rPr>
              <w:t>يجري الطالب اختبار نهائي، يتم تحديده من قبل عمادة القبول والتسجيل في الأسابيع المحددة للاختبارات النهائية لمقررات البرنامج. يحدد أستاذ المقرر مواضيع الاختبار وطريقة اجرائه، عادةً تغطي الاختبار جميع الموضوعات التي تم مناقشتها اثناء المحاضرات، ودرجة الاختبار 40 درجة.</w:t>
            </w:r>
          </w:p>
        </w:tc>
        <w:tc>
          <w:tcPr>
            <w:tcW w:w="1614" w:type="dxa"/>
            <w:shd w:val="clear" w:color="auto" w:fill="D9D9D9" w:themeFill="background1" w:themeFillShade="D9"/>
            <w:vAlign w:val="center"/>
          </w:tcPr>
          <w:p w14:paraId="79A859B9" w14:textId="33D2132A" w:rsidR="009756D3" w:rsidRPr="009756D3" w:rsidRDefault="00FD2425"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الاحد 27/11/1446ه</w:t>
            </w:r>
          </w:p>
        </w:tc>
        <w:tc>
          <w:tcPr>
            <w:tcW w:w="1897" w:type="dxa"/>
            <w:shd w:val="clear" w:color="auto" w:fill="D9D9D9" w:themeFill="background1" w:themeFillShade="D9"/>
            <w:vAlign w:val="center"/>
          </w:tcPr>
          <w:p w14:paraId="4A86F742" w14:textId="77777777" w:rsidR="009756D3" w:rsidRPr="009756D3" w:rsidRDefault="009756D3" w:rsidP="009756D3">
            <w:pPr>
              <w:bidi/>
              <w:jc w:val="center"/>
              <w:rPr>
                <w:rFonts w:ascii="Sakkal Majalla" w:hAnsi="Sakkal Majalla" w:cs="Sakkal Majalla"/>
                <w:color w:val="1F3864" w:themeColor="accent1" w:themeShade="80"/>
                <w:sz w:val="24"/>
                <w:szCs w:val="24"/>
                <w:rtl/>
                <w:lang w:bidi="ar-EG"/>
              </w:rPr>
            </w:pPr>
            <w:r w:rsidRPr="009756D3">
              <w:rPr>
                <w:rFonts w:ascii="Sakkal Majalla" w:hAnsi="Sakkal Majalla" w:cs="Sakkal Majalla" w:hint="cs"/>
                <w:color w:val="1F3864" w:themeColor="accent1" w:themeShade="80"/>
                <w:sz w:val="24"/>
                <w:szCs w:val="24"/>
                <w:rtl/>
                <w:lang w:bidi="ar-EG"/>
              </w:rPr>
              <w:t>40%</w:t>
            </w:r>
          </w:p>
        </w:tc>
      </w:tr>
    </w:tbl>
    <w:p w14:paraId="41E151D8" w14:textId="77777777" w:rsidR="009756D3" w:rsidRPr="00B16A4A" w:rsidRDefault="009756D3" w:rsidP="009756D3">
      <w:pPr>
        <w:pStyle w:val="a7"/>
        <w:numPr>
          <w:ilvl w:val="0"/>
          <w:numId w:val="2"/>
        </w:numPr>
        <w:bidi/>
        <w:rPr>
          <w:rFonts w:ascii="Sakkal Majalla" w:hAnsi="Sakkal Majalla" w:cs="Sakkal Majalla"/>
          <w:color w:val="1F3864" w:themeColor="accent1" w:themeShade="80"/>
          <w:sz w:val="28"/>
          <w:szCs w:val="28"/>
        </w:rPr>
      </w:pPr>
      <w:r w:rsidRPr="00B16A4A">
        <w:rPr>
          <w:rStyle w:val="a6"/>
          <w:rFonts w:ascii="Sakkal Majalla" w:hAnsi="Sakkal Majalla" w:cs="Sakkal Majalla" w:hint="cs"/>
          <w:b/>
          <w:bCs/>
          <w:color w:val="1F3864" w:themeColor="accent1" w:themeShade="80"/>
          <w:sz w:val="28"/>
          <w:szCs w:val="28"/>
          <w:rtl/>
          <w:lang w:bidi="ar-YE"/>
        </w:rPr>
        <w:t>الخطة الأسبوعية</w:t>
      </w:r>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33"/>
        <w:gridCol w:w="7799"/>
      </w:tblGrid>
      <w:tr w:rsidR="009756D3" w:rsidRPr="004F3D2F" w14:paraId="292A54DC" w14:textId="77777777" w:rsidTr="00717F68">
        <w:trPr>
          <w:trHeight w:val="440"/>
          <w:tblCellSpacing w:w="7" w:type="dxa"/>
          <w:jc w:val="center"/>
        </w:trPr>
        <w:tc>
          <w:tcPr>
            <w:tcW w:w="1812" w:type="dxa"/>
            <w:shd w:val="clear" w:color="auto" w:fill="1F4E79" w:themeFill="accent5" w:themeFillShade="80"/>
            <w:vAlign w:val="center"/>
          </w:tcPr>
          <w:p w14:paraId="7C0D90C6"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الأسبوع</w:t>
            </w:r>
          </w:p>
        </w:tc>
        <w:tc>
          <w:tcPr>
            <w:tcW w:w="7778" w:type="dxa"/>
            <w:shd w:val="clear" w:color="auto" w:fill="1F4E79" w:themeFill="accent5" w:themeFillShade="80"/>
            <w:vAlign w:val="center"/>
          </w:tcPr>
          <w:p w14:paraId="2F77FCCF"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الموضوع</w:t>
            </w:r>
          </w:p>
        </w:tc>
      </w:tr>
      <w:tr w:rsidR="009F4A6D" w:rsidRPr="004F3D2F" w14:paraId="28A266C7" w14:textId="77777777" w:rsidTr="003D21D2">
        <w:trPr>
          <w:trHeight w:val="440"/>
          <w:tblCellSpacing w:w="7" w:type="dxa"/>
          <w:jc w:val="center"/>
        </w:trPr>
        <w:tc>
          <w:tcPr>
            <w:tcW w:w="1812" w:type="dxa"/>
            <w:shd w:val="clear" w:color="auto" w:fill="52B5C2"/>
          </w:tcPr>
          <w:p w14:paraId="5717B2C8"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w:t>
            </w:r>
          </w:p>
          <w:p w14:paraId="58065695" w14:textId="17A34C65" w:rsidR="009F4A6D" w:rsidRPr="00B13843"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06348A18" w14:textId="2C4170F7" w:rsidR="009F4A6D" w:rsidRPr="004363C4" w:rsidRDefault="009F4A6D" w:rsidP="009F4A6D">
            <w:pPr>
              <w:bidi/>
              <w:jc w:val="center"/>
              <w:rPr>
                <w:rFonts w:ascii="Sakkal Majalla" w:hAnsi="Sakkal Majalla" w:cs="Sakkal Majalla"/>
                <w:color w:val="1F3864" w:themeColor="accent1" w:themeShade="80"/>
                <w:sz w:val="28"/>
                <w:szCs w:val="28"/>
                <w:rtl/>
                <w:lang w:bidi="ar-EG"/>
              </w:rPr>
            </w:pPr>
            <w:r w:rsidRPr="00065900">
              <w:rPr>
                <w:rFonts w:ascii="Traditional Arabic" w:hAnsi="Traditional Arabic" w:cs="Traditional Arabic"/>
                <w:b/>
                <w:bCs/>
                <w:sz w:val="28"/>
                <w:szCs w:val="28"/>
                <w:rtl/>
              </w:rPr>
              <w:t>الاراء حول بداية ونهاية التاريــخ الوسيط</w:t>
            </w:r>
          </w:p>
        </w:tc>
      </w:tr>
      <w:tr w:rsidR="009F4A6D" w:rsidRPr="004F3D2F" w14:paraId="6C236EA6" w14:textId="77777777" w:rsidTr="003D21D2">
        <w:trPr>
          <w:trHeight w:val="440"/>
          <w:tblCellSpacing w:w="7" w:type="dxa"/>
          <w:jc w:val="center"/>
        </w:trPr>
        <w:tc>
          <w:tcPr>
            <w:tcW w:w="1812" w:type="dxa"/>
            <w:shd w:val="clear" w:color="auto" w:fill="52B5C2"/>
          </w:tcPr>
          <w:p w14:paraId="77DD3A59"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2</w:t>
            </w:r>
          </w:p>
          <w:p w14:paraId="794DB2A3" w14:textId="7D1454AD" w:rsidR="009F4A6D" w:rsidRPr="00B13843"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34CB08F5" w14:textId="0D3721EE" w:rsidR="009F4A6D" w:rsidRPr="004363C4" w:rsidRDefault="009F4A6D" w:rsidP="009F4A6D">
            <w:pPr>
              <w:bidi/>
              <w:jc w:val="center"/>
              <w:rPr>
                <w:rFonts w:ascii="Sakkal Majalla" w:hAnsi="Sakkal Majalla" w:cs="Sakkal Majalla"/>
                <w:color w:val="1F3864" w:themeColor="accent1" w:themeShade="80"/>
                <w:sz w:val="28"/>
                <w:szCs w:val="28"/>
                <w:rtl/>
                <w:lang w:bidi="ar-EG"/>
              </w:rPr>
            </w:pPr>
            <w:r w:rsidRPr="00065900">
              <w:rPr>
                <w:rFonts w:ascii="Traditional Arabic" w:hAnsi="Traditional Arabic" w:cs="Traditional Arabic"/>
                <w:b/>
                <w:bCs/>
                <w:sz w:val="28"/>
                <w:szCs w:val="28"/>
                <w:rtl/>
              </w:rPr>
              <w:t xml:space="preserve">دقلديانوس </w:t>
            </w:r>
          </w:p>
        </w:tc>
      </w:tr>
      <w:tr w:rsidR="009F4A6D" w:rsidRPr="004F3D2F" w14:paraId="22CA7BFC" w14:textId="77777777" w:rsidTr="003D21D2">
        <w:trPr>
          <w:trHeight w:val="440"/>
          <w:tblCellSpacing w:w="7" w:type="dxa"/>
          <w:jc w:val="center"/>
        </w:trPr>
        <w:tc>
          <w:tcPr>
            <w:tcW w:w="1812" w:type="dxa"/>
            <w:shd w:val="clear" w:color="auto" w:fill="52B5C2"/>
          </w:tcPr>
          <w:p w14:paraId="2060E83C"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3</w:t>
            </w:r>
          </w:p>
          <w:p w14:paraId="2658D9BB" w14:textId="40B9FC32" w:rsidR="009F4A6D" w:rsidRPr="00B13843"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39A5A57D" w14:textId="3A49A4F2" w:rsidR="009F4A6D" w:rsidRPr="004363C4" w:rsidRDefault="009F4A6D" w:rsidP="009F4A6D">
            <w:pPr>
              <w:bidi/>
              <w:jc w:val="center"/>
              <w:rPr>
                <w:rFonts w:ascii="Sakkal Majalla" w:hAnsi="Sakkal Majalla" w:cs="Sakkal Majalla"/>
                <w:color w:val="1F3864" w:themeColor="accent1" w:themeShade="80"/>
                <w:sz w:val="28"/>
                <w:szCs w:val="28"/>
                <w:rtl/>
                <w:lang w:bidi="ar-EG"/>
              </w:rPr>
            </w:pPr>
            <w:r w:rsidRPr="00065900">
              <w:rPr>
                <w:rFonts w:ascii="Traditional Arabic" w:hAnsi="Traditional Arabic" w:cs="Traditional Arabic"/>
                <w:b/>
                <w:bCs/>
                <w:sz w:val="28"/>
                <w:szCs w:val="28"/>
                <w:rtl/>
              </w:rPr>
              <w:t xml:space="preserve">قسطنطين </w:t>
            </w:r>
          </w:p>
        </w:tc>
      </w:tr>
      <w:tr w:rsidR="009F4A6D" w:rsidRPr="004F3D2F" w14:paraId="1FECEF13" w14:textId="77777777" w:rsidTr="003D21D2">
        <w:trPr>
          <w:trHeight w:val="440"/>
          <w:tblCellSpacing w:w="7" w:type="dxa"/>
          <w:jc w:val="center"/>
        </w:trPr>
        <w:tc>
          <w:tcPr>
            <w:tcW w:w="1812" w:type="dxa"/>
            <w:shd w:val="clear" w:color="auto" w:fill="52B5C2"/>
          </w:tcPr>
          <w:p w14:paraId="1AD61493"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lastRenderedPageBreak/>
              <w:t>4</w:t>
            </w:r>
          </w:p>
          <w:p w14:paraId="4D0348A4" w14:textId="21E001E1" w:rsidR="009F4A6D" w:rsidRPr="00B13843"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12068A1B" w14:textId="77A4C731" w:rsidR="009F4A6D" w:rsidRPr="004363C4" w:rsidRDefault="009F4A6D" w:rsidP="009F4A6D">
            <w:pPr>
              <w:bidi/>
              <w:jc w:val="center"/>
              <w:rPr>
                <w:rFonts w:ascii="Sakkal Majalla" w:hAnsi="Sakkal Majalla" w:cs="Sakkal Majalla"/>
                <w:color w:val="1F3864" w:themeColor="accent1" w:themeShade="80"/>
                <w:sz w:val="28"/>
                <w:szCs w:val="28"/>
                <w:rtl/>
                <w:lang w:bidi="ar-EG"/>
              </w:rPr>
            </w:pPr>
            <w:r w:rsidRPr="00065900">
              <w:rPr>
                <w:rFonts w:ascii="Traditional Arabic" w:hAnsi="Traditional Arabic" w:cs="Traditional Arabic"/>
                <w:b/>
                <w:bCs/>
                <w:sz w:val="28"/>
                <w:szCs w:val="28"/>
                <w:rtl/>
              </w:rPr>
              <w:t xml:space="preserve">الغزوات الجرمانية </w:t>
            </w:r>
          </w:p>
        </w:tc>
      </w:tr>
      <w:tr w:rsidR="009F4A6D" w:rsidRPr="004F3D2F" w14:paraId="7FD34F55" w14:textId="77777777" w:rsidTr="003D21D2">
        <w:trPr>
          <w:trHeight w:val="440"/>
          <w:tblCellSpacing w:w="7" w:type="dxa"/>
          <w:jc w:val="center"/>
        </w:trPr>
        <w:tc>
          <w:tcPr>
            <w:tcW w:w="1812" w:type="dxa"/>
            <w:shd w:val="clear" w:color="auto" w:fill="52B5C2"/>
          </w:tcPr>
          <w:p w14:paraId="74EA89C9"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5</w:t>
            </w:r>
          </w:p>
          <w:p w14:paraId="5F9C6765" w14:textId="64B4CFD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06211449" w14:textId="67DAF993" w:rsidR="009F4A6D" w:rsidRPr="004363C4" w:rsidRDefault="009F4A6D" w:rsidP="009F4A6D">
            <w:pPr>
              <w:pStyle w:val="TableGrid1"/>
              <w:bidi/>
              <w:jc w:val="center"/>
              <w:rPr>
                <w:rFonts w:ascii="Sakkal Majalla" w:hAnsi="Sakkal Majalla" w:cs="Sakkal Majalla"/>
                <w:color w:val="1F3864" w:themeColor="accent1" w:themeShade="80"/>
                <w:sz w:val="28"/>
                <w:szCs w:val="28"/>
                <w:lang w:bidi="ar-EG"/>
              </w:rPr>
            </w:pPr>
            <w:r w:rsidRPr="00065900">
              <w:rPr>
                <w:rFonts w:ascii="Traditional Arabic" w:hAnsi="Traditional Arabic" w:cs="Traditional Arabic"/>
                <w:b/>
                <w:bCs/>
                <w:color w:val="auto"/>
                <w:sz w:val="28"/>
                <w:szCs w:val="28"/>
                <w:rtl/>
              </w:rPr>
              <w:t xml:space="preserve">عصر جستنيان </w:t>
            </w:r>
          </w:p>
          <w:p w14:paraId="0E377013" w14:textId="162490EA" w:rsidR="009F4A6D" w:rsidRPr="004363C4" w:rsidRDefault="009F4A6D" w:rsidP="009F4A6D">
            <w:pPr>
              <w:bidi/>
              <w:jc w:val="center"/>
              <w:rPr>
                <w:rFonts w:ascii="Sakkal Majalla" w:hAnsi="Sakkal Majalla" w:cs="Sakkal Majalla"/>
                <w:color w:val="1F3864" w:themeColor="accent1" w:themeShade="80"/>
                <w:sz w:val="28"/>
                <w:szCs w:val="28"/>
                <w:rtl/>
                <w:lang w:bidi="ar-EG"/>
              </w:rPr>
            </w:pPr>
          </w:p>
        </w:tc>
      </w:tr>
      <w:tr w:rsidR="009F4A6D" w:rsidRPr="004F3D2F" w14:paraId="6EDA54AA" w14:textId="77777777" w:rsidTr="003D21D2">
        <w:trPr>
          <w:trHeight w:val="440"/>
          <w:tblCellSpacing w:w="7" w:type="dxa"/>
          <w:jc w:val="center"/>
        </w:trPr>
        <w:tc>
          <w:tcPr>
            <w:tcW w:w="1812" w:type="dxa"/>
            <w:shd w:val="clear" w:color="auto" w:fill="52B5C2"/>
          </w:tcPr>
          <w:p w14:paraId="2D13303D"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6</w:t>
            </w:r>
          </w:p>
          <w:p w14:paraId="68976630" w14:textId="542E6B73"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0980D65A" w14:textId="77777777" w:rsidR="009F4A6D" w:rsidRPr="00065900" w:rsidRDefault="009F4A6D" w:rsidP="009F4A6D">
            <w:pPr>
              <w:pStyle w:val="TableGrid1"/>
              <w:bidi/>
              <w:jc w:val="center"/>
              <w:rPr>
                <w:rFonts w:ascii="Traditional Arabic" w:hAnsi="Traditional Arabic" w:cs="Traditional Arabic"/>
                <w:b/>
                <w:bCs/>
                <w:color w:val="auto"/>
                <w:sz w:val="28"/>
                <w:szCs w:val="28"/>
                <w:rtl/>
              </w:rPr>
            </w:pPr>
            <w:r w:rsidRPr="00065900">
              <w:rPr>
                <w:rFonts w:ascii="Traditional Arabic" w:hAnsi="Traditional Arabic" w:cs="Traditional Arabic"/>
                <w:b/>
                <w:bCs/>
                <w:color w:val="auto"/>
                <w:sz w:val="28"/>
                <w:szCs w:val="28"/>
                <w:rtl/>
              </w:rPr>
              <w:t xml:space="preserve">دولة الفرنجة </w:t>
            </w:r>
          </w:p>
          <w:p w14:paraId="13383873" w14:textId="4F0D26A1" w:rsidR="009F4A6D" w:rsidRPr="004363C4" w:rsidRDefault="009F4A6D" w:rsidP="009F4A6D">
            <w:pPr>
              <w:bidi/>
              <w:jc w:val="center"/>
              <w:rPr>
                <w:rFonts w:ascii="Sakkal Majalla" w:hAnsi="Sakkal Majalla" w:cs="Sakkal Majalla"/>
                <w:color w:val="1F3864" w:themeColor="accent1" w:themeShade="80"/>
                <w:sz w:val="28"/>
                <w:szCs w:val="28"/>
                <w:rtl/>
                <w:lang w:bidi="ar-EG"/>
              </w:rPr>
            </w:pPr>
            <w:r w:rsidRPr="00065900">
              <w:rPr>
                <w:rFonts w:ascii="Traditional Arabic" w:hAnsi="Traditional Arabic" w:cs="Traditional Arabic"/>
                <w:b/>
                <w:bCs/>
                <w:sz w:val="28"/>
                <w:szCs w:val="28"/>
                <w:rtl/>
              </w:rPr>
              <w:t xml:space="preserve">البيت الميروفنجي </w:t>
            </w:r>
          </w:p>
        </w:tc>
      </w:tr>
      <w:tr w:rsidR="009F4A6D" w:rsidRPr="004F3D2F" w14:paraId="1D0D5C0A" w14:textId="77777777" w:rsidTr="003D21D2">
        <w:trPr>
          <w:trHeight w:val="440"/>
          <w:tblCellSpacing w:w="7" w:type="dxa"/>
          <w:jc w:val="center"/>
        </w:trPr>
        <w:tc>
          <w:tcPr>
            <w:tcW w:w="1812" w:type="dxa"/>
            <w:shd w:val="clear" w:color="auto" w:fill="52B5C2"/>
          </w:tcPr>
          <w:p w14:paraId="2224DA98" w14:textId="77777777" w:rsidR="009F4A6D" w:rsidRDefault="009F4A6D" w:rsidP="009F4A6D">
            <w:pPr>
              <w:bidi/>
              <w:jc w:val="center"/>
              <w:rPr>
                <w:rFonts w:ascii="Sakkal Majalla" w:hAnsi="Sakkal Majalla" w:cs="Sakkal Majalla"/>
                <w:color w:val="FFFFFF" w:themeColor="background1"/>
                <w:sz w:val="28"/>
                <w:szCs w:val="28"/>
                <w:rtl/>
                <w:lang w:bidi="ar-EG"/>
              </w:rPr>
            </w:pPr>
            <w:bookmarkStart w:id="1" w:name="_Hlk186062855"/>
            <w:r>
              <w:rPr>
                <w:rFonts w:ascii="Sakkal Majalla" w:hAnsi="Sakkal Majalla" w:cs="Sakkal Majalla" w:hint="cs"/>
                <w:color w:val="FFFFFF" w:themeColor="background1"/>
                <w:sz w:val="28"/>
                <w:szCs w:val="28"/>
                <w:rtl/>
                <w:lang w:bidi="ar-EG"/>
              </w:rPr>
              <w:t>7</w:t>
            </w:r>
          </w:p>
          <w:p w14:paraId="48EEE323" w14:textId="7AE2BAB4"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0F8C866A" w14:textId="54BD266F" w:rsidR="009F4A6D" w:rsidRPr="004363C4" w:rsidRDefault="009F4A6D" w:rsidP="009F4A6D">
            <w:pPr>
              <w:bidi/>
              <w:jc w:val="center"/>
              <w:rPr>
                <w:rFonts w:ascii="Sakkal Majalla" w:hAnsi="Sakkal Majalla" w:cs="Sakkal Majalla"/>
                <w:color w:val="1F3864" w:themeColor="accent1" w:themeShade="80"/>
                <w:sz w:val="28"/>
                <w:szCs w:val="28"/>
                <w:rtl/>
                <w:lang w:bidi="ar-EG"/>
              </w:rPr>
            </w:pPr>
            <w:r w:rsidRPr="002D53AB">
              <w:rPr>
                <w:rFonts w:ascii="Sakkal Majalla" w:hAnsi="Sakkal Majalla" w:cs="Sakkal Majalla" w:hint="cs"/>
                <w:color w:val="000000" w:themeColor="text1"/>
                <w:sz w:val="28"/>
                <w:szCs w:val="28"/>
                <w:rtl/>
                <w:lang w:bidi="ar-EG"/>
              </w:rPr>
              <w:t>البيت الكارولنجي</w:t>
            </w:r>
          </w:p>
        </w:tc>
      </w:tr>
      <w:tr w:rsidR="002D53AB" w:rsidRPr="004F3D2F" w14:paraId="3FF1009C" w14:textId="77777777" w:rsidTr="003D21D2">
        <w:trPr>
          <w:trHeight w:val="440"/>
          <w:tblCellSpacing w:w="7" w:type="dxa"/>
          <w:jc w:val="center"/>
        </w:trPr>
        <w:tc>
          <w:tcPr>
            <w:tcW w:w="1812" w:type="dxa"/>
            <w:shd w:val="clear" w:color="auto" w:fill="52B5C2"/>
          </w:tcPr>
          <w:p w14:paraId="0B8AE844" w14:textId="77777777" w:rsidR="002D53AB" w:rsidRDefault="002D53AB" w:rsidP="002D53AB">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8</w:t>
            </w:r>
          </w:p>
          <w:p w14:paraId="2490A2B5" w14:textId="6AFD20DD" w:rsidR="002D53AB" w:rsidRDefault="002D53AB" w:rsidP="002D53AB">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5BBEC0A2" w14:textId="7411D926" w:rsidR="002D53AB" w:rsidRPr="004363C4" w:rsidRDefault="002D53AB" w:rsidP="002D53AB">
            <w:pPr>
              <w:bidi/>
              <w:jc w:val="center"/>
              <w:rPr>
                <w:rFonts w:ascii="Sakkal Majalla" w:hAnsi="Sakkal Majalla" w:cs="Sakkal Majalla"/>
                <w:color w:val="1F3864" w:themeColor="accent1" w:themeShade="80"/>
                <w:sz w:val="28"/>
                <w:szCs w:val="28"/>
                <w:rtl/>
                <w:lang w:bidi="ar-EG"/>
              </w:rPr>
            </w:pPr>
            <w:r w:rsidRPr="001B438D">
              <w:rPr>
                <w:rFonts w:ascii="Traditional Arabic" w:hAnsi="Traditional Arabic" w:cs="Traditional Arabic"/>
                <w:b/>
                <w:bCs/>
                <w:sz w:val="28"/>
                <w:szCs w:val="28"/>
                <w:rtl/>
              </w:rPr>
              <w:t xml:space="preserve">اعادة الامبراطورية في الغرب الاوربي </w:t>
            </w:r>
          </w:p>
        </w:tc>
      </w:tr>
      <w:tr w:rsidR="002D53AB" w:rsidRPr="004F3D2F" w14:paraId="404C5D70" w14:textId="77777777" w:rsidTr="003D21D2">
        <w:trPr>
          <w:trHeight w:val="440"/>
          <w:tblCellSpacing w:w="7" w:type="dxa"/>
          <w:jc w:val="center"/>
        </w:trPr>
        <w:tc>
          <w:tcPr>
            <w:tcW w:w="1812" w:type="dxa"/>
            <w:shd w:val="clear" w:color="auto" w:fill="52B5C2"/>
          </w:tcPr>
          <w:p w14:paraId="1103BD94" w14:textId="77777777" w:rsidR="002D53AB" w:rsidRDefault="002D53AB" w:rsidP="002D53AB">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9</w:t>
            </w:r>
          </w:p>
          <w:p w14:paraId="1BB140E2" w14:textId="578C99C0" w:rsidR="002D53AB" w:rsidRDefault="002D53AB" w:rsidP="002D53AB">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7A12DA44" w14:textId="6BC4813C" w:rsidR="002D53AB" w:rsidRPr="004363C4" w:rsidRDefault="002D53AB" w:rsidP="002D53AB">
            <w:pPr>
              <w:bidi/>
              <w:jc w:val="center"/>
              <w:rPr>
                <w:rFonts w:ascii="Sakkal Majalla" w:hAnsi="Sakkal Majalla" w:cs="Sakkal Majalla"/>
                <w:color w:val="1F3864" w:themeColor="accent1" w:themeShade="80"/>
                <w:sz w:val="28"/>
                <w:szCs w:val="28"/>
                <w:rtl/>
                <w:lang w:bidi="ar-EG"/>
              </w:rPr>
            </w:pPr>
            <w:r w:rsidRPr="001B438D">
              <w:rPr>
                <w:rFonts w:ascii="Traditional Arabic" w:hAnsi="Traditional Arabic" w:cs="Traditional Arabic"/>
                <w:b/>
                <w:bCs/>
                <w:sz w:val="28"/>
                <w:szCs w:val="28"/>
                <w:rtl/>
              </w:rPr>
              <w:t>البابوية والامبراطورية</w:t>
            </w:r>
          </w:p>
        </w:tc>
      </w:tr>
      <w:bookmarkEnd w:id="1"/>
      <w:tr w:rsidR="009F4A6D" w:rsidRPr="004F3D2F" w14:paraId="15F25F1D" w14:textId="77777777" w:rsidTr="003D21D2">
        <w:trPr>
          <w:trHeight w:val="440"/>
          <w:tblCellSpacing w:w="7" w:type="dxa"/>
          <w:jc w:val="center"/>
        </w:trPr>
        <w:tc>
          <w:tcPr>
            <w:tcW w:w="1812" w:type="dxa"/>
            <w:shd w:val="clear" w:color="auto" w:fill="52B5C2"/>
          </w:tcPr>
          <w:p w14:paraId="5A6E7CEB"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10</w:t>
            </w:r>
          </w:p>
          <w:p w14:paraId="4CA9598B" w14:textId="5BBB38C8"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17DD0AC1" w14:textId="06A34A1D" w:rsidR="009F4A6D" w:rsidRPr="004363C4" w:rsidRDefault="009F4A6D" w:rsidP="009F4A6D">
            <w:pPr>
              <w:bidi/>
              <w:jc w:val="center"/>
              <w:rPr>
                <w:rFonts w:ascii="Sakkal Majalla" w:hAnsi="Sakkal Majalla" w:cs="Sakkal Majalla"/>
                <w:color w:val="1F3864" w:themeColor="accent1" w:themeShade="80"/>
                <w:sz w:val="28"/>
                <w:szCs w:val="28"/>
                <w:rtl/>
                <w:lang w:bidi="ar-EG"/>
              </w:rPr>
            </w:pPr>
            <w:r w:rsidRPr="00065900">
              <w:rPr>
                <w:rFonts w:ascii="Traditional Arabic" w:hAnsi="Traditional Arabic" w:cs="Traditional Arabic"/>
                <w:b/>
                <w:bCs/>
                <w:sz w:val="28"/>
                <w:szCs w:val="28"/>
                <w:rtl/>
              </w:rPr>
              <w:t>امبراطورية شارلمان وعلاقة الغرب الاوربي بالمسلمين</w:t>
            </w:r>
          </w:p>
        </w:tc>
      </w:tr>
      <w:tr w:rsidR="009F4A6D" w:rsidRPr="004F3D2F" w14:paraId="3E0EEB71" w14:textId="77777777" w:rsidTr="003D21D2">
        <w:trPr>
          <w:trHeight w:val="440"/>
          <w:tblCellSpacing w:w="7" w:type="dxa"/>
          <w:jc w:val="center"/>
        </w:trPr>
        <w:tc>
          <w:tcPr>
            <w:tcW w:w="1812" w:type="dxa"/>
            <w:shd w:val="clear" w:color="auto" w:fill="52B5C2"/>
          </w:tcPr>
          <w:p w14:paraId="5ED19209"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11</w:t>
            </w:r>
          </w:p>
          <w:p w14:paraId="0E379C94" w14:textId="28DC4846"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708D69E4" w14:textId="77777777" w:rsidR="009F4A6D" w:rsidRPr="00065900" w:rsidRDefault="009F4A6D" w:rsidP="009F4A6D">
            <w:pPr>
              <w:pStyle w:val="TableGrid1"/>
              <w:bidi/>
              <w:jc w:val="center"/>
              <w:rPr>
                <w:rFonts w:ascii="Traditional Arabic" w:hAnsi="Traditional Arabic" w:cs="Traditional Arabic"/>
                <w:b/>
                <w:bCs/>
                <w:color w:val="auto"/>
                <w:sz w:val="28"/>
                <w:szCs w:val="28"/>
                <w:rtl/>
              </w:rPr>
            </w:pPr>
            <w:r w:rsidRPr="00065900">
              <w:rPr>
                <w:rFonts w:ascii="Traditional Arabic" w:hAnsi="Traditional Arabic" w:cs="Traditional Arabic"/>
                <w:b/>
                <w:bCs/>
                <w:color w:val="auto"/>
                <w:sz w:val="28"/>
                <w:szCs w:val="28"/>
                <w:rtl/>
              </w:rPr>
              <w:t>الاديرة في الغرب الاوربي</w:t>
            </w:r>
          </w:p>
          <w:p w14:paraId="067E805C" w14:textId="0F26FDCC" w:rsidR="009F4A6D" w:rsidRPr="004363C4" w:rsidRDefault="009F4A6D" w:rsidP="009F4A6D">
            <w:pPr>
              <w:bidi/>
              <w:jc w:val="center"/>
              <w:rPr>
                <w:rFonts w:ascii="Sakkal Majalla" w:hAnsi="Sakkal Majalla" w:cs="Sakkal Majalla"/>
                <w:color w:val="1F3864" w:themeColor="accent1" w:themeShade="80"/>
                <w:sz w:val="28"/>
                <w:szCs w:val="28"/>
                <w:rtl/>
                <w:lang w:bidi="ar-EG"/>
              </w:rPr>
            </w:pPr>
          </w:p>
        </w:tc>
      </w:tr>
      <w:tr w:rsidR="009F4A6D" w:rsidRPr="004F3D2F" w14:paraId="7B28DCD8" w14:textId="77777777" w:rsidTr="003D21D2">
        <w:trPr>
          <w:trHeight w:val="440"/>
          <w:tblCellSpacing w:w="7" w:type="dxa"/>
          <w:jc w:val="center"/>
        </w:trPr>
        <w:tc>
          <w:tcPr>
            <w:tcW w:w="1812" w:type="dxa"/>
            <w:shd w:val="clear" w:color="auto" w:fill="52B5C2"/>
          </w:tcPr>
          <w:p w14:paraId="56BDD591"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12</w:t>
            </w:r>
          </w:p>
          <w:p w14:paraId="5D6B135C" w14:textId="4BB6FB5C"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6FD28AEF" w14:textId="4B5086F1" w:rsidR="009F4A6D" w:rsidRPr="004363C4" w:rsidRDefault="009F4A6D" w:rsidP="009F4A6D">
            <w:pPr>
              <w:bidi/>
              <w:jc w:val="center"/>
              <w:rPr>
                <w:rFonts w:ascii="Sakkal Majalla" w:hAnsi="Sakkal Majalla" w:cs="Sakkal Majalla"/>
                <w:color w:val="1F3864" w:themeColor="accent1" w:themeShade="80"/>
                <w:sz w:val="28"/>
                <w:szCs w:val="28"/>
                <w:rtl/>
              </w:rPr>
            </w:pPr>
            <w:r w:rsidRPr="00065900">
              <w:rPr>
                <w:rFonts w:ascii="Traditional Arabic" w:hAnsi="Traditional Arabic" w:cs="Traditional Arabic"/>
                <w:b/>
                <w:bCs/>
                <w:sz w:val="28"/>
                <w:szCs w:val="28"/>
                <w:rtl/>
              </w:rPr>
              <w:t>نهضة القرن الثاني عشر ميلادي</w:t>
            </w:r>
          </w:p>
        </w:tc>
      </w:tr>
      <w:tr w:rsidR="009F4A6D" w:rsidRPr="004F3D2F" w14:paraId="7CA9007A" w14:textId="77777777" w:rsidTr="003D21D2">
        <w:trPr>
          <w:trHeight w:val="440"/>
          <w:tblCellSpacing w:w="7" w:type="dxa"/>
          <w:jc w:val="center"/>
        </w:trPr>
        <w:tc>
          <w:tcPr>
            <w:tcW w:w="1812" w:type="dxa"/>
            <w:shd w:val="clear" w:color="auto" w:fill="52B5C2"/>
          </w:tcPr>
          <w:p w14:paraId="69AD4B91" w14:textId="171772F5"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13 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35532D4E" w14:textId="77777777" w:rsidR="009F4A6D" w:rsidRPr="00065900" w:rsidRDefault="009F4A6D" w:rsidP="009F4A6D">
            <w:pPr>
              <w:pStyle w:val="TableGrid1"/>
              <w:bidi/>
              <w:jc w:val="center"/>
              <w:rPr>
                <w:rFonts w:ascii="Traditional Arabic" w:hAnsi="Traditional Arabic" w:cs="Traditional Arabic"/>
                <w:b/>
                <w:bCs/>
                <w:color w:val="auto"/>
                <w:sz w:val="28"/>
                <w:szCs w:val="28"/>
                <w:rtl/>
              </w:rPr>
            </w:pPr>
            <w:r w:rsidRPr="00065900">
              <w:rPr>
                <w:rFonts w:ascii="Traditional Arabic" w:hAnsi="Traditional Arabic" w:cs="Traditional Arabic"/>
                <w:b/>
                <w:bCs/>
                <w:color w:val="auto"/>
                <w:sz w:val="28"/>
                <w:szCs w:val="28"/>
                <w:rtl/>
              </w:rPr>
              <w:t>الاقطاع والمدن</w:t>
            </w:r>
          </w:p>
          <w:p w14:paraId="3838F8AE" w14:textId="646D93EE" w:rsidR="009F4A6D" w:rsidRPr="004363C4" w:rsidRDefault="009F4A6D" w:rsidP="009F4A6D">
            <w:pPr>
              <w:bidi/>
              <w:jc w:val="center"/>
              <w:rPr>
                <w:rFonts w:ascii="Sakkal Majalla" w:hAnsi="Sakkal Majalla" w:cs="Sakkal Majalla"/>
                <w:color w:val="1F3864" w:themeColor="accent1" w:themeShade="80"/>
                <w:sz w:val="28"/>
                <w:szCs w:val="28"/>
                <w:rtl/>
              </w:rPr>
            </w:pPr>
          </w:p>
        </w:tc>
      </w:tr>
      <w:tr w:rsidR="009756D3" w:rsidRPr="004F3D2F" w14:paraId="4DF7406E" w14:textId="77777777" w:rsidTr="00717F68">
        <w:trPr>
          <w:trHeight w:val="440"/>
          <w:tblCellSpacing w:w="7" w:type="dxa"/>
          <w:jc w:val="center"/>
        </w:trPr>
        <w:tc>
          <w:tcPr>
            <w:tcW w:w="1812" w:type="dxa"/>
            <w:shd w:val="clear" w:color="auto" w:fill="52B5C2"/>
          </w:tcPr>
          <w:p w14:paraId="5221B02E" w14:textId="77777777" w:rsidR="009756D3"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14</w:t>
            </w:r>
          </w:p>
          <w:p w14:paraId="7A843D48" w14:textId="7170B78A" w:rsidR="00E85EEA" w:rsidRDefault="00E85EEA" w:rsidP="00E85EEA">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shd w:val="clear" w:color="auto" w:fill="D9D9D9" w:themeFill="background1" w:themeFillShade="D9"/>
            <w:vAlign w:val="center"/>
          </w:tcPr>
          <w:p w14:paraId="3E2FE1D3" w14:textId="157ECFC1" w:rsidR="009756D3" w:rsidRPr="004363C4" w:rsidRDefault="005A199C" w:rsidP="005A199C">
            <w:pPr>
              <w:bidi/>
              <w:jc w:val="center"/>
              <w:rPr>
                <w:rFonts w:ascii="Sakkal Majalla" w:hAnsi="Sakkal Majalla" w:cs="Sakkal Majalla"/>
                <w:color w:val="1F3864" w:themeColor="accent1" w:themeShade="80"/>
                <w:sz w:val="28"/>
                <w:szCs w:val="28"/>
                <w:rtl/>
              </w:rPr>
            </w:pPr>
            <w:r w:rsidRPr="00065900">
              <w:rPr>
                <w:rFonts w:ascii="Traditional Arabic" w:hAnsi="Traditional Arabic" w:cs="Traditional Arabic"/>
                <w:b/>
                <w:bCs/>
                <w:sz w:val="28"/>
                <w:szCs w:val="28"/>
                <w:rtl/>
              </w:rPr>
              <w:t>الحياة الفكرية والمدارس وظهور الجامعات الاوربية</w:t>
            </w:r>
          </w:p>
        </w:tc>
      </w:tr>
      <w:tr w:rsidR="009756D3" w:rsidRPr="004F3D2F" w14:paraId="5E2B74AA" w14:textId="77777777" w:rsidTr="00717F68">
        <w:trPr>
          <w:trHeight w:val="440"/>
          <w:tblCellSpacing w:w="7" w:type="dxa"/>
          <w:jc w:val="center"/>
        </w:trPr>
        <w:tc>
          <w:tcPr>
            <w:tcW w:w="1812" w:type="dxa"/>
            <w:shd w:val="clear" w:color="auto" w:fill="52B5C2"/>
          </w:tcPr>
          <w:p w14:paraId="4560559C" w14:textId="77777777" w:rsidR="009756D3"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15</w:t>
            </w:r>
          </w:p>
          <w:p w14:paraId="216FA191" w14:textId="1BC1246E" w:rsidR="00E85EEA" w:rsidRDefault="00E85EEA" w:rsidP="00E85EEA">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shd w:val="clear" w:color="auto" w:fill="F2F2F2" w:themeFill="background1" w:themeFillShade="F2"/>
            <w:vAlign w:val="center"/>
          </w:tcPr>
          <w:p w14:paraId="5295F6D7" w14:textId="77777777" w:rsidR="009756D3" w:rsidRPr="004363C4" w:rsidRDefault="009756D3" w:rsidP="009756D3">
            <w:pPr>
              <w:bidi/>
              <w:jc w:val="center"/>
              <w:rPr>
                <w:rFonts w:ascii="Sakkal Majalla" w:hAnsi="Sakkal Majalla" w:cs="Sakkal Majalla"/>
                <w:color w:val="1F3864" w:themeColor="accent1" w:themeShade="80"/>
                <w:sz w:val="28"/>
                <w:szCs w:val="28"/>
                <w:rtl/>
                <w:lang w:bidi="ar-EG"/>
              </w:rPr>
            </w:pPr>
          </w:p>
        </w:tc>
      </w:tr>
      <w:tr w:rsidR="009756D3" w:rsidRPr="004F3D2F" w14:paraId="08B9381B" w14:textId="77777777" w:rsidTr="00717F68">
        <w:trPr>
          <w:trHeight w:val="440"/>
          <w:tblCellSpacing w:w="7" w:type="dxa"/>
          <w:jc w:val="center"/>
        </w:trPr>
        <w:tc>
          <w:tcPr>
            <w:tcW w:w="1812" w:type="dxa"/>
            <w:shd w:val="clear" w:color="auto" w:fill="52B5C2"/>
          </w:tcPr>
          <w:p w14:paraId="0A3B16B9" w14:textId="77777777" w:rsidR="009756D3"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16</w:t>
            </w:r>
          </w:p>
          <w:p w14:paraId="44278070" w14:textId="17E3654A" w:rsidR="00E85EEA" w:rsidRDefault="00E85EEA" w:rsidP="00E85EEA">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shd w:val="clear" w:color="auto" w:fill="D9D9D9" w:themeFill="background1" w:themeFillShade="D9"/>
            <w:vAlign w:val="center"/>
          </w:tcPr>
          <w:p w14:paraId="3A772AFE" w14:textId="77777777" w:rsidR="009756D3" w:rsidRPr="004363C4" w:rsidRDefault="009756D3" w:rsidP="009756D3">
            <w:pPr>
              <w:bidi/>
              <w:jc w:val="center"/>
              <w:rPr>
                <w:rFonts w:ascii="Sakkal Majalla" w:hAnsi="Sakkal Majalla" w:cs="Sakkal Majalla"/>
                <w:color w:val="1F3864" w:themeColor="accent1" w:themeShade="80"/>
                <w:sz w:val="28"/>
                <w:szCs w:val="28"/>
                <w:rtl/>
                <w:lang w:bidi="ar-EG"/>
              </w:rPr>
            </w:pPr>
          </w:p>
        </w:tc>
      </w:tr>
    </w:tbl>
    <w:p w14:paraId="44AA1184" w14:textId="77777777" w:rsidR="009756D3" w:rsidRPr="004363C4" w:rsidRDefault="009756D3" w:rsidP="009756D3">
      <w:pPr>
        <w:pStyle w:val="a7"/>
        <w:numPr>
          <w:ilvl w:val="0"/>
          <w:numId w:val="2"/>
        </w:numPr>
        <w:bidi/>
        <w:rPr>
          <w:rStyle w:val="a6"/>
          <w:rFonts w:ascii="Sakkal Majalla" w:hAnsi="Sakkal Majalla" w:cs="Sakkal Majalla"/>
          <w:color w:val="1F3864" w:themeColor="accent1" w:themeShade="80"/>
          <w:sz w:val="28"/>
          <w:szCs w:val="28"/>
        </w:rPr>
      </w:pPr>
      <w:r w:rsidRPr="004363C4">
        <w:rPr>
          <w:rStyle w:val="a6"/>
          <w:rFonts w:ascii="Sakkal Majalla" w:hAnsi="Sakkal Majalla" w:cs="Sakkal Majalla" w:hint="cs"/>
          <w:color w:val="1F3864" w:themeColor="accent1" w:themeShade="80"/>
          <w:sz w:val="28"/>
          <w:szCs w:val="28"/>
          <w:rtl/>
        </w:rPr>
        <w:t>المصادر والمراجع الرئيسية والموصى بها</w:t>
      </w:r>
    </w:p>
    <w:tbl>
      <w:tblPr>
        <w:tblStyle w:val="a3"/>
        <w:bidiVisual/>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2D53AB" w:rsidRPr="004F3D2F" w14:paraId="2EE7986A" w14:textId="77777777" w:rsidTr="001A5D82">
        <w:trPr>
          <w:trHeight w:val="440"/>
          <w:tblCellSpacing w:w="7" w:type="dxa"/>
          <w:jc w:val="center"/>
        </w:trPr>
        <w:tc>
          <w:tcPr>
            <w:tcW w:w="2805" w:type="dxa"/>
            <w:shd w:val="clear" w:color="auto" w:fill="52B5C2"/>
            <w:vAlign w:val="center"/>
          </w:tcPr>
          <w:p w14:paraId="4B6EC726" w14:textId="77777777" w:rsidR="002D53AB" w:rsidRPr="00D33085" w:rsidRDefault="002D53AB" w:rsidP="002D53AB">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المصادر والمراجع الرئيسية</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cPr>
          <w:p w14:paraId="73DAE09B" w14:textId="18438CEE" w:rsidR="002D53AB" w:rsidRPr="00113EE8" w:rsidRDefault="002D53AB" w:rsidP="002D53AB">
            <w:pPr>
              <w:bidi/>
              <w:jc w:val="center"/>
              <w:rPr>
                <w:rFonts w:ascii="Sakkal Majalla" w:hAnsi="Sakkal Majalla" w:cs="Sakkal Majalla"/>
                <w:color w:val="FFFFFF" w:themeColor="background1"/>
                <w:sz w:val="28"/>
                <w:szCs w:val="28"/>
                <w:rtl/>
                <w:lang w:bidi="ar-EG"/>
              </w:rPr>
            </w:pPr>
            <w:r w:rsidRPr="00065900">
              <w:rPr>
                <w:rFonts w:ascii="Traditional Arabic" w:hAnsi="Traditional Arabic" w:cs="Traditional Arabic"/>
                <w:sz w:val="28"/>
                <w:szCs w:val="28"/>
                <w:rtl/>
              </w:rPr>
              <w:t>سعيدعبد الفتاح عاشور،تاريخ اوروبا في العصور الوسطى،دار النهضة العربية،القاهرة،1976م</w:t>
            </w:r>
            <w:r w:rsidRPr="00065900">
              <w:rPr>
                <w:rFonts w:ascii="Traditional Arabic" w:hAnsi="Traditional Arabic" w:cs="Traditional Arabic"/>
                <w:sz w:val="28"/>
                <w:szCs w:val="28"/>
              </w:rPr>
              <w:t>.</w:t>
            </w:r>
          </w:p>
        </w:tc>
      </w:tr>
      <w:tr w:rsidR="002D53AB" w:rsidRPr="004F3D2F" w14:paraId="41503C5F" w14:textId="77777777" w:rsidTr="001A5D82">
        <w:trPr>
          <w:trHeight w:val="440"/>
          <w:tblCellSpacing w:w="7" w:type="dxa"/>
          <w:jc w:val="center"/>
        </w:trPr>
        <w:tc>
          <w:tcPr>
            <w:tcW w:w="2805" w:type="dxa"/>
            <w:shd w:val="clear" w:color="auto" w:fill="52B5C2"/>
            <w:vAlign w:val="center"/>
          </w:tcPr>
          <w:p w14:paraId="05CEE8F6" w14:textId="77777777" w:rsidR="002D53AB" w:rsidRPr="00D33085" w:rsidRDefault="002D53AB" w:rsidP="002D53AB">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الموصى بها</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cPr>
          <w:p w14:paraId="728257D5" w14:textId="77777777" w:rsidR="002D53AB" w:rsidRPr="00065900" w:rsidRDefault="002D53AB" w:rsidP="002D53AB">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b/>
                <w:color w:val="auto"/>
                <w:sz w:val="28"/>
                <w:szCs w:val="28"/>
                <w:rtl/>
              </w:rPr>
              <w:t>حسن عبد الوهاب سليم،معالم التاريخ الاوربي الوسيط،دار المعرفة الجامعية،الاسكندرية،2012م.</w:t>
            </w:r>
          </w:p>
          <w:p w14:paraId="0D706A43" w14:textId="77777777" w:rsidR="002D53AB" w:rsidRPr="00065900" w:rsidRDefault="002D53AB" w:rsidP="002D53AB">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b/>
                <w:color w:val="auto"/>
                <w:sz w:val="28"/>
                <w:szCs w:val="28"/>
                <w:rtl/>
              </w:rPr>
              <w:lastRenderedPageBreak/>
              <w:t>محمود سعيد عمران،معالم تاريخ اوروبا في العصور الوسطى،دار المعرفة الجامعية،الاسكندرية،1998م.</w:t>
            </w:r>
          </w:p>
          <w:p w14:paraId="2CA944C3" w14:textId="77777777" w:rsidR="002D53AB" w:rsidRPr="00065900" w:rsidRDefault="002D53AB" w:rsidP="002D53AB">
            <w:pPr>
              <w:pStyle w:val="TableGrid1"/>
              <w:bidi/>
              <w:rPr>
                <w:rFonts w:ascii="Traditional Arabic" w:hAnsi="Traditional Arabic" w:cs="Traditional Arabic"/>
                <w:b/>
                <w:color w:val="auto"/>
                <w:sz w:val="28"/>
                <w:szCs w:val="28"/>
                <w:rtl/>
              </w:rPr>
            </w:pPr>
            <w:r w:rsidRPr="00065900">
              <w:rPr>
                <w:rFonts w:ascii="Traditional Arabic" w:hAnsi="Traditional Arabic" w:cs="Traditional Arabic"/>
                <w:b/>
                <w:color w:val="auto"/>
                <w:sz w:val="28"/>
                <w:szCs w:val="28"/>
                <w:rtl/>
              </w:rPr>
              <w:t>هربرت فشر،تاريخ أوروبا في العصور الوسطى، قسمان،ترجمة محمد زيادة واخرون،دار المعارف ، القاهرة،1950م.</w:t>
            </w:r>
          </w:p>
          <w:p w14:paraId="6DCBDFA9" w14:textId="74BFBE0F" w:rsidR="002D53AB" w:rsidRDefault="002D53AB" w:rsidP="002D53AB">
            <w:pPr>
              <w:bidi/>
              <w:jc w:val="center"/>
              <w:rPr>
                <w:rFonts w:ascii="Sakkal Majalla" w:hAnsi="Sakkal Majalla" w:cs="Sakkal Majalla"/>
                <w:color w:val="FFFFFF" w:themeColor="background1"/>
                <w:sz w:val="28"/>
                <w:szCs w:val="28"/>
                <w:rtl/>
                <w:lang w:bidi="ar-EG"/>
              </w:rPr>
            </w:pPr>
            <w:r w:rsidRPr="00065900">
              <w:rPr>
                <w:rFonts w:ascii="Traditional Arabic" w:hAnsi="Traditional Arabic" w:cs="Traditional Arabic"/>
                <w:b/>
                <w:sz w:val="28"/>
                <w:szCs w:val="28"/>
                <w:rtl/>
              </w:rPr>
              <w:t>أوراق الندوات والمؤتمرات التاريخية المتعلقة بتاريخ اوروبا في العصور الوسطى.</w:t>
            </w:r>
          </w:p>
        </w:tc>
      </w:tr>
    </w:tbl>
    <w:p w14:paraId="3E28EA98" w14:textId="77777777" w:rsidR="009756D3" w:rsidRPr="004363C4" w:rsidRDefault="009756D3" w:rsidP="009756D3">
      <w:pPr>
        <w:pStyle w:val="a7"/>
        <w:numPr>
          <w:ilvl w:val="0"/>
          <w:numId w:val="2"/>
        </w:numPr>
        <w:bidi/>
        <w:rPr>
          <w:rFonts w:ascii="Sakkal Majalla" w:hAnsi="Sakkal Majalla" w:cs="Sakkal Majalla"/>
          <w:color w:val="1F3864" w:themeColor="accent1" w:themeShade="80"/>
          <w:sz w:val="28"/>
          <w:szCs w:val="28"/>
        </w:rPr>
      </w:pPr>
      <w:r w:rsidRPr="004363C4">
        <w:rPr>
          <w:rStyle w:val="a6"/>
          <w:rFonts w:ascii="Sakkal Majalla" w:hAnsi="Sakkal Majalla" w:cs="Sakkal Majalla" w:hint="cs"/>
          <w:b/>
          <w:bCs/>
          <w:color w:val="1F3864" w:themeColor="accent1" w:themeShade="80"/>
          <w:sz w:val="28"/>
          <w:szCs w:val="28"/>
          <w:rtl/>
          <w:lang w:bidi="ar-YE"/>
        </w:rPr>
        <w:lastRenderedPageBreak/>
        <w:t xml:space="preserve">القوانين: </w:t>
      </w:r>
    </w:p>
    <w:tbl>
      <w:tblPr>
        <w:tblStyle w:val="a3"/>
        <w:bidiVisual/>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8A1B61" w:rsidRPr="004F3D2F" w14:paraId="30C86DAA" w14:textId="77777777" w:rsidTr="00717F68">
        <w:trPr>
          <w:trHeight w:val="440"/>
          <w:tblCellSpacing w:w="7" w:type="dxa"/>
          <w:jc w:val="center"/>
        </w:trPr>
        <w:tc>
          <w:tcPr>
            <w:tcW w:w="2805" w:type="dxa"/>
            <w:shd w:val="clear" w:color="auto" w:fill="52B5C2"/>
            <w:vAlign w:val="center"/>
          </w:tcPr>
          <w:p w14:paraId="42BC9A24" w14:textId="07335D5F" w:rsidR="008A1B61" w:rsidRPr="00D33085"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السرقة العلمية</w:t>
            </w:r>
            <w:r w:rsidR="00BF6329">
              <w:rPr>
                <w:rFonts w:ascii="Sakkal Majalla" w:hAnsi="Sakkal Majalla" w:cs="Sakkal Majalla" w:hint="cs"/>
                <w:b/>
                <w:bCs/>
                <w:color w:val="FFFFFF" w:themeColor="background1"/>
                <w:sz w:val="28"/>
                <w:szCs w:val="28"/>
                <w:rtl/>
                <w:lang w:bidi="ar-EG"/>
              </w:rPr>
              <w:t xml:space="preserve"> وطرق الغش</w:t>
            </w:r>
          </w:p>
        </w:tc>
        <w:tc>
          <w:tcPr>
            <w:tcW w:w="6785" w:type="dxa"/>
            <w:shd w:val="clear" w:color="auto" w:fill="D9D9D9" w:themeFill="background1" w:themeFillShade="D9"/>
            <w:vAlign w:val="center"/>
          </w:tcPr>
          <w:p w14:paraId="58723782" w14:textId="586A5C89" w:rsidR="008A1B61" w:rsidRPr="00113EE8" w:rsidRDefault="008A1B61" w:rsidP="008A1B61">
            <w:pPr>
              <w:bidi/>
              <w:rPr>
                <w:rFonts w:ascii="Sakkal Majalla" w:hAnsi="Sakkal Majalla" w:cs="Sakkal Majalla"/>
                <w:color w:val="FFFFFF" w:themeColor="background1"/>
                <w:sz w:val="28"/>
                <w:szCs w:val="28"/>
                <w:rtl/>
                <w:lang w:bidi="ar-EG"/>
              </w:rPr>
            </w:pPr>
            <w:r>
              <w:rPr>
                <w:rFonts w:ascii="Sakkal Majalla" w:hAnsi="Sakkal Majalla" w:cs="Sakkal Majalla" w:hint="cs"/>
                <w:color w:val="1F3864" w:themeColor="accent1" w:themeShade="80"/>
                <w:sz w:val="28"/>
                <w:szCs w:val="28"/>
                <w:rtl/>
              </w:rPr>
              <w:t>انظر روابط اللوائح والوثائق ادناه</w:t>
            </w:r>
          </w:p>
        </w:tc>
      </w:tr>
      <w:tr w:rsidR="008A1B61" w:rsidRPr="004F3D2F" w14:paraId="2966D407" w14:textId="77777777" w:rsidTr="00717F68">
        <w:trPr>
          <w:trHeight w:val="440"/>
          <w:tblCellSpacing w:w="7" w:type="dxa"/>
          <w:jc w:val="center"/>
        </w:trPr>
        <w:tc>
          <w:tcPr>
            <w:tcW w:w="2805" w:type="dxa"/>
            <w:shd w:val="clear" w:color="auto" w:fill="52B5C2"/>
            <w:vAlign w:val="center"/>
          </w:tcPr>
          <w:p w14:paraId="1423DAC4" w14:textId="03DBA006" w:rsidR="008A1B61" w:rsidRPr="00D33085"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سياسة الحضور وشروط إعادة الاختبار</w:t>
            </w:r>
          </w:p>
        </w:tc>
        <w:tc>
          <w:tcPr>
            <w:tcW w:w="6785" w:type="dxa"/>
            <w:shd w:val="clear" w:color="auto" w:fill="F2F2F2" w:themeFill="background1" w:themeFillShade="F2"/>
            <w:vAlign w:val="center"/>
          </w:tcPr>
          <w:p w14:paraId="1B96B9BC" w14:textId="77777777" w:rsidR="008A1B61" w:rsidRDefault="008A1B61" w:rsidP="008A1B61">
            <w:pPr>
              <w:bidi/>
              <w:rPr>
                <w:rFonts w:ascii="Sakkal Majalla" w:hAnsi="Sakkal Majalla" w:cs="Sakkal Majalla"/>
                <w:color w:val="1F3864" w:themeColor="accent1" w:themeShade="80"/>
                <w:sz w:val="28"/>
                <w:szCs w:val="28"/>
                <w:rtl/>
              </w:rPr>
            </w:pPr>
            <w:r>
              <w:rPr>
                <w:rFonts w:ascii="Sakkal Majalla" w:hAnsi="Sakkal Majalla" w:cs="Sakkal Majalla" w:hint="cs"/>
                <w:color w:val="1F3864" w:themeColor="accent1" w:themeShade="80"/>
                <w:sz w:val="28"/>
                <w:szCs w:val="28"/>
                <w:rtl/>
              </w:rPr>
              <w:t>انظر لائحة الدراسة والاختبارات على الرابط التالي:</w:t>
            </w:r>
          </w:p>
          <w:p w14:paraId="3E8C5A09" w14:textId="00601394" w:rsidR="008A1B61" w:rsidRDefault="00D72959" w:rsidP="008A1B61">
            <w:pPr>
              <w:bidi/>
              <w:jc w:val="right"/>
              <w:rPr>
                <w:rFonts w:ascii="Sakkal Majalla" w:hAnsi="Sakkal Majalla" w:cs="Sakkal Majalla"/>
                <w:color w:val="FFFFFF" w:themeColor="background1"/>
                <w:sz w:val="28"/>
                <w:szCs w:val="28"/>
                <w:rtl/>
                <w:lang w:bidi="ar-EG"/>
              </w:rPr>
            </w:pPr>
            <w:hyperlink r:id="rId7" w:history="1">
              <w:r w:rsidR="008A1B61" w:rsidRPr="00DA0517">
                <w:rPr>
                  <w:rStyle w:val="Hyperlink"/>
                  <w:rFonts w:ascii="Sakkal Majalla" w:hAnsi="Sakkal Majalla" w:cs="Sakkal Majalla"/>
                  <w:color w:val="023160" w:themeColor="hyperlink" w:themeShade="80"/>
                  <w:sz w:val="28"/>
                  <w:szCs w:val="28"/>
                  <w:lang w:bidi="ar-EG"/>
                </w:rPr>
                <w:t xml:space="preserve">https://sa.ksu.edu.sa/ar/node/4380 </w:t>
              </w:r>
            </w:hyperlink>
          </w:p>
        </w:tc>
      </w:tr>
      <w:tr w:rsidR="008A1B61" w:rsidRPr="004F3D2F" w14:paraId="3E4A26EB" w14:textId="77777777" w:rsidTr="00717F68">
        <w:trPr>
          <w:trHeight w:val="440"/>
          <w:tblCellSpacing w:w="7" w:type="dxa"/>
          <w:jc w:val="center"/>
        </w:trPr>
        <w:tc>
          <w:tcPr>
            <w:tcW w:w="2805" w:type="dxa"/>
            <w:shd w:val="clear" w:color="auto" w:fill="52B5C2"/>
            <w:vAlign w:val="center"/>
          </w:tcPr>
          <w:p w14:paraId="68E0D254" w14:textId="09EE6C17" w:rsidR="008A1B61"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لائحة السلوك والانضباط الطلابي</w:t>
            </w:r>
          </w:p>
        </w:tc>
        <w:tc>
          <w:tcPr>
            <w:tcW w:w="6785" w:type="dxa"/>
            <w:shd w:val="clear" w:color="auto" w:fill="D9D9D9" w:themeFill="background1" w:themeFillShade="D9"/>
            <w:vAlign w:val="center"/>
          </w:tcPr>
          <w:p w14:paraId="13F1CCCA" w14:textId="1AB55E99" w:rsidR="008A1B61" w:rsidRDefault="00D72959" w:rsidP="008A1B61">
            <w:pPr>
              <w:bidi/>
              <w:jc w:val="center"/>
              <w:rPr>
                <w:rFonts w:ascii="Sakkal Majalla" w:hAnsi="Sakkal Majalla" w:cs="Sakkal Majalla"/>
                <w:color w:val="FFFFFF" w:themeColor="background1"/>
                <w:sz w:val="28"/>
                <w:szCs w:val="28"/>
                <w:rtl/>
                <w:lang w:bidi="ar-EG"/>
              </w:rPr>
            </w:pPr>
            <w:hyperlink r:id="rId8" w:history="1">
              <w:r w:rsidR="008A1B61" w:rsidRPr="00DA0517">
                <w:rPr>
                  <w:rStyle w:val="Hyperlink"/>
                  <w:rFonts w:ascii="Sakkal Majalla" w:hAnsi="Sakkal Majalla" w:cs="Sakkal Majalla"/>
                  <w:color w:val="023160" w:themeColor="hyperlink" w:themeShade="80"/>
                  <w:sz w:val="28"/>
                  <w:szCs w:val="28"/>
                  <w:lang w:bidi="ar-EG"/>
                </w:rPr>
                <w:t>https://sa.ksu.edu.sa/sites/sa.ksu.edu.sa/files/attach/layihat%20alsuluk.pdf</w:t>
              </w:r>
            </w:hyperlink>
            <w:r w:rsidR="008A1B61">
              <w:rPr>
                <w:rFonts w:ascii="Sakkal Majalla" w:hAnsi="Sakkal Majalla" w:cs="Sakkal Majalla"/>
                <w:color w:val="1F3864" w:themeColor="accent1" w:themeShade="80"/>
                <w:sz w:val="28"/>
                <w:szCs w:val="28"/>
                <w:lang w:bidi="ar-EG"/>
              </w:rPr>
              <w:t xml:space="preserve"> </w:t>
            </w:r>
          </w:p>
        </w:tc>
      </w:tr>
      <w:tr w:rsidR="008A1B61" w:rsidRPr="004F3D2F" w14:paraId="0A1704C4" w14:textId="77777777" w:rsidTr="00717F68">
        <w:trPr>
          <w:trHeight w:val="440"/>
          <w:tblCellSpacing w:w="7" w:type="dxa"/>
          <w:jc w:val="center"/>
        </w:trPr>
        <w:tc>
          <w:tcPr>
            <w:tcW w:w="2805" w:type="dxa"/>
            <w:shd w:val="clear" w:color="auto" w:fill="52B5C2"/>
            <w:vAlign w:val="center"/>
          </w:tcPr>
          <w:p w14:paraId="3DC3CE6D" w14:textId="459BAF1E" w:rsidR="008A1B61"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rPr>
              <w:t>وثيقة حقوق والتزامات الطالب الجامعي</w:t>
            </w:r>
          </w:p>
        </w:tc>
        <w:tc>
          <w:tcPr>
            <w:tcW w:w="6785" w:type="dxa"/>
            <w:shd w:val="clear" w:color="auto" w:fill="F2F2F2" w:themeFill="background1" w:themeFillShade="F2"/>
            <w:vAlign w:val="center"/>
          </w:tcPr>
          <w:p w14:paraId="1BD30943" w14:textId="4003C475" w:rsidR="008A1B61" w:rsidRPr="008A1B61" w:rsidRDefault="00D72959" w:rsidP="008A1B61">
            <w:pPr>
              <w:bidi/>
              <w:jc w:val="right"/>
              <w:rPr>
                <w:rFonts w:ascii="Sakkal Majalla" w:hAnsi="Sakkal Majalla" w:cs="Sakkal Majalla"/>
                <w:color w:val="1F3864" w:themeColor="accent1" w:themeShade="80"/>
                <w:sz w:val="28"/>
                <w:szCs w:val="28"/>
                <w:rtl/>
              </w:rPr>
            </w:pPr>
            <w:hyperlink r:id="rId9" w:history="1">
              <w:r w:rsidR="008A1B61" w:rsidRPr="00DA0517">
                <w:rPr>
                  <w:rStyle w:val="Hyperlink"/>
                  <w:rFonts w:ascii="Sakkal Majalla" w:hAnsi="Sakkal Majalla" w:cs="Sakkal Majalla"/>
                  <w:color w:val="023160" w:themeColor="hyperlink" w:themeShade="80"/>
                  <w:sz w:val="28"/>
                  <w:szCs w:val="28"/>
                </w:rPr>
                <w:t>https://sa.ksu.edu.sa/sites/sa.ksu.edu.sa/files/attach/</w:t>
              </w:r>
            </w:hyperlink>
            <w:r w:rsidR="008A1B61">
              <w:rPr>
                <w:rFonts w:ascii="Sakkal Majalla" w:hAnsi="Sakkal Majalla" w:cs="Sakkal Majalla"/>
                <w:color w:val="1F3864" w:themeColor="accent1" w:themeShade="80"/>
                <w:sz w:val="28"/>
                <w:szCs w:val="28"/>
              </w:rPr>
              <w:t xml:space="preserve"> </w:t>
            </w:r>
          </w:p>
        </w:tc>
      </w:tr>
    </w:tbl>
    <w:p w14:paraId="301E9A3D" w14:textId="77777777" w:rsidR="009756D3" w:rsidRPr="008738C6" w:rsidRDefault="009756D3" w:rsidP="009756D3">
      <w:pPr>
        <w:bidi/>
        <w:rPr>
          <w:rFonts w:ascii="Sakkal Majalla" w:hAnsi="Sakkal Majalla" w:cs="Sakkal Majalla"/>
          <w:sz w:val="28"/>
          <w:szCs w:val="28"/>
        </w:rPr>
      </w:pPr>
    </w:p>
    <w:bookmarkEnd w:id="0"/>
    <w:p w14:paraId="210FD122" w14:textId="77777777" w:rsidR="009756D3" w:rsidRDefault="009756D3" w:rsidP="009756D3">
      <w:pPr>
        <w:bidi/>
      </w:pPr>
    </w:p>
    <w:sectPr w:rsidR="009756D3" w:rsidSect="00800C70">
      <w:headerReference w:type="default" r:id="rId10"/>
      <w:footerReference w:type="default" r:id="rId11"/>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DBF5" w14:textId="77777777" w:rsidR="00D72959" w:rsidRDefault="00D72959" w:rsidP="00800C70">
      <w:pPr>
        <w:spacing w:after="0" w:line="240" w:lineRule="auto"/>
      </w:pPr>
      <w:r>
        <w:separator/>
      </w:r>
    </w:p>
  </w:endnote>
  <w:endnote w:type="continuationSeparator" w:id="0">
    <w:p w14:paraId="7DD36C15" w14:textId="77777777" w:rsidR="00D72959" w:rsidRDefault="00D72959" w:rsidP="0080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XtManalBLack">
    <w:altName w:val="Calibri"/>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55682"/>
      <w:docPartObj>
        <w:docPartGallery w:val="Page Numbers (Bottom of Page)"/>
        <w:docPartUnique/>
      </w:docPartObj>
    </w:sdtPr>
    <w:sdtEndPr/>
    <w:sdtContent>
      <w:p w14:paraId="1AC90DE1" w14:textId="6E6EBA8F" w:rsidR="009756D3" w:rsidRDefault="009756D3">
        <w:pPr>
          <w:pStyle w:val="a5"/>
          <w:jc w:val="center"/>
        </w:pPr>
        <w:r>
          <w:rPr>
            <w:noProof/>
            <w:rtl/>
          </w:rPr>
          <mc:AlternateContent>
            <mc:Choice Requires="wps">
              <w:drawing>
                <wp:inline distT="0" distB="0" distL="0" distR="0" wp14:anchorId="465F5284" wp14:editId="701D2A4A">
                  <wp:extent cx="5467350" cy="54610"/>
                  <wp:effectExtent l="9525" t="19050" r="9525" b="12065"/>
                  <wp:docPr id="1" name="مخطط انسيابي: قرا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3126134" id="_x0000_t110" coordsize="21600,21600" o:spt="110" path="m10800,l,10800,10800,21600,21600,10800xe">
                  <v:stroke joinstyle="miter"/>
                  <v:path gradientshapeok="t" o:connecttype="rect" textboxrect="5400,5400,16200,16200"/>
                </v:shapetype>
                <v:shape id="مخطط انسيابي: قرار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wrap anchorx="page"/>
                  <w10:anchorlock/>
                </v:shape>
              </w:pict>
            </mc:Fallback>
          </mc:AlternateContent>
        </w:r>
      </w:p>
      <w:p w14:paraId="2E263706" w14:textId="6B2B126C" w:rsidR="009756D3" w:rsidRDefault="009756D3">
        <w:pPr>
          <w:pStyle w:val="a5"/>
          <w:jc w:val="center"/>
        </w:pPr>
        <w:r>
          <w:fldChar w:fldCharType="begin"/>
        </w:r>
        <w:r>
          <w:instrText>PAGE    \* MERGEFORMAT</w:instrText>
        </w:r>
        <w:r>
          <w:fldChar w:fldCharType="separate"/>
        </w:r>
        <w:r>
          <w:rPr>
            <w:rtl/>
            <w:lang w:val="ar-SA"/>
          </w:rPr>
          <w:t>2</w:t>
        </w:r>
        <w:r>
          <w:fldChar w:fldCharType="end"/>
        </w:r>
      </w:p>
    </w:sdtContent>
  </w:sdt>
  <w:p w14:paraId="0744AC6E" w14:textId="77777777" w:rsidR="009756D3" w:rsidRDefault="00975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B04A" w14:textId="77777777" w:rsidR="00D72959" w:rsidRDefault="00D72959" w:rsidP="00800C70">
      <w:pPr>
        <w:spacing w:after="0" w:line="240" w:lineRule="auto"/>
      </w:pPr>
      <w:r>
        <w:separator/>
      </w:r>
    </w:p>
  </w:footnote>
  <w:footnote w:type="continuationSeparator" w:id="0">
    <w:p w14:paraId="56504F89" w14:textId="77777777" w:rsidR="00D72959" w:rsidRDefault="00D72959" w:rsidP="0080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6023" w14:textId="77777777" w:rsidR="00800C70" w:rsidRPr="00481F79" w:rsidRDefault="00800C70" w:rsidP="00800C70">
    <w:pPr>
      <w:pStyle w:val="a4"/>
      <w:jc w:val="center"/>
      <w:rPr>
        <w:rtl/>
      </w:rPr>
    </w:pPr>
    <w:r w:rsidRPr="00481F79">
      <w:rPr>
        <w:noProof/>
      </w:rPr>
      <w:drawing>
        <wp:anchor distT="0" distB="0" distL="114300" distR="114300" simplePos="0" relativeHeight="251659264" behindDoc="0" locked="0" layoutInCell="1" allowOverlap="1" wp14:anchorId="3D5DC256" wp14:editId="119A712A">
          <wp:simplePos x="0" y="0"/>
          <wp:positionH relativeFrom="margin">
            <wp:align>right</wp:align>
          </wp:positionH>
          <wp:positionV relativeFrom="paragraph">
            <wp:posOffset>-360680</wp:posOffset>
          </wp:positionV>
          <wp:extent cx="1454150" cy="590550"/>
          <wp:effectExtent l="0" t="0" r="0" b="0"/>
          <wp:wrapNone/>
          <wp:docPr id="8" name="Picture 15">
            <a:extLst xmlns:a="http://schemas.openxmlformats.org/drawingml/2006/main">
              <a:ext uri="{FF2B5EF4-FFF2-40B4-BE49-F238E27FC236}">
                <a16:creationId xmlns:a16="http://schemas.microsoft.com/office/drawing/2014/main" id="{2E0167A2-987A-4C36-ABED-9C69424FD0E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15">
                    <a:extLst>
                      <a:ext uri="{FF2B5EF4-FFF2-40B4-BE49-F238E27FC236}">
                        <a16:creationId xmlns:a16="http://schemas.microsoft.com/office/drawing/2014/main" id="{2E0167A2-987A-4C36-ABED-9C69424FD0ED}"/>
                      </a:ex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590550"/>
                  </a:xfrm>
                  <a:prstGeom prst="rect">
                    <a:avLst/>
                  </a:prstGeom>
                </pic:spPr>
              </pic:pic>
            </a:graphicData>
          </a:graphic>
          <wp14:sizeRelH relativeFrom="page">
            <wp14:pctWidth>0</wp14:pctWidth>
          </wp14:sizeRelH>
          <wp14:sizeRelV relativeFrom="page">
            <wp14:pctHeight>0</wp14:pctHeight>
          </wp14:sizeRelV>
        </wp:anchor>
      </w:drawing>
    </w:r>
  </w:p>
  <w:p w14:paraId="3D96368E" w14:textId="77777777" w:rsidR="00800C70" w:rsidRDefault="00800C70" w:rsidP="00800C70">
    <w:pPr>
      <w:pStyle w:val="a4"/>
      <w:bidi/>
      <w:rPr>
        <w:rFonts w:ascii="Lucida Bright" w:hAnsi="Lucida Bright"/>
        <w:sz w:val="20"/>
        <w:szCs w:val="20"/>
        <w:rtl/>
      </w:rPr>
    </w:pPr>
  </w:p>
  <w:p w14:paraId="78AF03A4" w14:textId="35273E85" w:rsidR="00800C70" w:rsidRPr="007931EE" w:rsidRDefault="00800C70" w:rsidP="00800C70">
    <w:pPr>
      <w:pStyle w:val="a4"/>
      <w:bidi/>
      <w:rPr>
        <w:rFonts w:ascii="Sakkal Majalla" w:hAnsi="Sakkal Majalla" w:cs="Sakkal Majalla"/>
        <w:sz w:val="20"/>
        <w:szCs w:val="20"/>
        <w:rtl/>
      </w:rPr>
    </w:pPr>
    <w:r w:rsidRPr="007931EE">
      <w:rPr>
        <w:rFonts w:ascii="Sakkal Majalla" w:hAnsi="Sakkal Majalla" w:cs="Sakkal Majalla"/>
        <w:sz w:val="20"/>
        <w:szCs w:val="20"/>
        <w:rtl/>
      </w:rPr>
      <w:t>كلية العلوم الإنسانية والاجتماعية</w:t>
    </w:r>
  </w:p>
  <w:p w14:paraId="6D2B9E1D" w14:textId="77777777" w:rsidR="00800C70" w:rsidRPr="007931EE" w:rsidRDefault="00800C70" w:rsidP="00800C70">
    <w:pPr>
      <w:pStyle w:val="a4"/>
      <w:bidi/>
      <w:rPr>
        <w:rFonts w:ascii="Sakkal Majalla" w:hAnsi="Sakkal Majalla" w:cs="Sakkal Majalla"/>
        <w:sz w:val="20"/>
        <w:szCs w:val="20"/>
        <w:rtl/>
      </w:rPr>
    </w:pPr>
    <w:r w:rsidRPr="007931EE">
      <w:rPr>
        <w:rFonts w:ascii="Sakkal Majalla" w:hAnsi="Sakkal Majalla" w:cs="Sakkal Majalla"/>
        <w:sz w:val="20"/>
        <w:szCs w:val="20"/>
        <w:rtl/>
      </w:rPr>
      <w:t xml:space="preserve">             قسم التاريخ</w:t>
    </w:r>
  </w:p>
  <w:p w14:paraId="71975CE3" w14:textId="77777777" w:rsidR="00800C70" w:rsidRPr="00800C70" w:rsidRDefault="00800C70" w:rsidP="00800C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84C"/>
    <w:multiLevelType w:val="hybridMultilevel"/>
    <w:tmpl w:val="2AE285AC"/>
    <w:lvl w:ilvl="0" w:tplc="FFFFFFFF">
      <w:start w:val="1"/>
      <w:numFmt w:val="decimal"/>
      <w:lvlText w:val="%1."/>
      <w:lvlJc w:val="left"/>
      <w:pPr>
        <w:ind w:left="510" w:hanging="360"/>
      </w:pPr>
      <w:rPr>
        <w:rFonts w:hint="default"/>
        <w:color w:val="52B5C2"/>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 w15:restartNumberingAfterBreak="0">
    <w:nsid w:val="27D009CA"/>
    <w:multiLevelType w:val="hybridMultilevel"/>
    <w:tmpl w:val="2AE285AC"/>
    <w:lvl w:ilvl="0" w:tplc="FFFFFFFF">
      <w:start w:val="1"/>
      <w:numFmt w:val="decimal"/>
      <w:lvlText w:val="%1."/>
      <w:lvlJc w:val="left"/>
      <w:pPr>
        <w:ind w:left="510" w:hanging="360"/>
      </w:pPr>
      <w:rPr>
        <w:rFonts w:hint="default"/>
        <w:color w:val="52B5C2"/>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2" w15:restartNumberingAfterBreak="0">
    <w:nsid w:val="28130908"/>
    <w:multiLevelType w:val="hybridMultilevel"/>
    <w:tmpl w:val="DACAFA3C"/>
    <w:lvl w:ilvl="0" w:tplc="58B0CD26">
      <w:start w:val="1"/>
      <w:numFmt w:val="decimal"/>
      <w:lvlText w:val="%1."/>
      <w:lvlJc w:val="left"/>
      <w:pPr>
        <w:ind w:left="510" w:hanging="360"/>
      </w:pPr>
      <w:rPr>
        <w:rFonts w:hint="default"/>
        <w:color w:val="52B5C2"/>
        <w14:textFill>
          <w14:gradFill>
            <w14:gsLst>
              <w14:gs w14:pos="0">
                <w14:srgbClr w14:val="52B5C2">
                  <w14:shade w14:val="30000"/>
                  <w14:satMod w14:val="115000"/>
                </w14:srgbClr>
              </w14:gs>
              <w14:gs w14:pos="50000">
                <w14:srgbClr w14:val="52B5C2">
                  <w14:shade w14:val="67500"/>
                  <w14:satMod w14:val="115000"/>
                </w14:srgbClr>
              </w14:gs>
              <w14:gs w14:pos="100000">
                <w14:srgbClr w14:val="52B5C2">
                  <w14:shade w14:val="100000"/>
                  <w14:satMod w14:val="115000"/>
                </w14:srgbClr>
              </w14:gs>
            </w14:gsLst>
            <w14:lin w14:ang="0" w14:scaled="0"/>
          </w14:gradFill>
        </w14:textFill>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3C07261F"/>
    <w:multiLevelType w:val="hybridMultilevel"/>
    <w:tmpl w:val="E16E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634"/>
    <w:multiLevelType w:val="hybridMultilevel"/>
    <w:tmpl w:val="A5901882"/>
    <w:lvl w:ilvl="0" w:tplc="00F28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70"/>
    <w:rsid w:val="001328F1"/>
    <w:rsid w:val="00183C3F"/>
    <w:rsid w:val="00277C67"/>
    <w:rsid w:val="002B46C9"/>
    <w:rsid w:val="002D53AB"/>
    <w:rsid w:val="003E46DC"/>
    <w:rsid w:val="00427BDE"/>
    <w:rsid w:val="00516809"/>
    <w:rsid w:val="005A199C"/>
    <w:rsid w:val="00646453"/>
    <w:rsid w:val="0074231D"/>
    <w:rsid w:val="00792316"/>
    <w:rsid w:val="007931EE"/>
    <w:rsid w:val="00800C70"/>
    <w:rsid w:val="008738C6"/>
    <w:rsid w:val="008A1B61"/>
    <w:rsid w:val="009756D3"/>
    <w:rsid w:val="009C00CE"/>
    <w:rsid w:val="009F4A6D"/>
    <w:rsid w:val="00B576BA"/>
    <w:rsid w:val="00BF6329"/>
    <w:rsid w:val="00D72959"/>
    <w:rsid w:val="00DD1A1D"/>
    <w:rsid w:val="00E1506C"/>
    <w:rsid w:val="00E85EEA"/>
    <w:rsid w:val="00ED23BA"/>
    <w:rsid w:val="00FD2425"/>
    <w:rsid w:val="00FF2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6342C"/>
  <w15:chartTrackingRefBased/>
  <w15:docId w15:val="{FB58EEF1-61B2-48E0-9C30-EFF13C3C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00C70"/>
    <w:pPr>
      <w:tabs>
        <w:tab w:val="center" w:pos="4153"/>
        <w:tab w:val="right" w:pos="8306"/>
      </w:tabs>
      <w:spacing w:after="0" w:line="240" w:lineRule="auto"/>
    </w:pPr>
  </w:style>
  <w:style w:type="character" w:customStyle="1" w:styleId="Char">
    <w:name w:val="رأس الصفحة Char"/>
    <w:basedOn w:val="a0"/>
    <w:link w:val="a4"/>
    <w:uiPriority w:val="99"/>
    <w:rsid w:val="00800C70"/>
  </w:style>
  <w:style w:type="paragraph" w:styleId="a5">
    <w:name w:val="footer"/>
    <w:basedOn w:val="a"/>
    <w:link w:val="Char0"/>
    <w:uiPriority w:val="99"/>
    <w:unhideWhenUsed/>
    <w:rsid w:val="00800C70"/>
    <w:pPr>
      <w:tabs>
        <w:tab w:val="center" w:pos="4153"/>
        <w:tab w:val="right" w:pos="8306"/>
      </w:tabs>
      <w:spacing w:after="0" w:line="240" w:lineRule="auto"/>
    </w:pPr>
  </w:style>
  <w:style w:type="character" w:customStyle="1" w:styleId="Char0">
    <w:name w:val="تذييل الصفحة Char"/>
    <w:basedOn w:val="a0"/>
    <w:link w:val="a5"/>
    <w:uiPriority w:val="99"/>
    <w:rsid w:val="00800C70"/>
  </w:style>
  <w:style w:type="character" w:customStyle="1" w:styleId="a6">
    <w:name w:val="عنوان بني"/>
    <w:uiPriority w:val="99"/>
    <w:rsid w:val="00800C70"/>
    <w:rPr>
      <w:rFonts w:ascii="AXtManalBLack" w:hAnsi="AXtManalBLack" w:cs="AXtManalBLack"/>
      <w:color w:val="684C0F"/>
      <w:sz w:val="40"/>
      <w:szCs w:val="40"/>
    </w:rPr>
  </w:style>
  <w:style w:type="paragraph" w:styleId="a7">
    <w:name w:val="List Paragraph"/>
    <w:basedOn w:val="a"/>
    <w:uiPriority w:val="34"/>
    <w:qFormat/>
    <w:rsid w:val="00B576BA"/>
    <w:pPr>
      <w:ind w:left="720"/>
      <w:contextualSpacing/>
    </w:pPr>
  </w:style>
  <w:style w:type="character" w:styleId="Hyperlink">
    <w:name w:val="Hyperlink"/>
    <w:basedOn w:val="a0"/>
    <w:uiPriority w:val="99"/>
    <w:unhideWhenUsed/>
    <w:rsid w:val="008A1B61"/>
    <w:rPr>
      <w:color w:val="0563C1" w:themeColor="hyperlink"/>
      <w:u w:val="single"/>
    </w:rPr>
  </w:style>
  <w:style w:type="paragraph" w:customStyle="1" w:styleId="TableGrid1">
    <w:name w:val="Table Grid1"/>
    <w:rsid w:val="009F4A6D"/>
    <w:pPr>
      <w:spacing w:after="0" w:line="240" w:lineRule="auto"/>
    </w:pPr>
    <w:rPr>
      <w:rFonts w:ascii="Lucida Grande" w:eastAsia="ヒラギノ角ゴ Pro W3" w:hAnsi="Lucida Grande"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su.edu.sa/sites/sa.ksu.edu.sa/files/attach/layihat%20alsulu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ksu.edu.sa/ar/node/4380%20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ksu.edu.sa/sites/sa.ksu.edu.sa/files/att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681</Words>
  <Characters>3887</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غيداء المطيري ID 445927045</dc:creator>
  <cp:keywords/>
  <dc:description/>
  <cp:lastModifiedBy>HP</cp:lastModifiedBy>
  <cp:revision>6</cp:revision>
  <dcterms:created xsi:type="dcterms:W3CDTF">2024-12-25T20:14:00Z</dcterms:created>
  <dcterms:modified xsi:type="dcterms:W3CDTF">2025-01-11T10:17:00Z</dcterms:modified>
</cp:coreProperties>
</file>