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5162" w14:textId="77777777" w:rsidR="00751D32" w:rsidRPr="00875A32" w:rsidRDefault="00751D32" w:rsidP="00875A32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33CC"/>
          <w:sz w:val="72"/>
          <w:szCs w:val="72"/>
          <w:rtl/>
        </w:rPr>
      </w:pPr>
      <w:r w:rsidRPr="00875A32">
        <w:rPr>
          <w:rFonts w:ascii="Arial" w:eastAsia="Times New Roman" w:hAnsi="Arial" w:cs="Arial"/>
          <w:b/>
          <w:bCs/>
          <w:color w:val="FF33CC"/>
          <w:sz w:val="72"/>
          <w:szCs w:val="72"/>
          <w:rtl/>
        </w:rPr>
        <w:t xml:space="preserve">مصطلحات باللغة </w:t>
      </w:r>
      <w:r w:rsidRPr="00875A32">
        <w:rPr>
          <w:rFonts w:ascii="Arial" w:eastAsia="Times New Roman" w:hAnsi="Arial" w:cs="Arial" w:hint="cs"/>
          <w:b/>
          <w:bCs/>
          <w:color w:val="FF33CC"/>
          <w:sz w:val="72"/>
          <w:szCs w:val="72"/>
          <w:rtl/>
        </w:rPr>
        <w:t>الإنجليزية</w:t>
      </w:r>
      <w:r w:rsidRPr="00875A32">
        <w:rPr>
          <w:rFonts w:ascii="Arial" w:eastAsia="Times New Roman" w:hAnsi="Arial" w:cs="Arial"/>
          <w:b/>
          <w:bCs/>
          <w:color w:val="FF33CC"/>
          <w:sz w:val="72"/>
          <w:szCs w:val="72"/>
          <w:rtl/>
        </w:rPr>
        <w:t xml:space="preserve"> لمقرر </w:t>
      </w:r>
      <w:r w:rsidR="00875A32" w:rsidRPr="00875A32">
        <w:rPr>
          <w:rFonts w:ascii="Arial" w:eastAsia="Times New Roman" w:hAnsi="Arial" w:cs="Arial" w:hint="cs"/>
          <w:b/>
          <w:bCs/>
          <w:color w:val="FF33CC"/>
          <w:sz w:val="72"/>
          <w:szCs w:val="72"/>
          <w:rtl/>
        </w:rPr>
        <w:t xml:space="preserve">العلاج الاسري </w:t>
      </w:r>
    </w:p>
    <w:tbl>
      <w:tblPr>
        <w:tblpPr w:leftFromText="36" w:rightFromText="36" w:vertAnchor="text" w:tblpXSpec="center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4635"/>
      </w:tblGrid>
      <w:tr w:rsidR="00297D0A" w:rsidRPr="001A4D07" w14:paraId="4B825F1C" w14:textId="77777777" w:rsidTr="0007130E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47D3D3" w14:textId="77777777" w:rsidR="00297D0A" w:rsidRDefault="00297D0A" w:rsidP="006D4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مفهوم الاسرة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961A78" w14:textId="77777777" w:rsidR="00297D0A" w:rsidRPr="00875A32" w:rsidRDefault="00297D0A" w:rsidP="006D4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297D0A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 concept</w:t>
            </w:r>
          </w:p>
        </w:tc>
      </w:tr>
      <w:tr w:rsidR="00751D32" w:rsidRPr="001A4D07" w14:paraId="3E3758D8" w14:textId="77777777" w:rsidTr="0007130E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879621" w14:textId="77777777" w:rsidR="00751D32" w:rsidRPr="001A4D07" w:rsidRDefault="00875A32" w:rsidP="006D4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 xml:space="preserve">معالج </w:t>
            </w:r>
            <w:proofErr w:type="gramStart"/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اسري</w:t>
            </w:r>
            <w:proofErr w:type="gramEnd"/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974B79" w14:textId="77777777" w:rsidR="00751D32" w:rsidRPr="001A4D07" w:rsidRDefault="00875A32" w:rsidP="006D4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 w:rsidRPr="00875A32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 Processor</w:t>
            </w:r>
          </w:p>
        </w:tc>
      </w:tr>
      <w:tr w:rsidR="00422188" w:rsidRPr="001A4D07" w14:paraId="63DE630B" w14:textId="77777777" w:rsidTr="0007130E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5821EB" w14:textId="77777777" w:rsidR="00422188" w:rsidRDefault="00422188" w:rsidP="004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مفهوم الفاعلية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1A3135" w14:textId="77777777" w:rsidR="00422188" w:rsidRPr="00751D32" w:rsidRDefault="00422188" w:rsidP="00422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Effectiveness concept</w:t>
            </w:r>
          </w:p>
        </w:tc>
      </w:tr>
      <w:tr w:rsidR="009A0B4E" w:rsidRPr="001A4D07" w14:paraId="0D132484" w14:textId="77777777" w:rsidTr="0007130E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8A7DF4" w14:textId="77777777" w:rsidR="009A0B4E" w:rsidRDefault="009A0B4E" w:rsidP="004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مفهوم النزعات الزوجية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0ED522" w14:textId="77777777" w:rsidR="009A0B4E" w:rsidRDefault="009A0B4E" w:rsidP="009A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9A0B4E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marital conflicts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 xml:space="preserve"> concept</w:t>
            </w:r>
          </w:p>
        </w:tc>
      </w:tr>
      <w:tr w:rsidR="003C49F8" w:rsidRPr="001A4D07" w14:paraId="0737F53D" w14:textId="77777777" w:rsidTr="0007130E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6C810B" w14:textId="77777777" w:rsidR="003C49F8" w:rsidRDefault="003C49F8" w:rsidP="004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مفهوم التوازن الاسري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9F5978" w14:textId="77777777" w:rsidR="003C49F8" w:rsidRPr="009A0B4E" w:rsidRDefault="003C49F8" w:rsidP="009A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3C49F8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 xml:space="preserve"> Equilibrium</w:t>
            </w:r>
            <w:r w:rsidRPr="003C49F8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 xml:space="preserve"> concept</w:t>
            </w:r>
          </w:p>
        </w:tc>
      </w:tr>
      <w:tr w:rsidR="00BD6FB7" w:rsidRPr="001A4D07" w14:paraId="634357CD" w14:textId="77777777" w:rsidTr="0007130E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C7D1D2" w14:textId="77777777" w:rsidR="00BD6FB7" w:rsidRDefault="00BD6FB7" w:rsidP="006D4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مفهوم الاتصال الاسري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C922A7" w14:textId="77777777" w:rsidR="00BD6FB7" w:rsidRPr="00E02AD1" w:rsidRDefault="00BD6FB7" w:rsidP="00BD6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BD6FB7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t>Family Communication  concept</w:t>
            </w:r>
          </w:p>
        </w:tc>
      </w:tr>
      <w:tr w:rsidR="00143EF8" w:rsidRPr="001A4D07" w14:paraId="03744335" w14:textId="77777777" w:rsidTr="0007130E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8C4C7C" w14:textId="77777777" w:rsidR="00143EF8" w:rsidRDefault="00143EF8" w:rsidP="00143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مفهوم المقابلة الاسرية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5EF1F0" w14:textId="77777777" w:rsidR="00143EF8" w:rsidRPr="00BD6FB7" w:rsidRDefault="00143EF8" w:rsidP="00143E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</w:pPr>
            <w:r w:rsidRPr="00143EF8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t xml:space="preserve">Family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t>Interview</w:t>
            </w:r>
            <w:r w:rsidRPr="00143EF8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t xml:space="preserve"> concept</w:t>
            </w:r>
          </w:p>
        </w:tc>
      </w:tr>
      <w:tr w:rsidR="00751D32" w:rsidRPr="001A4D07" w14:paraId="07F56126" w14:textId="77777777" w:rsidTr="0007130E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42F284" w14:textId="77777777" w:rsidR="00751D32" w:rsidRPr="001A4D07" w:rsidRDefault="00751D32" w:rsidP="006D4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التخطيط الاجتماعي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5E7684" w14:textId="77777777" w:rsidR="00751D32" w:rsidRPr="001A4D07" w:rsidRDefault="00751D32" w:rsidP="006D4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E02AD1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planning</w:t>
            </w:r>
          </w:p>
        </w:tc>
      </w:tr>
      <w:tr w:rsidR="005B64B5" w:rsidRPr="001A4D07" w14:paraId="5D342FA2" w14:textId="77777777" w:rsidTr="0007130E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9CB54F" w14:textId="77777777" w:rsidR="005B64B5" w:rsidRDefault="005B64B5" w:rsidP="006D4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مفهوم التوظيف الاسري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E494FA" w14:textId="77777777" w:rsidR="005B64B5" w:rsidRPr="00E02AD1" w:rsidRDefault="005B64B5" w:rsidP="005B64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5B64B5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 xml:space="preserve">Family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Functioning</w:t>
            </w:r>
            <w:r w:rsidRPr="005B64B5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 xml:space="preserve"> concept</w:t>
            </w:r>
          </w:p>
        </w:tc>
      </w:tr>
      <w:tr w:rsidR="00751D32" w:rsidRPr="001A4D07" w14:paraId="5D37DDC9" w14:textId="77777777" w:rsidTr="0007130E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143A96" w14:textId="77777777" w:rsidR="00751D32" w:rsidRPr="001A4D07" w:rsidRDefault="00751D32" w:rsidP="006D4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الاحتياجات الاساسية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185313" w14:textId="77777777" w:rsidR="00751D32" w:rsidRPr="001A4D07" w:rsidRDefault="00751D32" w:rsidP="006D4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FC28F2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Basic Needs</w:t>
            </w:r>
          </w:p>
        </w:tc>
      </w:tr>
      <w:tr w:rsidR="00751D32" w:rsidRPr="001A4D07" w14:paraId="5C13D742" w14:textId="77777777" w:rsidTr="0007130E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4458B6" w14:textId="77777777" w:rsidR="00751D32" w:rsidRPr="001A4D07" w:rsidRDefault="00751D32" w:rsidP="006D4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 xml:space="preserve">أشباع </w:t>
            </w:r>
            <w:proofErr w:type="gramStart"/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الحاجه</w:t>
            </w:r>
            <w:proofErr w:type="gramEnd"/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0C1F27" w14:textId="77777777" w:rsidR="00751D32" w:rsidRPr="001A4D07" w:rsidRDefault="00751D32" w:rsidP="006D4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FA02E3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Satisfying the need</w:t>
            </w:r>
          </w:p>
        </w:tc>
      </w:tr>
      <w:tr w:rsidR="002660BF" w:rsidRPr="001A4D07" w14:paraId="25483425" w14:textId="77777777" w:rsidTr="0007130E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35F2BF" w14:textId="77777777" w:rsidR="002660BF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العلاج الاسري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AE2EDA" w14:textId="77777777" w:rsidR="002660BF" w:rsidRPr="00751D32" w:rsidRDefault="002660BF" w:rsidP="0026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751D32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 Therapy</w:t>
            </w:r>
          </w:p>
        </w:tc>
      </w:tr>
      <w:tr w:rsidR="002660BF" w:rsidRPr="001A4D07" w14:paraId="18830322" w14:textId="77777777" w:rsidTr="0007130E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053439" w14:textId="77777777"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التأهيل الاجتماعي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B1652C" w14:textId="77777777"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4718FA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rehabilitation</w:t>
            </w:r>
          </w:p>
        </w:tc>
      </w:tr>
      <w:tr w:rsidR="002660BF" w:rsidRPr="001A4D07" w14:paraId="68C23C19" w14:textId="77777777" w:rsidTr="0007130E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1BE107" w14:textId="77777777"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النظم الاجتماعية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94B3CB" w14:textId="77777777"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946FD5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systems</w:t>
            </w:r>
          </w:p>
        </w:tc>
      </w:tr>
      <w:tr w:rsidR="002660BF" w:rsidRPr="001A4D07" w14:paraId="7FDAFDFE" w14:textId="77777777" w:rsidTr="0007130E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88849D" w14:textId="77777777"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طرق في الخدمة الاجتماعية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546CB3" w14:textId="77777777"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Methods in social work</w:t>
            </w:r>
          </w:p>
        </w:tc>
      </w:tr>
      <w:tr w:rsidR="002660BF" w:rsidRPr="001A4D07" w14:paraId="546B911E" w14:textId="77777777" w:rsidTr="0007130E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4EF9DB" w14:textId="77777777"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 xml:space="preserve">توازن العائلة 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D3EE58" w14:textId="77777777"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19258F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 balance</w:t>
            </w:r>
          </w:p>
        </w:tc>
      </w:tr>
      <w:tr w:rsidR="002660BF" w:rsidRPr="001A4D07" w14:paraId="7D99D17B" w14:textId="77777777" w:rsidTr="0007130E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AAFBFF" w14:textId="77777777"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وظيفة أو(دور) الاسرة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924624" w14:textId="77777777"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3334E6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 Function</w:t>
            </w:r>
          </w:p>
        </w:tc>
      </w:tr>
      <w:tr w:rsidR="002660BF" w:rsidRPr="001A4D07" w14:paraId="2C74D6E2" w14:textId="77777777" w:rsidTr="0007130E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0645EF" w14:textId="77777777"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أهداف وقائية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B5AB2E" w14:textId="77777777"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preventive Objectives</w:t>
            </w:r>
          </w:p>
        </w:tc>
      </w:tr>
      <w:tr w:rsidR="002660BF" w:rsidRPr="001A4D07" w14:paraId="133AD550" w14:textId="77777777" w:rsidTr="0007130E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646768" w14:textId="77777777"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أهداف علاجية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DFC950" w14:textId="77777777"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Therapeutic Objectives</w:t>
            </w:r>
          </w:p>
        </w:tc>
      </w:tr>
      <w:tr w:rsidR="002660BF" w:rsidRPr="001A4D07" w14:paraId="23496D45" w14:textId="77777777" w:rsidTr="0007130E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1609F8" w14:textId="77777777"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أهداف تنموية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8959DF" w14:textId="77777777"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Development objectives</w:t>
            </w:r>
          </w:p>
        </w:tc>
      </w:tr>
      <w:tr w:rsidR="002660BF" w:rsidRPr="001A4D07" w14:paraId="631F2436" w14:textId="77777777" w:rsidTr="0007130E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F1BED1" w14:textId="77777777"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 xml:space="preserve">مؤسسة </w:t>
            </w:r>
            <w:r w:rsidRPr="001A4D07"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322E18" w14:textId="77777777"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institution</w:t>
            </w:r>
          </w:p>
        </w:tc>
      </w:tr>
      <w:tr w:rsidR="002660BF" w:rsidRPr="001A4D07" w14:paraId="000B92A3" w14:textId="77777777" w:rsidTr="0007130E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BD0F1F" w14:textId="77777777"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المسؤولي</w:t>
            </w:r>
            <w:r>
              <w:rPr>
                <w:rFonts w:ascii="Arial" w:eastAsia="Times New Roman" w:hAnsi="Arial" w:cs="Arial" w:hint="eastAsia"/>
                <w:b/>
                <w:bCs/>
                <w:color w:val="333333"/>
                <w:sz w:val="32"/>
                <w:szCs w:val="32"/>
                <w:rtl/>
              </w:rPr>
              <w:t>ة</w:t>
            </w: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 xml:space="preserve"> الاجتماعية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F9FA7E" w14:textId="77777777"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AC2332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responsibility</w:t>
            </w:r>
          </w:p>
        </w:tc>
      </w:tr>
      <w:tr w:rsidR="002660BF" w:rsidRPr="001A4D07" w14:paraId="4E69B2E3" w14:textId="77777777" w:rsidTr="0007130E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05290B" w14:textId="77777777"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المشاركة الاجتماعية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045CD1" w14:textId="77777777"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AC2332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participation</w:t>
            </w:r>
          </w:p>
        </w:tc>
      </w:tr>
      <w:tr w:rsidR="002660BF" w:rsidRPr="001A4D07" w14:paraId="3B8A25B9" w14:textId="77777777" w:rsidTr="0007130E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009D22" w14:textId="77777777"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توتر العلاقات الاجتماعية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99060E" w14:textId="77777777"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AC2332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Tension of social relations</w:t>
            </w:r>
          </w:p>
        </w:tc>
      </w:tr>
      <w:tr w:rsidR="00B7611F" w:rsidRPr="001A4D07" w14:paraId="7C041534" w14:textId="77777777" w:rsidTr="0007130E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D5ED7E" w14:textId="77777777" w:rsidR="00B7611F" w:rsidRDefault="00B7611F" w:rsidP="00B76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مشاكل اقتصادية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04D8F5" w14:textId="77777777" w:rsidR="00B7611F" w:rsidRPr="00C9789B" w:rsidRDefault="00B7611F" w:rsidP="00B76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FB25AE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Economic problems</w:t>
            </w:r>
          </w:p>
        </w:tc>
      </w:tr>
      <w:tr w:rsidR="00B7611F" w:rsidRPr="001A4D07" w14:paraId="7364B925" w14:textId="77777777" w:rsidTr="0007130E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AE62CD" w14:textId="77777777" w:rsidR="00B7611F" w:rsidRDefault="00B7611F" w:rsidP="00B76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مشاكل اسرية(عائلية)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113681" w14:textId="77777777" w:rsidR="00B7611F" w:rsidRPr="00FB25AE" w:rsidRDefault="00B7611F" w:rsidP="00B76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C35DE8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 problems</w:t>
            </w:r>
          </w:p>
        </w:tc>
      </w:tr>
      <w:tr w:rsidR="003B64F0" w:rsidRPr="001A4D07" w14:paraId="22A2F624" w14:textId="77777777" w:rsidTr="0007130E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1FA8D0" w14:textId="77777777" w:rsidR="003B64F0" w:rsidRPr="001A4D07" w:rsidRDefault="003B64F0" w:rsidP="002A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أنفصال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 xml:space="preserve"> (طلاق)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9C34D1" w14:textId="77777777" w:rsidR="003B64F0" w:rsidRPr="001A4D07" w:rsidRDefault="003B64F0" w:rsidP="002A0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3B64F0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Separation</w:t>
            </w:r>
          </w:p>
        </w:tc>
      </w:tr>
      <w:tr w:rsidR="002A01A3" w:rsidRPr="001A4D07" w14:paraId="2E468515" w14:textId="77777777" w:rsidTr="0007130E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C9901A" w14:textId="77777777" w:rsidR="002A01A3" w:rsidRPr="001A4D07" w:rsidRDefault="002A01A3" w:rsidP="002A01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الطفولة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AA2B29" w14:textId="77777777" w:rsidR="002A01A3" w:rsidRPr="001A4D07" w:rsidRDefault="002A01A3" w:rsidP="002A01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Childhood</w:t>
            </w:r>
          </w:p>
        </w:tc>
      </w:tr>
      <w:tr w:rsidR="00703F50" w:rsidRPr="001A4D07" w14:paraId="7DAA1D8F" w14:textId="77777777" w:rsidTr="0007130E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6C5184" w14:textId="77777777" w:rsidR="00703F50" w:rsidRDefault="00703F50" w:rsidP="002A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منظور تقليدي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801B74" w14:textId="77777777" w:rsidR="00703F50" w:rsidRPr="008F7953" w:rsidRDefault="00703F50" w:rsidP="002A0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703F50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A traditional perspective</w:t>
            </w:r>
          </w:p>
        </w:tc>
      </w:tr>
      <w:tr w:rsidR="008F7953" w:rsidRPr="001A4D07" w14:paraId="142B868E" w14:textId="77777777" w:rsidTr="0007130E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3CF0DD" w14:textId="77777777" w:rsidR="008F7953" w:rsidRDefault="008F7953" w:rsidP="002A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منظور اسلامي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F0EFC6" w14:textId="77777777" w:rsidR="008F7953" w:rsidRPr="003B64F0" w:rsidRDefault="008F7953" w:rsidP="002A0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8F7953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Islamic perspective</w:t>
            </w:r>
          </w:p>
        </w:tc>
      </w:tr>
      <w:tr w:rsidR="003B64F0" w:rsidRPr="001A4D07" w14:paraId="0A99B1AA" w14:textId="77777777" w:rsidTr="0007130E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D5B74C" w14:textId="77777777" w:rsidR="003B64F0" w:rsidRDefault="003B64F0" w:rsidP="002A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lastRenderedPageBreak/>
              <w:t>الاغتراب الزواجي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E5C3E9" w14:textId="77777777" w:rsidR="003B64F0" w:rsidRDefault="003B64F0" w:rsidP="002A0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3B64F0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Alienation of spouses</w:t>
            </w:r>
          </w:p>
        </w:tc>
      </w:tr>
      <w:tr w:rsidR="00B7611F" w:rsidRPr="001A4D07" w14:paraId="425D4AEF" w14:textId="77777777" w:rsidTr="0007130E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418F83" w14:textId="77777777" w:rsidR="00B7611F" w:rsidRPr="001A4D07" w:rsidRDefault="00B7611F" w:rsidP="002A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 xml:space="preserve">مراحل الطلاق 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2B7CBD" w14:textId="77777777" w:rsidR="00B7611F" w:rsidRPr="001A4D07" w:rsidRDefault="00B7611F" w:rsidP="002A0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Stages of Divorce</w:t>
            </w:r>
          </w:p>
        </w:tc>
      </w:tr>
      <w:tr w:rsidR="00742AB8" w:rsidRPr="001A4D07" w14:paraId="213ED1E0" w14:textId="77777777" w:rsidTr="0007130E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107870" w14:textId="77777777" w:rsidR="00742AB8" w:rsidRDefault="00742AB8" w:rsidP="002A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متغيرات 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E90A59" w14:textId="77777777" w:rsidR="00742AB8" w:rsidRDefault="00742AB8" w:rsidP="002A0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742AB8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variables</w:t>
            </w:r>
          </w:p>
        </w:tc>
      </w:tr>
      <w:tr w:rsidR="00703F50" w:rsidRPr="001A4D07" w14:paraId="4DAC75A6" w14:textId="77777777" w:rsidTr="0007130E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06342D" w14:textId="77777777" w:rsidR="00703F50" w:rsidRDefault="00703F50" w:rsidP="002A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تدخلات الاسرة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0C65DC" w14:textId="77777777" w:rsidR="00703F50" w:rsidRPr="00742AB8" w:rsidRDefault="00703F50" w:rsidP="002A0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703F50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 intervention</w:t>
            </w:r>
          </w:p>
        </w:tc>
      </w:tr>
      <w:tr w:rsidR="002660BF" w:rsidRPr="001A4D07" w14:paraId="08B34A70" w14:textId="77777777" w:rsidTr="0007130E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2A5225" w14:textId="77777777"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الروابط الاجتماعية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9E4469" w14:textId="77777777"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AC2332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Links</w:t>
            </w:r>
          </w:p>
        </w:tc>
      </w:tr>
      <w:tr w:rsidR="002660BF" w:rsidRPr="001A4D07" w14:paraId="71F86EBC" w14:textId="77777777" w:rsidTr="0007130E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3B5971" w14:textId="77777777"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الأسرة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E32B14" w14:textId="77777777"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</w:t>
            </w:r>
          </w:p>
        </w:tc>
      </w:tr>
      <w:tr w:rsidR="002660BF" w:rsidRPr="001A4D07" w14:paraId="53DD62A7" w14:textId="77777777" w:rsidTr="0007130E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BD25A5" w14:textId="77777777"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الأيتام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5A14D2" w14:textId="77777777"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Orphans</w:t>
            </w:r>
          </w:p>
        </w:tc>
      </w:tr>
      <w:tr w:rsidR="002660BF" w:rsidRPr="001A4D07" w14:paraId="0632B719" w14:textId="7777777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E7A81" w14:textId="77777777"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المعاقين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E9EE5" w14:textId="77777777"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Disabled</w:t>
            </w:r>
          </w:p>
        </w:tc>
      </w:tr>
      <w:tr w:rsidR="002660BF" w:rsidRPr="001A4D07" w14:paraId="59C5E1A7" w14:textId="7777777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6EFF4" w14:textId="77777777"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الشباب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0547C" w14:textId="77777777"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proofErr w:type="spellStart"/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yougth</w:t>
            </w:r>
            <w:proofErr w:type="spellEnd"/>
          </w:p>
        </w:tc>
      </w:tr>
      <w:tr w:rsidR="002660BF" w:rsidRPr="001A4D07" w14:paraId="1B554366" w14:textId="7777777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E9DE2" w14:textId="77777777"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المسنين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BB541" w14:textId="77777777"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The elderly</w:t>
            </w:r>
          </w:p>
        </w:tc>
      </w:tr>
      <w:tr w:rsidR="002660BF" w:rsidRPr="001A4D07" w14:paraId="44CA8CE3" w14:textId="7777777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77027" w14:textId="77777777"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عيادة مشاكل الاسرة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6668AE" w14:textId="77777777"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875A32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 Problems Clinic</w:t>
            </w:r>
          </w:p>
        </w:tc>
      </w:tr>
      <w:tr w:rsidR="002660BF" w:rsidRPr="001A4D07" w14:paraId="7984002B" w14:textId="7777777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BCAB7" w14:textId="77777777"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أسرار أسريه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C97AF" w14:textId="77777777"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 Secrets</w:t>
            </w:r>
          </w:p>
        </w:tc>
      </w:tr>
      <w:tr w:rsidR="002660BF" w:rsidRPr="001A4D07" w14:paraId="4F0AD399" w14:textId="7777777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076B87" w14:textId="77777777"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التنشئة الاجتماعية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50844" w14:textId="77777777"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AC2332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Socialization</w:t>
            </w:r>
          </w:p>
        </w:tc>
      </w:tr>
      <w:tr w:rsidR="002660BF" w:rsidRPr="001A4D07" w14:paraId="09542C93" w14:textId="7777777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46594" w14:textId="77777777"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إساءه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9C62B" w14:textId="77777777"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Abuse</w:t>
            </w:r>
          </w:p>
        </w:tc>
      </w:tr>
      <w:tr w:rsidR="002660BF" w:rsidRPr="001A4D07" w14:paraId="7EB2A81A" w14:textId="7777777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ECBC8" w14:textId="77777777"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لوم الضحية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CA353" w14:textId="77777777"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Victim blaming</w:t>
            </w:r>
          </w:p>
        </w:tc>
      </w:tr>
      <w:tr w:rsidR="002660BF" w:rsidRPr="001A4D07" w14:paraId="25AF042B" w14:textId="7777777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7DE84" w14:textId="77777777"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 xml:space="preserve">ضبط </w:t>
            </w:r>
            <w:r w:rsidRPr="001A4D07"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اجتماعي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0252D" w14:textId="77777777"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control</w:t>
            </w:r>
          </w:p>
        </w:tc>
      </w:tr>
      <w:tr w:rsidR="002660BF" w:rsidRPr="001A4D07" w14:paraId="475CEBF4" w14:textId="7777777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FB0C6" w14:textId="77777777"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proofErr w:type="gramStart"/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نصيحه</w:t>
            </w:r>
            <w:proofErr w:type="gramEnd"/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D7CE4" w14:textId="77777777"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Advice</w:t>
            </w:r>
          </w:p>
        </w:tc>
      </w:tr>
      <w:tr w:rsidR="002660BF" w:rsidRPr="007D68CB" w14:paraId="60E3A395" w14:textId="7777777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4C129" w14:textId="77777777" w:rsidR="002660BF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العجز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333B6" w14:textId="77777777" w:rsidR="002660BF" w:rsidRPr="00C9789B" w:rsidRDefault="002660BF" w:rsidP="0026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FB25AE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Disability</w:t>
            </w:r>
          </w:p>
        </w:tc>
      </w:tr>
      <w:tr w:rsidR="002660BF" w:rsidRPr="007D68CB" w14:paraId="1893CD43" w14:textId="7777777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77C80" w14:textId="77777777" w:rsidR="002660BF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مجالات الخدمة الاجتماعية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FE728" w14:textId="77777777" w:rsidR="002660BF" w:rsidRPr="00C9789B" w:rsidRDefault="002660BF" w:rsidP="0026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FB25AE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Areas of Social Service</w:t>
            </w:r>
          </w:p>
        </w:tc>
      </w:tr>
      <w:tr w:rsidR="002660BF" w:rsidRPr="007D68CB" w14:paraId="5E9F0942" w14:textId="7777777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36542F" w14:textId="77777777" w:rsidR="002660BF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تعديل السلوك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488EE7" w14:textId="77777777" w:rsidR="002660BF" w:rsidRPr="00FB25AE" w:rsidRDefault="002660BF" w:rsidP="0026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 w:rsidRPr="00912BB6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Behavior Modification</w:t>
            </w:r>
          </w:p>
        </w:tc>
      </w:tr>
      <w:tr w:rsidR="002660BF" w:rsidRPr="007D68CB" w14:paraId="1B0B443A" w14:textId="7777777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3324E9" w14:textId="77777777" w:rsidR="002660BF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مشاكل 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1BC2C1" w14:textId="77777777" w:rsidR="002660BF" w:rsidRPr="00C9789B" w:rsidRDefault="002660BF" w:rsidP="0026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FB25AE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problems</w:t>
            </w:r>
          </w:p>
        </w:tc>
      </w:tr>
      <w:tr w:rsidR="002660BF" w:rsidRPr="007D68CB" w14:paraId="0975F6ED" w14:textId="7777777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451DF2" w14:textId="77777777" w:rsidR="002660BF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مساعدات 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A7B38" w14:textId="77777777" w:rsidR="002660BF" w:rsidRPr="00C9789B" w:rsidRDefault="002660BF" w:rsidP="0026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FB25AE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assistance</w:t>
            </w:r>
          </w:p>
        </w:tc>
      </w:tr>
      <w:tr w:rsidR="002660BF" w:rsidRPr="007D68CB" w14:paraId="05454FE2" w14:textId="7777777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8EA4F0" w14:textId="77777777" w:rsidR="002660BF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فئة الاحداث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5A3F90" w14:textId="77777777" w:rsidR="002660BF" w:rsidRPr="00C9789B" w:rsidRDefault="002660BF" w:rsidP="0026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E43BF4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Event Category</w:t>
            </w:r>
          </w:p>
        </w:tc>
      </w:tr>
      <w:tr w:rsidR="002660BF" w:rsidRPr="007D68CB" w14:paraId="1701F5EB" w14:textId="7777777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6390A" w14:textId="77777777" w:rsidR="002660BF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التغيرات الاجتماعية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97075B" w14:textId="77777777" w:rsidR="002660BF" w:rsidRPr="00E43BF4" w:rsidRDefault="002660BF" w:rsidP="0026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751D32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changes</w:t>
            </w:r>
          </w:p>
        </w:tc>
      </w:tr>
      <w:tr w:rsidR="002660BF" w:rsidRPr="007D68CB" w14:paraId="1269E26E" w14:textId="7777777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3F344" w14:textId="77777777" w:rsidR="002660BF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 xml:space="preserve">أنواع العلاج 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D848B3" w14:textId="77777777" w:rsidR="002660BF" w:rsidRPr="00751D32" w:rsidRDefault="002660BF" w:rsidP="0026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751D32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Types of treatment</w:t>
            </w:r>
          </w:p>
        </w:tc>
      </w:tr>
    </w:tbl>
    <w:p w14:paraId="032062EB" w14:textId="77777777" w:rsidR="00751D32" w:rsidRPr="001A4D07" w:rsidRDefault="00751D32" w:rsidP="00751D32">
      <w:pPr>
        <w:bidi w:val="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14:paraId="0C7F7364" w14:textId="04AC57C9" w:rsidR="00751D32" w:rsidRPr="00F947C0" w:rsidRDefault="00751D32" w:rsidP="00751D32">
      <w:pPr>
        <w:rPr>
          <w:b/>
          <w:bCs/>
          <w:rtl/>
        </w:rPr>
      </w:pPr>
      <w:r w:rsidRPr="001A4D0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rtl/>
        </w:rPr>
        <w:t> </w:t>
      </w:r>
      <w:r w:rsidR="009C6F02">
        <w:rPr>
          <w:rFonts w:hint="cs"/>
          <w:b/>
          <w:bCs/>
          <w:rtl/>
        </w:rPr>
        <w:t xml:space="preserve"> </w:t>
      </w:r>
    </w:p>
    <w:p w14:paraId="107A88A4" w14:textId="77777777" w:rsidR="005801D0" w:rsidRDefault="005801D0"/>
    <w:sectPr w:rsidR="005801D0" w:rsidSect="00DD0B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3D"/>
    <w:rsid w:val="0007130E"/>
    <w:rsid w:val="00143EF8"/>
    <w:rsid w:val="0019258F"/>
    <w:rsid w:val="002660BF"/>
    <w:rsid w:val="00297D0A"/>
    <w:rsid w:val="002A01A3"/>
    <w:rsid w:val="003334E6"/>
    <w:rsid w:val="003B64F0"/>
    <w:rsid w:val="003C49F8"/>
    <w:rsid w:val="003E0642"/>
    <w:rsid w:val="00422188"/>
    <w:rsid w:val="005801D0"/>
    <w:rsid w:val="005B64B5"/>
    <w:rsid w:val="005C263D"/>
    <w:rsid w:val="006F325B"/>
    <w:rsid w:val="00703F50"/>
    <w:rsid w:val="00742AB8"/>
    <w:rsid w:val="00751D32"/>
    <w:rsid w:val="00875A32"/>
    <w:rsid w:val="008C6DF7"/>
    <w:rsid w:val="008F7953"/>
    <w:rsid w:val="00912BB6"/>
    <w:rsid w:val="00935462"/>
    <w:rsid w:val="009A0B4E"/>
    <w:rsid w:val="009C6F02"/>
    <w:rsid w:val="00AC2332"/>
    <w:rsid w:val="00B7611F"/>
    <w:rsid w:val="00BD6FB7"/>
    <w:rsid w:val="00C35DE8"/>
    <w:rsid w:val="00C74641"/>
    <w:rsid w:val="00F9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4C78EA"/>
  <w15:chartTrackingRefBased/>
  <w15:docId w15:val="{39AD6C9B-6849-45DA-A3EF-9890724E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D3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 al-ahmadi</cp:lastModifiedBy>
  <cp:revision>4</cp:revision>
  <dcterms:created xsi:type="dcterms:W3CDTF">2019-01-14T10:38:00Z</dcterms:created>
  <dcterms:modified xsi:type="dcterms:W3CDTF">2022-01-25T21:48:00Z</dcterms:modified>
</cp:coreProperties>
</file>