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A178A9">
      <w:pPr>
        <w:bidi/>
        <w:spacing w:line="360" w:lineRule="auto"/>
        <w:rPr>
          <w:rFonts w:asciiTheme="majorBidi" w:hAnsiTheme="majorBidi" w:cstheme="majorBidi"/>
          <w:sz w:val="28"/>
          <w:szCs w:val="28"/>
          <w:rtl/>
        </w:rPr>
      </w:pPr>
    </w:p>
    <w:p w14:paraId="5ECC61AD">
      <w:pPr>
        <w:bidi/>
        <w:spacing w:line="360" w:lineRule="auto"/>
        <w:rPr>
          <w:rFonts w:asciiTheme="majorBidi" w:hAnsiTheme="majorBidi" w:cstheme="majorBidi"/>
          <w:sz w:val="28"/>
          <w:szCs w:val="28"/>
          <w:rtl/>
        </w:rPr>
      </w:pPr>
    </w:p>
    <w:p w14:paraId="6F1D15E9">
      <w:pPr>
        <w:bidi/>
        <w:spacing w:line="360" w:lineRule="auto"/>
        <w:rPr>
          <w:rFonts w:asciiTheme="majorBidi" w:hAnsiTheme="majorBidi" w:cstheme="majorBidi"/>
          <w:sz w:val="28"/>
          <w:szCs w:val="28"/>
          <w:rtl/>
        </w:rPr>
      </w:pPr>
    </w:p>
    <w:p w14:paraId="78F59D98">
      <w:pPr>
        <w:bidi/>
        <w:spacing w:line="360" w:lineRule="auto"/>
        <w:rPr>
          <w:rFonts w:asciiTheme="majorBidi" w:hAnsiTheme="majorBidi" w:cstheme="majorBidi"/>
          <w:sz w:val="28"/>
          <w:szCs w:val="28"/>
          <w:rtl/>
        </w:rPr>
      </w:pPr>
    </w:p>
    <w:p w14:paraId="2AD165B8">
      <w:pPr>
        <w:bidi/>
        <w:spacing w:line="360" w:lineRule="auto"/>
        <w:jc w:val="center"/>
        <w:rPr>
          <w:rFonts w:asciiTheme="majorBidi" w:hAnsiTheme="majorBidi" w:cstheme="majorBidi"/>
          <w:b/>
          <w:bCs/>
          <w:sz w:val="40"/>
          <w:szCs w:val="40"/>
          <w:rtl/>
        </w:rPr>
      </w:pPr>
    </w:p>
    <w:p w14:paraId="06343E27">
      <w:pPr>
        <w:bidi/>
        <w:spacing w:line="360" w:lineRule="auto"/>
        <w:jc w:val="center"/>
        <w:rPr>
          <w:rFonts w:asciiTheme="majorBidi" w:hAnsiTheme="majorBidi" w:cstheme="majorBidi"/>
          <w:b/>
          <w:bCs/>
          <w:sz w:val="40"/>
          <w:szCs w:val="40"/>
          <w:rtl/>
        </w:rPr>
      </w:pPr>
    </w:p>
    <w:p w14:paraId="631E0652">
      <w:pPr>
        <w:bidi/>
        <w:spacing w:line="360" w:lineRule="auto"/>
        <w:jc w:val="center"/>
        <w:rPr>
          <w:rFonts w:asciiTheme="majorBidi" w:hAnsiTheme="majorBidi" w:cstheme="majorBidi"/>
          <w:b/>
          <w:bCs/>
          <w:sz w:val="40"/>
          <w:szCs w:val="40"/>
          <w:rtl/>
        </w:rPr>
      </w:pPr>
    </w:p>
    <w:p w14:paraId="366D7C29">
      <w:pPr>
        <w:spacing w:line="360" w:lineRule="auto"/>
        <w:jc w:val="center"/>
        <w:rPr>
          <w:rFonts w:asciiTheme="majorBidi" w:hAnsiTheme="majorBidi" w:cstheme="majorBidi"/>
          <w:b/>
          <w:bCs/>
          <w:sz w:val="44"/>
          <w:szCs w:val="44"/>
          <w:rtl/>
        </w:rPr>
      </w:pPr>
      <w:r>
        <w:rPr>
          <w:rFonts w:hint="default" w:asciiTheme="majorBidi" w:hAnsiTheme="majorBidi" w:cstheme="majorBidi"/>
          <w:b/>
          <w:bCs/>
          <w:sz w:val="44"/>
          <w:szCs w:val="44"/>
          <w:lang w:val="en-US"/>
        </w:rPr>
        <w:t xml:space="preserve">Microbial </w:t>
      </w:r>
      <w:r>
        <w:rPr>
          <w:rFonts w:asciiTheme="majorBidi" w:hAnsiTheme="majorBidi" w:cstheme="majorBidi"/>
          <w:b/>
          <w:bCs/>
          <w:sz w:val="44"/>
          <w:szCs w:val="44"/>
        </w:rPr>
        <w:t>physiology (MBIO 331)</w:t>
      </w:r>
      <w:r>
        <w:rPr>
          <w:rFonts w:hint="default" w:asciiTheme="majorBidi" w:hAnsiTheme="majorBidi" w:cstheme="majorBidi"/>
          <w:b/>
          <w:bCs/>
          <w:sz w:val="44"/>
          <w:szCs w:val="44"/>
          <w:lang w:val="en-US"/>
        </w:rPr>
        <w:t xml:space="preserve"> </w:t>
      </w:r>
      <w:r>
        <w:rPr>
          <w:rFonts w:hint="cs" w:asciiTheme="majorBidi" w:hAnsiTheme="majorBidi" w:cstheme="majorBidi"/>
          <w:b/>
          <w:bCs/>
          <w:sz w:val="44"/>
          <w:szCs w:val="44"/>
          <w:rtl/>
        </w:rPr>
        <w:t>Practical Part</w:t>
      </w:r>
    </w:p>
    <w:p w14:paraId="32E886B2">
      <w:pPr>
        <w:jc w:val="center"/>
        <w:rPr>
          <w:rFonts w:asciiTheme="majorBidi" w:hAnsiTheme="majorBidi" w:cstheme="majorBidi"/>
          <w:sz w:val="28"/>
          <w:szCs w:val="28"/>
          <w:rtl/>
        </w:rPr>
      </w:pPr>
      <w:r>
        <w:rPr>
          <w:rFonts w:asciiTheme="majorBidi" w:hAnsiTheme="majorBidi" w:cstheme="majorBidi"/>
          <w:sz w:val="28"/>
          <w:szCs w:val="28"/>
          <w:rtl/>
        </w:rPr>
        <w:br w:type="page"/>
      </w:r>
    </w:p>
    <w:p w14:paraId="139EAA3B">
      <w:pPr>
        <w:spacing w:line="360" w:lineRule="auto"/>
        <w:rPr>
          <w:rFonts w:asciiTheme="majorBidi" w:hAnsiTheme="majorBidi" w:cstheme="majorBidi"/>
          <w:sz w:val="28"/>
          <w:szCs w:val="28"/>
          <w:rtl/>
        </w:rPr>
      </w:pPr>
      <w:r>
        <w:rPr>
          <w:rFonts w:asciiTheme="majorBidi" w:hAnsiTheme="majorBidi" w:cstheme="majorBidi"/>
          <w:sz w:val="28"/>
          <w:szCs w:val="28"/>
        </w:rPr>
        <w:t>Cource Number: 331 MBIO</w:t>
      </w:r>
    </w:p>
    <w:p w14:paraId="3E8BA047">
      <w:pPr>
        <w:spacing w:line="360" w:lineRule="auto"/>
        <w:rPr>
          <w:rFonts w:asciiTheme="majorBidi" w:hAnsiTheme="majorBidi" w:cstheme="majorBidi"/>
          <w:sz w:val="28"/>
          <w:szCs w:val="28"/>
          <w:lang w:val="en-US"/>
        </w:rPr>
      </w:pPr>
      <w:r>
        <w:rPr>
          <w:rFonts w:hint="cs" w:asciiTheme="majorBidi" w:hAnsiTheme="majorBidi" w:cstheme="majorBidi"/>
          <w:sz w:val="28"/>
          <w:szCs w:val="28"/>
          <w:rtl/>
        </w:rPr>
        <w:t>Course Name</w:t>
      </w:r>
      <w:r>
        <w:rPr>
          <w:rFonts w:asciiTheme="majorBidi" w:hAnsiTheme="majorBidi" w:cstheme="majorBidi"/>
          <w:sz w:val="28"/>
          <w:szCs w:val="28"/>
        </w:rPr>
        <w:t xml:space="preserve">: </w:t>
      </w:r>
      <w:r>
        <w:rPr>
          <w:rFonts w:asciiTheme="majorBidi" w:hAnsiTheme="majorBidi" w:cstheme="majorBidi"/>
          <w:b/>
          <w:bCs/>
          <w:sz w:val="28"/>
          <w:szCs w:val="28"/>
        </w:rPr>
        <w:t>Microbial physiology</w:t>
      </w:r>
    </w:p>
    <w:p w14:paraId="508F2160">
      <w:pPr>
        <w:spacing w:line="360" w:lineRule="auto"/>
        <w:rPr>
          <w:rFonts w:hint="default" w:asciiTheme="majorBidi" w:hAnsiTheme="majorBidi" w:cstheme="majorBidi"/>
          <w:b/>
          <w:bCs/>
          <w:sz w:val="28"/>
          <w:szCs w:val="28"/>
          <w:lang w:val="en-US"/>
        </w:rPr>
      </w:pPr>
      <w:r>
        <w:rPr>
          <w:rFonts w:asciiTheme="majorBidi" w:hAnsiTheme="majorBidi" w:cstheme="majorBidi"/>
          <w:b/>
          <w:bCs/>
          <w:sz w:val="28"/>
          <w:szCs w:val="28"/>
        </w:rPr>
        <w:t xml:space="preserve">Experiment </w:t>
      </w:r>
      <w:r>
        <w:rPr>
          <w:rFonts w:asciiTheme="majorBidi" w:hAnsiTheme="majorBidi" w:cstheme="majorBidi"/>
          <w:b/>
          <w:bCs/>
          <w:sz w:val="28"/>
          <w:szCs w:val="28"/>
          <w:lang w:val="en-US"/>
        </w:rPr>
        <w:t>Number</w:t>
      </w:r>
      <w:r>
        <w:rPr>
          <w:rFonts w:asciiTheme="majorBidi" w:hAnsiTheme="majorBidi" w:cstheme="majorBidi"/>
          <w:b/>
          <w:bCs/>
          <w:sz w:val="28"/>
          <w:szCs w:val="28"/>
        </w:rPr>
        <w:t xml:space="preserve">: </w:t>
      </w:r>
      <w:r>
        <w:rPr>
          <w:rFonts w:hint="default" w:asciiTheme="majorBidi" w:hAnsiTheme="majorBidi" w:cstheme="majorBidi"/>
          <w:b/>
          <w:bCs/>
          <w:sz w:val="28"/>
          <w:szCs w:val="28"/>
          <w:lang w:val="en-US"/>
        </w:rPr>
        <w:t>Lab Safety</w:t>
      </w:r>
    </w:p>
    <w:p w14:paraId="62F5E27D">
      <w:pPr>
        <w:spacing w:line="240" w:lineRule="auto"/>
        <w:rPr>
          <w:rFonts w:hint="default" w:asciiTheme="majorBidi" w:hAnsiTheme="majorBidi"/>
          <w:b/>
          <w:bCs/>
          <w:sz w:val="21"/>
          <w:szCs w:val="21"/>
          <w:rtl w:val="0"/>
          <w:lang w:val="en-US"/>
        </w:rPr>
      </w:pPr>
      <w:r>
        <w:rPr>
          <w:rFonts w:hint="default" w:asciiTheme="majorBidi" w:hAnsiTheme="majorBidi"/>
          <w:b/>
          <w:bCs/>
          <w:sz w:val="21"/>
          <w:szCs w:val="21"/>
          <w:rtl w:val="0"/>
          <w:lang w:val="en-US"/>
        </w:rPr>
        <w:t>T</w:t>
      </w:r>
      <w:r>
        <w:rPr>
          <w:rFonts w:hint="default" w:asciiTheme="majorBidi" w:hAnsiTheme="majorBidi"/>
          <w:b/>
          <w:bCs/>
          <w:sz w:val="21"/>
          <w:szCs w:val="21"/>
          <w:rtl/>
          <w:lang w:val="en-US"/>
        </w:rPr>
        <w:t>op 10 laboratory safety rules</w:t>
      </w:r>
      <w:r>
        <w:rPr>
          <w:rFonts w:hint="default" w:asciiTheme="majorBidi" w:hAnsiTheme="majorBidi"/>
          <w:b/>
          <w:bCs/>
          <w:sz w:val="21"/>
          <w:szCs w:val="21"/>
          <w:rtl w:val="0"/>
          <w:lang w:val="en-US"/>
        </w:rPr>
        <w:t>:-</w:t>
      </w:r>
    </w:p>
    <w:p w14:paraId="4444082A">
      <w:pPr>
        <w:spacing w:line="360" w:lineRule="auto"/>
        <w:rPr>
          <w:rFonts w:hint="default" w:asciiTheme="majorBidi" w:hAnsiTheme="majorBidi"/>
          <w:b w:val="0"/>
          <w:bCs w:val="0"/>
          <w:sz w:val="21"/>
          <w:szCs w:val="21"/>
          <w:rtl/>
          <w:lang w:val="en-US"/>
        </w:rPr>
      </w:pPr>
      <w:r>
        <w:rPr>
          <w:rFonts w:hint="default" w:asciiTheme="majorBidi" w:hAnsiTheme="majorBidi"/>
          <w:b w:val="0"/>
          <w:bCs w:val="0"/>
          <w:sz w:val="21"/>
          <w:szCs w:val="21"/>
          <w:rtl/>
          <w:lang w:val="en-US"/>
        </w:rPr>
        <w:t>1. Follow the instructions</w:t>
      </w:r>
    </w:p>
    <w:p w14:paraId="5D936216">
      <w:pPr>
        <w:spacing w:line="360" w:lineRule="auto"/>
        <w:rPr>
          <w:rFonts w:hint="default" w:asciiTheme="majorBidi" w:hAnsiTheme="majorBidi"/>
          <w:b w:val="0"/>
          <w:bCs w:val="0"/>
          <w:sz w:val="21"/>
          <w:szCs w:val="21"/>
          <w:rtl/>
          <w:lang w:val="en-US"/>
        </w:rPr>
      </w:pPr>
      <w:r>
        <w:rPr>
          <w:rFonts w:hint="default" w:asciiTheme="majorBidi" w:hAnsiTheme="majorBidi"/>
          <w:b w:val="0"/>
          <w:bCs w:val="0"/>
          <w:sz w:val="21"/>
          <w:szCs w:val="21"/>
          <w:rtl/>
          <w:lang w:val="en-US"/>
        </w:rPr>
        <w:t>Whether it’s listening to your instructor or lab supervisor or following a procedure in a book, it’s critical to listen, pay attention, and be familiar with all the steps, from start to finish, before you begin. If you are unclear about any point or have questions, get them answered before starting, even if it’s a question about a step later on in the protocol. Know how to use all of the lab equipment before you begin.</w:t>
      </w:r>
    </w:p>
    <w:p w14:paraId="23636EEA">
      <w:pPr>
        <w:spacing w:line="360" w:lineRule="auto"/>
        <w:rPr>
          <w:rFonts w:hint="default" w:asciiTheme="majorBidi" w:hAnsiTheme="majorBidi"/>
          <w:b w:val="0"/>
          <w:bCs w:val="0"/>
          <w:sz w:val="21"/>
          <w:szCs w:val="21"/>
          <w:rtl/>
          <w:lang w:val="en-US"/>
        </w:rPr>
      </w:pPr>
      <w:r>
        <w:rPr>
          <w:rFonts w:hint="default" w:asciiTheme="majorBidi" w:hAnsiTheme="majorBidi"/>
          <w:b w:val="0"/>
          <w:bCs w:val="0"/>
          <w:sz w:val="21"/>
          <w:szCs w:val="21"/>
          <w:rtl/>
          <w:lang w:val="en-US"/>
        </w:rPr>
        <w:t>2. Keep snacks out of the lab</w:t>
      </w:r>
    </w:p>
    <w:p w14:paraId="301D3AB4">
      <w:pPr>
        <w:spacing w:line="360" w:lineRule="auto"/>
        <w:rPr>
          <w:rFonts w:hint="default" w:asciiTheme="majorBidi" w:hAnsiTheme="majorBidi"/>
          <w:b w:val="0"/>
          <w:bCs w:val="0"/>
          <w:sz w:val="21"/>
          <w:szCs w:val="21"/>
          <w:rtl/>
          <w:lang w:val="en-US"/>
        </w:rPr>
      </w:pPr>
      <w:r>
        <w:rPr>
          <w:rFonts w:hint="default" w:asciiTheme="majorBidi" w:hAnsiTheme="majorBidi"/>
          <w:b w:val="0"/>
          <w:bCs w:val="0"/>
          <w:sz w:val="21"/>
          <w:szCs w:val="21"/>
          <w:rtl/>
          <w:lang w:val="en-US"/>
        </w:rPr>
        <w:t>Food and drinks should never be consumed in a lab. There is a chance that they could become contaminated by the chemicals used in the lab. There is also a chance that the food and drinks could spill and contaminate an experiment. If you need to eat or drink, make sure you do it before you enter a lab or wait until you leave.</w:t>
      </w:r>
    </w:p>
    <w:p w14:paraId="2DEE2599">
      <w:pPr>
        <w:spacing w:line="360" w:lineRule="auto"/>
        <w:rPr>
          <w:rFonts w:hint="default" w:asciiTheme="majorBidi" w:hAnsiTheme="majorBidi"/>
          <w:b w:val="0"/>
          <w:bCs w:val="0"/>
          <w:sz w:val="21"/>
          <w:szCs w:val="21"/>
          <w:rtl/>
          <w:lang w:val="en-US"/>
        </w:rPr>
      </w:pPr>
      <w:r>
        <w:rPr>
          <w:rFonts w:hint="default" w:asciiTheme="majorBidi" w:hAnsiTheme="majorBidi"/>
          <w:b w:val="0"/>
          <w:bCs w:val="0"/>
          <w:sz w:val="21"/>
          <w:szCs w:val="21"/>
          <w:rtl/>
          <w:lang w:val="en-US"/>
        </w:rPr>
        <w:t>3. Don’t sniff the chemicals</w:t>
      </w:r>
    </w:p>
    <w:p w14:paraId="4F45ACFE">
      <w:pPr>
        <w:spacing w:line="360" w:lineRule="auto"/>
        <w:rPr>
          <w:rFonts w:hint="default" w:asciiTheme="majorBidi" w:hAnsiTheme="majorBidi"/>
          <w:b w:val="0"/>
          <w:bCs w:val="0"/>
          <w:sz w:val="21"/>
          <w:szCs w:val="21"/>
          <w:rtl/>
          <w:lang w:val="en-US"/>
        </w:rPr>
      </w:pPr>
      <w:r>
        <w:rPr>
          <w:rFonts w:hint="default" w:asciiTheme="majorBidi" w:hAnsiTheme="majorBidi"/>
          <w:b w:val="0"/>
          <w:bCs w:val="0"/>
          <w:sz w:val="21"/>
          <w:szCs w:val="21"/>
          <w:rtl/>
          <w:lang w:val="en-US"/>
        </w:rPr>
        <w:t>Not only should you not bring in food or drinks, but you shouldn’t taste or smell chemicals or biological cultures already in the lab. Tasting or smelling some chemicals can be dangerous or even deadly. The best way to know what’s in a container is to label it, so get in the habit of making a label for glassware before adding the chemical.</w:t>
      </w:r>
    </w:p>
    <w:p w14:paraId="47C5223C">
      <w:pPr>
        <w:spacing w:line="360" w:lineRule="auto"/>
        <w:rPr>
          <w:rFonts w:hint="default" w:asciiTheme="majorBidi" w:hAnsiTheme="majorBidi"/>
          <w:b w:val="0"/>
          <w:bCs w:val="0"/>
          <w:sz w:val="21"/>
          <w:szCs w:val="21"/>
          <w:rtl/>
          <w:lang w:val="en-US"/>
        </w:rPr>
      </w:pPr>
      <w:r>
        <w:rPr>
          <w:rFonts w:hint="default" w:asciiTheme="majorBidi" w:hAnsiTheme="majorBidi"/>
          <w:b w:val="0"/>
          <w:bCs w:val="0"/>
          <w:sz w:val="21"/>
          <w:szCs w:val="21"/>
          <w:rtl/>
          <w:lang w:val="en-US"/>
        </w:rPr>
        <w:t>4. Dispose of waste properly</w:t>
      </w:r>
    </w:p>
    <w:p w14:paraId="65A85B5D">
      <w:pPr>
        <w:spacing w:line="360" w:lineRule="auto"/>
        <w:rPr>
          <w:rFonts w:hint="default" w:asciiTheme="majorBidi" w:hAnsiTheme="majorBidi"/>
          <w:b w:val="0"/>
          <w:bCs w:val="0"/>
          <w:sz w:val="21"/>
          <w:szCs w:val="21"/>
          <w:rtl/>
          <w:lang w:val="en-US"/>
        </w:rPr>
      </w:pPr>
      <w:r>
        <w:rPr>
          <w:rFonts w:hint="default" w:asciiTheme="majorBidi" w:hAnsiTheme="majorBidi"/>
          <w:b w:val="0"/>
          <w:bCs w:val="0"/>
          <w:sz w:val="21"/>
          <w:szCs w:val="21"/>
          <w:rtl/>
          <w:lang w:val="en-US"/>
        </w:rPr>
        <w:t>Much of the waste created in a lab needs to be disposed of in something other than just the regular waste bin. You also need to avoid dumping most chemicals down a drain since it could be bad for the plumbing system and potentially the environment. Make sure you know how to dispose of everything you plan on using in the lab before you start your next experiment.</w:t>
      </w:r>
      <w:bookmarkStart w:id="0" w:name="_GoBack"/>
      <w:bookmarkEnd w:id="0"/>
    </w:p>
    <w:p w14:paraId="7F337F63">
      <w:pPr>
        <w:spacing w:line="360" w:lineRule="auto"/>
        <w:rPr>
          <w:rFonts w:hint="default" w:asciiTheme="majorBidi" w:hAnsiTheme="majorBidi"/>
          <w:b w:val="0"/>
          <w:bCs w:val="0"/>
          <w:sz w:val="21"/>
          <w:szCs w:val="21"/>
          <w:rtl/>
          <w:lang w:val="en-US"/>
        </w:rPr>
      </w:pPr>
      <w:r>
        <w:rPr>
          <w:rFonts w:hint="default" w:asciiTheme="majorBidi" w:hAnsiTheme="majorBidi"/>
          <w:b w:val="0"/>
          <w:bCs w:val="0"/>
          <w:sz w:val="21"/>
          <w:szCs w:val="21"/>
          <w:rtl/>
          <w:lang w:val="en-US"/>
        </w:rPr>
        <w:t>5. Identify safety equipment</w:t>
      </w:r>
    </w:p>
    <w:p w14:paraId="28B8E4B7">
      <w:pPr>
        <w:spacing w:line="360" w:lineRule="auto"/>
        <w:rPr>
          <w:rFonts w:hint="default" w:asciiTheme="majorBidi" w:hAnsiTheme="majorBidi"/>
          <w:b w:val="0"/>
          <w:bCs w:val="0"/>
          <w:sz w:val="21"/>
          <w:szCs w:val="21"/>
          <w:rtl/>
          <w:lang w:val="en-US"/>
        </w:rPr>
      </w:pPr>
      <w:r>
        <w:rPr>
          <w:rFonts w:hint="default" w:asciiTheme="majorBidi" w:hAnsiTheme="majorBidi"/>
          <w:b w:val="0"/>
          <w:bCs w:val="0"/>
          <w:sz w:val="21"/>
          <w:szCs w:val="21"/>
          <w:rtl/>
          <w:lang w:val="en-US"/>
        </w:rPr>
        <w:t>If something goes wrong while you’re in the lab, you need to know where the safety equipment is located so that you can start using it right away. From the location of the fire extinguisher to the location of the eye wash, you should make sure the safety equipment is present and point out where it is before you begin an experiment.</w:t>
      </w:r>
    </w:p>
    <w:p w14:paraId="5BD48834">
      <w:pPr>
        <w:spacing w:line="360" w:lineRule="auto"/>
        <w:rPr>
          <w:rFonts w:hint="default" w:asciiTheme="majorBidi" w:hAnsiTheme="majorBidi"/>
          <w:b w:val="0"/>
          <w:bCs w:val="0"/>
          <w:sz w:val="21"/>
          <w:szCs w:val="21"/>
          <w:rtl/>
          <w:lang w:val="en-US"/>
        </w:rPr>
      </w:pPr>
      <w:r>
        <w:rPr>
          <w:rFonts w:hint="default" w:asciiTheme="majorBidi" w:hAnsiTheme="majorBidi"/>
          <w:b w:val="0"/>
          <w:bCs w:val="0"/>
          <w:sz w:val="21"/>
          <w:szCs w:val="21"/>
          <w:rtl/>
          <w:lang w:val="en-US"/>
        </w:rPr>
        <w:t>6. Think safety first</w:t>
      </w:r>
    </w:p>
    <w:p w14:paraId="447AD433">
      <w:pPr>
        <w:spacing w:line="360" w:lineRule="auto"/>
        <w:rPr>
          <w:rFonts w:hint="default" w:asciiTheme="majorBidi" w:hAnsiTheme="majorBidi"/>
          <w:b w:val="0"/>
          <w:bCs w:val="0"/>
          <w:sz w:val="21"/>
          <w:szCs w:val="21"/>
          <w:rtl/>
          <w:lang w:val="en-US"/>
        </w:rPr>
      </w:pPr>
      <w:r>
        <w:rPr>
          <w:rFonts w:hint="default" w:asciiTheme="majorBidi" w:hAnsiTheme="majorBidi"/>
          <w:b w:val="0"/>
          <w:bCs w:val="0"/>
          <w:sz w:val="21"/>
          <w:szCs w:val="21"/>
          <w:rtl/>
          <w:lang w:val="en-US"/>
        </w:rPr>
        <w:t>If a chemical were to spill in the lab, what would you do? Or if you were injured while doing an experiment, what would be your next move? It’s impossible to eliminate all accidents from a lab, but you can take the right steps to prepare yourself for one. It could prevent a small problem from turning into a larger one.</w:t>
      </w:r>
    </w:p>
    <w:p w14:paraId="10424771">
      <w:pPr>
        <w:spacing w:line="360" w:lineRule="auto"/>
        <w:rPr>
          <w:rFonts w:hint="default" w:asciiTheme="majorBidi" w:hAnsiTheme="majorBidi"/>
          <w:b w:val="0"/>
          <w:bCs w:val="0"/>
          <w:sz w:val="21"/>
          <w:szCs w:val="21"/>
          <w:rtl/>
          <w:lang w:val="en-US"/>
        </w:rPr>
      </w:pPr>
      <w:r>
        <w:rPr>
          <w:rFonts w:hint="default" w:asciiTheme="majorBidi" w:hAnsiTheme="majorBidi"/>
          <w:b w:val="0"/>
          <w:bCs w:val="0"/>
          <w:sz w:val="21"/>
          <w:szCs w:val="21"/>
          <w:rtl/>
          <w:lang w:val="en-US"/>
        </w:rPr>
        <w:t>7. Dress for the lab</w:t>
      </w:r>
    </w:p>
    <w:p w14:paraId="1F1BAB23">
      <w:pPr>
        <w:spacing w:line="360" w:lineRule="auto"/>
        <w:rPr>
          <w:rFonts w:hint="default" w:asciiTheme="majorBidi" w:hAnsiTheme="majorBidi"/>
          <w:b w:val="0"/>
          <w:bCs w:val="0"/>
          <w:sz w:val="21"/>
          <w:szCs w:val="21"/>
          <w:rtl/>
          <w:lang w:val="en-US"/>
        </w:rPr>
      </w:pPr>
      <w:r>
        <w:rPr>
          <w:rFonts w:hint="default" w:asciiTheme="majorBidi" w:hAnsiTheme="majorBidi"/>
          <w:b w:val="0"/>
          <w:bCs w:val="0"/>
          <w:sz w:val="21"/>
          <w:szCs w:val="21"/>
          <w:rtl/>
          <w:lang w:val="en-US"/>
        </w:rPr>
        <w:t>From the moment you walk into a lab, you need to be dressed properly from head to toe. This means wearing long pants, a lab coat, safety goggles, covered shoes, and any other protective gear required by the lab. You should also put your hair up if you have long hair and wear gloves and hearing protection if the experiment you are conducting calls for them.</w:t>
      </w:r>
    </w:p>
    <w:p w14:paraId="7A203441">
      <w:pPr>
        <w:spacing w:line="360" w:lineRule="auto"/>
        <w:rPr>
          <w:rFonts w:hint="default" w:asciiTheme="majorBidi" w:hAnsiTheme="majorBidi"/>
          <w:b w:val="0"/>
          <w:bCs w:val="0"/>
          <w:sz w:val="21"/>
          <w:szCs w:val="21"/>
          <w:rtl/>
          <w:lang w:val="en-US"/>
        </w:rPr>
      </w:pPr>
      <w:r>
        <w:rPr>
          <w:rFonts w:hint="default" w:asciiTheme="majorBidi" w:hAnsiTheme="majorBidi"/>
          <w:b w:val="0"/>
          <w:bCs w:val="0"/>
          <w:sz w:val="21"/>
          <w:szCs w:val="21"/>
          <w:rtl/>
          <w:lang w:val="en-US"/>
        </w:rPr>
        <w:t>8. Don’t play the mad scientist</w:t>
      </w:r>
    </w:p>
    <w:p w14:paraId="66A9E5B0">
      <w:pPr>
        <w:spacing w:line="360" w:lineRule="auto"/>
        <w:rPr>
          <w:rFonts w:hint="default" w:asciiTheme="majorBidi" w:hAnsiTheme="majorBidi"/>
          <w:b w:val="0"/>
          <w:bCs w:val="0"/>
          <w:sz w:val="21"/>
          <w:szCs w:val="21"/>
          <w:rtl/>
          <w:lang w:val="en-US"/>
        </w:rPr>
      </w:pPr>
      <w:r>
        <w:rPr>
          <w:rFonts w:hint="default" w:asciiTheme="majorBidi" w:hAnsiTheme="majorBidi"/>
          <w:b w:val="0"/>
          <w:bCs w:val="0"/>
          <w:sz w:val="21"/>
          <w:szCs w:val="21"/>
          <w:rtl/>
          <w:lang w:val="en-US"/>
        </w:rPr>
        <w:t>Another important safety rule is to act responsibly in the lab. Don’t play Mad Scientist, randomly mixing chemicals to see what happens. The result could be an explosion, fire, or release of toxic gases. Similarly, the laboratory is not the place for horseplay.</w:t>
      </w:r>
    </w:p>
    <w:p w14:paraId="2C6A7B9C">
      <w:pPr>
        <w:spacing w:line="360" w:lineRule="auto"/>
        <w:rPr>
          <w:rFonts w:hint="default" w:asciiTheme="majorBidi" w:hAnsiTheme="majorBidi"/>
          <w:b w:val="0"/>
          <w:bCs w:val="0"/>
          <w:sz w:val="21"/>
          <w:szCs w:val="21"/>
          <w:rtl/>
          <w:lang w:val="en-US"/>
        </w:rPr>
      </w:pPr>
      <w:r>
        <w:rPr>
          <w:rFonts w:hint="default" w:asciiTheme="majorBidi" w:hAnsiTheme="majorBidi"/>
          <w:b w:val="0"/>
          <w:bCs w:val="0"/>
          <w:sz w:val="21"/>
          <w:szCs w:val="21"/>
          <w:rtl/>
          <w:lang w:val="en-US"/>
        </w:rPr>
        <w:t>9. Leave Experiments at the Lab</w:t>
      </w:r>
    </w:p>
    <w:p w14:paraId="29879D88">
      <w:pPr>
        <w:spacing w:line="360" w:lineRule="auto"/>
        <w:rPr>
          <w:rFonts w:hint="default" w:asciiTheme="majorBidi" w:hAnsiTheme="majorBidi"/>
          <w:b w:val="0"/>
          <w:bCs w:val="0"/>
          <w:sz w:val="21"/>
          <w:szCs w:val="21"/>
          <w:rtl/>
          <w:lang w:val="en-US"/>
        </w:rPr>
      </w:pPr>
      <w:r>
        <w:rPr>
          <w:rFonts w:hint="default" w:asciiTheme="majorBidi" w:hAnsiTheme="majorBidi"/>
          <w:b w:val="0"/>
          <w:bCs w:val="0"/>
          <w:sz w:val="21"/>
          <w:szCs w:val="21"/>
          <w:rtl/>
          <w:lang w:val="en-US"/>
        </w:rPr>
        <w:t>It’s important, for your safety and the safety of others, to leave your experiment in the lab. Don’t take it home with you. You could have a spill or lose a specimen or have an accident. This is how science fiction films start. In real life, you can hurt someone, cause a fire, or lose your job.</w:t>
      </w:r>
    </w:p>
    <w:p w14:paraId="6C70C568">
      <w:pPr>
        <w:spacing w:line="360" w:lineRule="auto"/>
        <w:rPr>
          <w:rFonts w:hint="default" w:asciiTheme="majorBidi" w:hAnsiTheme="majorBidi"/>
          <w:b w:val="0"/>
          <w:bCs w:val="0"/>
          <w:sz w:val="21"/>
          <w:szCs w:val="21"/>
          <w:rtl/>
          <w:lang w:val="en-US"/>
        </w:rPr>
      </w:pPr>
      <w:r>
        <w:rPr>
          <w:rFonts w:hint="default" w:asciiTheme="majorBidi" w:hAnsiTheme="majorBidi"/>
          <w:b w:val="0"/>
          <w:bCs w:val="0"/>
          <w:sz w:val="21"/>
          <w:szCs w:val="21"/>
          <w:rtl/>
          <w:lang w:val="en-US"/>
        </w:rPr>
        <w:t>10. Don’t experiment on yourself</w:t>
      </w:r>
    </w:p>
    <w:p w14:paraId="4410BF01">
      <w:pPr>
        <w:spacing w:line="360" w:lineRule="auto"/>
        <w:rPr>
          <w:rFonts w:hint="default" w:asciiTheme="majorBidi" w:hAnsiTheme="majorBidi"/>
          <w:b w:val="0"/>
          <w:bCs w:val="0"/>
          <w:sz w:val="21"/>
          <w:szCs w:val="21"/>
          <w:rtl/>
          <w:lang w:val="en-US"/>
        </w:rPr>
      </w:pPr>
      <w:r>
        <w:rPr>
          <w:rFonts w:hint="default" w:asciiTheme="majorBidi" w:hAnsiTheme="majorBidi"/>
          <w:b w:val="0"/>
          <w:bCs w:val="0"/>
          <w:sz w:val="21"/>
          <w:szCs w:val="21"/>
          <w:rtl/>
          <w:lang w:val="en-US"/>
        </w:rPr>
        <w:t>The plot of many science fiction films starts with a scientist conducting an experiment on him or herself. However, you won’t gain superpowers or discover the secret to eternal youth. More than likely, whatever you accomplish will be at great personal risk.</w:t>
      </w:r>
    </w:p>
    <w:p w14:paraId="158CD8E9">
      <w:pPr>
        <w:spacing w:line="360" w:lineRule="auto"/>
        <w:rPr>
          <w:rFonts w:hint="cs" w:asciiTheme="majorBidi" w:hAnsiTheme="majorBidi" w:cstheme="majorBidi"/>
          <w:sz w:val="28"/>
          <w:szCs w:val="28"/>
          <w:rtl/>
        </w:rPr>
      </w:pPr>
      <w:r>
        <w:rPr>
          <w:rFonts w:ascii="SimSun" w:hAnsi="SimSun" w:eastAsia="SimSun" w:cs="SimSun"/>
          <w:sz w:val="24"/>
          <w:szCs w:val="24"/>
        </w:rPr>
        <w:drawing>
          <wp:inline distT="0" distB="0" distL="114300" distR="114300">
            <wp:extent cx="5327650" cy="5392420"/>
            <wp:effectExtent l="0" t="0" r="6350" b="2540"/>
            <wp:docPr id="7"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IMG_256"/>
                    <pic:cNvPicPr>
                      <a:picLocks noChangeAspect="1"/>
                    </pic:cNvPicPr>
                  </pic:nvPicPr>
                  <pic:blipFill>
                    <a:blip r:embed="rId7"/>
                    <a:stretch>
                      <a:fillRect/>
                    </a:stretch>
                  </pic:blipFill>
                  <pic:spPr>
                    <a:xfrm>
                      <a:off x="0" y="0"/>
                      <a:ext cx="5327650" cy="5392420"/>
                    </a:xfrm>
                    <a:prstGeom prst="rect">
                      <a:avLst/>
                    </a:prstGeom>
                    <a:noFill/>
                    <a:ln w="9525">
                      <a:noFill/>
                    </a:ln>
                  </pic:spPr>
                </pic:pic>
              </a:graphicData>
            </a:graphic>
          </wp:inline>
        </w:drawing>
      </w:r>
    </w:p>
    <w:p w14:paraId="0E370D08">
      <w:pPr>
        <w:spacing w:line="360" w:lineRule="auto"/>
        <w:rPr>
          <w:rFonts w:hint="cs" w:asciiTheme="majorBidi" w:hAnsiTheme="majorBidi" w:cstheme="majorBidi"/>
          <w:sz w:val="28"/>
          <w:szCs w:val="28"/>
          <w:rtl/>
        </w:rPr>
      </w:pPr>
    </w:p>
    <w:p w14:paraId="799D7437">
      <w:pPr>
        <w:pStyle w:val="17"/>
      </w:pPr>
    </w:p>
    <w:p w14:paraId="6BE5ED67">
      <w:pPr>
        <w:pStyle w:val="17"/>
      </w:pPr>
    </w:p>
    <w:p w14:paraId="161116D3">
      <w:pPr>
        <w:pStyle w:val="17"/>
      </w:pPr>
    </w:p>
    <w:p w14:paraId="129DB2AD">
      <w:pPr>
        <w:pStyle w:val="17"/>
      </w:pPr>
    </w:p>
    <w:p w14:paraId="073FC4E8">
      <w:pPr>
        <w:pStyle w:val="17"/>
      </w:pPr>
    </w:p>
    <w:p w14:paraId="152E822F">
      <w:pPr>
        <w:pStyle w:val="17"/>
      </w:pPr>
    </w:p>
    <w:p w14:paraId="7FF60186">
      <w:pPr>
        <w:pStyle w:val="17"/>
      </w:pPr>
    </w:p>
    <w:p w14:paraId="35411284">
      <w:pPr>
        <w:pStyle w:val="17"/>
      </w:pPr>
    </w:p>
    <w:p w14:paraId="25CC7570">
      <w:pPr>
        <w:pStyle w:val="17"/>
      </w:pPr>
    </w:p>
    <w:p w14:paraId="1CF0F28D">
      <w:pPr>
        <w:pStyle w:val="17"/>
      </w:pPr>
    </w:p>
    <w:p w14:paraId="14140BB8">
      <w:pPr>
        <w:pStyle w:val="17"/>
      </w:pPr>
    </w:p>
    <w:p w14:paraId="07BA71E5">
      <w:pPr>
        <w:spacing w:line="360" w:lineRule="auto"/>
        <w:rPr>
          <w:rFonts w:asciiTheme="majorBidi" w:hAnsiTheme="majorBidi" w:cstheme="majorBidi"/>
          <w:sz w:val="28"/>
          <w:szCs w:val="28"/>
          <w:rtl/>
        </w:rPr>
      </w:pPr>
      <w:r>
        <w:rPr>
          <w:rFonts w:asciiTheme="majorBidi" w:hAnsiTheme="majorBidi" w:cstheme="majorBidi"/>
          <w:sz w:val="28"/>
          <w:szCs w:val="28"/>
          <w:lang w:val="en-US"/>
        </w:rPr>
        <w:t>Course</w:t>
      </w:r>
      <w:r>
        <w:rPr>
          <w:rFonts w:asciiTheme="majorBidi" w:hAnsiTheme="majorBidi" w:cstheme="majorBidi"/>
          <w:sz w:val="28"/>
          <w:szCs w:val="28"/>
        </w:rPr>
        <w:t xml:space="preserve"> Number: 331 MBIO</w:t>
      </w:r>
    </w:p>
    <w:p w14:paraId="16B0145E">
      <w:pPr>
        <w:spacing w:line="360" w:lineRule="auto"/>
        <w:rPr>
          <w:rFonts w:asciiTheme="majorBidi" w:hAnsiTheme="majorBidi" w:cstheme="majorBidi"/>
          <w:sz w:val="28"/>
          <w:szCs w:val="28"/>
          <w:lang w:val="en-US"/>
        </w:rPr>
      </w:pPr>
      <w:r>
        <w:rPr>
          <w:rFonts w:hint="cs" w:asciiTheme="majorBidi" w:hAnsiTheme="majorBidi" w:cstheme="majorBidi"/>
          <w:sz w:val="28"/>
          <w:szCs w:val="28"/>
          <w:rtl/>
        </w:rPr>
        <w:t>Course Name</w:t>
      </w:r>
      <w:r>
        <w:rPr>
          <w:rFonts w:asciiTheme="majorBidi" w:hAnsiTheme="majorBidi" w:cstheme="majorBidi"/>
          <w:sz w:val="28"/>
          <w:szCs w:val="28"/>
        </w:rPr>
        <w:t xml:space="preserve">: </w:t>
      </w:r>
      <w:r>
        <w:rPr>
          <w:rFonts w:asciiTheme="majorBidi" w:hAnsiTheme="majorBidi" w:cstheme="majorBidi"/>
          <w:b/>
          <w:bCs/>
          <w:sz w:val="28"/>
          <w:szCs w:val="28"/>
        </w:rPr>
        <w:t>Microbial physiology</w:t>
      </w:r>
    </w:p>
    <w:p w14:paraId="7C0A1A22">
      <w:pPr>
        <w:spacing w:line="360" w:lineRule="auto"/>
        <w:rPr>
          <w:rFonts w:asciiTheme="majorBidi" w:hAnsiTheme="majorBidi" w:cstheme="majorBidi"/>
          <w:b/>
          <w:bCs/>
          <w:sz w:val="28"/>
          <w:szCs w:val="28"/>
        </w:rPr>
      </w:pPr>
      <w:r>
        <w:rPr>
          <w:rFonts w:asciiTheme="majorBidi" w:hAnsiTheme="majorBidi" w:cstheme="majorBidi"/>
          <w:b/>
          <w:bCs/>
          <w:sz w:val="28"/>
          <w:szCs w:val="28"/>
        </w:rPr>
        <w:t xml:space="preserve">Experiment </w:t>
      </w:r>
      <w:r>
        <w:rPr>
          <w:rFonts w:asciiTheme="majorBidi" w:hAnsiTheme="majorBidi" w:cstheme="majorBidi"/>
          <w:b/>
          <w:bCs/>
          <w:sz w:val="28"/>
          <w:szCs w:val="28"/>
          <w:lang w:val="en-US"/>
        </w:rPr>
        <w:t>Number</w:t>
      </w:r>
      <w:r>
        <w:rPr>
          <w:rFonts w:asciiTheme="majorBidi" w:hAnsiTheme="majorBidi" w:cstheme="majorBidi"/>
          <w:b/>
          <w:bCs/>
          <w:sz w:val="28"/>
          <w:szCs w:val="28"/>
        </w:rPr>
        <w:t>: 1</w:t>
      </w:r>
      <w:r>
        <w:rPr>
          <w:rFonts w:asciiTheme="majorBidi" w:hAnsiTheme="majorBidi" w:cstheme="majorBidi"/>
          <w:b/>
          <w:bCs/>
          <w:sz w:val="28"/>
          <w:szCs w:val="28"/>
          <w:vertAlign w:val="superscript"/>
        </w:rPr>
        <w:t>st</w:t>
      </w:r>
    </w:p>
    <w:p w14:paraId="4479AAB7">
      <w:pPr>
        <w:pStyle w:val="17"/>
        <w:rPr>
          <w:b/>
          <w:bCs/>
          <w:sz w:val="28"/>
          <w:szCs w:val="28"/>
        </w:rPr>
      </w:pPr>
    </w:p>
    <w:p w14:paraId="47708744">
      <w:pPr>
        <w:pStyle w:val="17"/>
        <w:jc w:val="center"/>
        <w:rPr>
          <w:b/>
          <w:bCs/>
          <w:sz w:val="28"/>
          <w:szCs w:val="28"/>
          <w:u w:val="single"/>
        </w:rPr>
      </w:pPr>
      <w:r>
        <w:rPr>
          <w:b/>
          <w:bCs/>
          <w:sz w:val="28"/>
          <w:szCs w:val="28"/>
          <w:u w:val="single"/>
        </w:rPr>
        <w:t>Introduction</w:t>
      </w:r>
    </w:p>
    <w:p w14:paraId="50D72E65">
      <w:pPr>
        <w:spacing w:line="360" w:lineRule="auto"/>
        <w:rPr>
          <w:rFonts w:ascii="Times New Roman" w:hAnsi="Times New Roman" w:cs="Times New Roman"/>
          <w:sz w:val="28"/>
          <w:szCs w:val="28"/>
        </w:rPr>
      </w:pPr>
      <w:r>
        <w:rPr>
          <w:rFonts w:ascii="Times New Roman" w:hAnsi="Times New Roman" w:cs="Times New Roman"/>
          <w:sz w:val="28"/>
          <w:szCs w:val="28"/>
        </w:rPr>
        <w:t>Giving a brief introduction to the microbial physiology practical course along with the syllabus content and objectives.</w:t>
      </w:r>
    </w:p>
    <w:p w14:paraId="60177350">
      <w:pPr>
        <w:spacing w:line="360" w:lineRule="auto"/>
        <w:rPr>
          <w:rFonts w:ascii="Times New Roman" w:hAnsi="Times New Roman" w:cs="Times New Roman"/>
          <w:sz w:val="28"/>
          <w:szCs w:val="28"/>
        </w:rPr>
      </w:pPr>
    </w:p>
    <w:p w14:paraId="7EAFB174">
      <w:pPr>
        <w:spacing w:line="360" w:lineRule="auto"/>
        <w:rPr>
          <w:rFonts w:ascii="Times New Roman" w:hAnsi="Times New Roman" w:cs="Times New Roman"/>
          <w:sz w:val="28"/>
          <w:szCs w:val="28"/>
        </w:rPr>
      </w:pPr>
    </w:p>
    <w:p w14:paraId="3537B6D6">
      <w:pPr>
        <w:spacing w:line="360" w:lineRule="auto"/>
        <w:rPr>
          <w:rFonts w:ascii="Times New Roman" w:hAnsi="Times New Roman" w:cs="Times New Roman"/>
          <w:sz w:val="28"/>
          <w:szCs w:val="28"/>
        </w:rPr>
      </w:pPr>
    </w:p>
    <w:p w14:paraId="356E07C9">
      <w:pPr>
        <w:spacing w:line="360" w:lineRule="auto"/>
        <w:rPr>
          <w:rFonts w:ascii="Times New Roman" w:hAnsi="Times New Roman" w:cs="Times New Roman"/>
          <w:sz w:val="28"/>
          <w:szCs w:val="28"/>
        </w:rPr>
      </w:pPr>
    </w:p>
    <w:p w14:paraId="592D6DE7">
      <w:pPr>
        <w:spacing w:line="360" w:lineRule="auto"/>
        <w:rPr>
          <w:rFonts w:ascii="Times New Roman" w:hAnsi="Times New Roman" w:cs="Times New Roman"/>
          <w:sz w:val="28"/>
          <w:szCs w:val="28"/>
        </w:rPr>
      </w:pPr>
    </w:p>
    <w:p w14:paraId="3EDE267D">
      <w:pPr>
        <w:spacing w:line="360" w:lineRule="auto"/>
        <w:rPr>
          <w:rFonts w:ascii="Times New Roman" w:hAnsi="Times New Roman" w:cs="Times New Roman"/>
          <w:sz w:val="28"/>
          <w:szCs w:val="28"/>
        </w:rPr>
      </w:pPr>
    </w:p>
    <w:p w14:paraId="6B774EA4">
      <w:pPr>
        <w:spacing w:line="360" w:lineRule="auto"/>
        <w:rPr>
          <w:rFonts w:ascii="Times New Roman" w:hAnsi="Times New Roman" w:cs="Times New Roman"/>
          <w:sz w:val="28"/>
          <w:szCs w:val="28"/>
        </w:rPr>
      </w:pPr>
    </w:p>
    <w:p w14:paraId="5B10E37C">
      <w:pPr>
        <w:spacing w:line="360" w:lineRule="auto"/>
        <w:rPr>
          <w:rFonts w:ascii="Times New Roman" w:hAnsi="Times New Roman" w:cs="Times New Roman"/>
          <w:sz w:val="28"/>
          <w:szCs w:val="28"/>
        </w:rPr>
      </w:pPr>
    </w:p>
    <w:p w14:paraId="31F3FA44">
      <w:pPr>
        <w:spacing w:line="360" w:lineRule="auto"/>
        <w:rPr>
          <w:rFonts w:ascii="Times New Roman" w:hAnsi="Times New Roman" w:cs="Times New Roman"/>
          <w:sz w:val="28"/>
          <w:szCs w:val="28"/>
        </w:rPr>
      </w:pPr>
    </w:p>
    <w:p w14:paraId="77D4E3F5">
      <w:pPr>
        <w:spacing w:line="360" w:lineRule="auto"/>
        <w:rPr>
          <w:rFonts w:ascii="Times New Roman" w:hAnsi="Times New Roman" w:cs="Times New Roman"/>
          <w:sz w:val="28"/>
          <w:szCs w:val="28"/>
        </w:rPr>
      </w:pPr>
    </w:p>
    <w:p w14:paraId="3D3A255D">
      <w:pPr>
        <w:spacing w:line="360" w:lineRule="auto"/>
        <w:rPr>
          <w:rFonts w:ascii="Times New Roman" w:hAnsi="Times New Roman" w:cs="Times New Roman"/>
          <w:sz w:val="28"/>
          <w:szCs w:val="28"/>
        </w:rPr>
      </w:pPr>
    </w:p>
    <w:p w14:paraId="7AB84842">
      <w:pPr>
        <w:spacing w:line="360" w:lineRule="auto"/>
        <w:rPr>
          <w:rFonts w:ascii="Times New Roman" w:hAnsi="Times New Roman" w:cs="Times New Roman"/>
          <w:sz w:val="28"/>
          <w:szCs w:val="28"/>
        </w:rPr>
      </w:pPr>
    </w:p>
    <w:p w14:paraId="0AB90643">
      <w:pPr>
        <w:spacing w:line="360" w:lineRule="auto"/>
        <w:rPr>
          <w:rFonts w:ascii="Times New Roman" w:hAnsi="Times New Roman" w:cs="Times New Roman"/>
          <w:sz w:val="28"/>
          <w:szCs w:val="28"/>
        </w:rPr>
      </w:pPr>
    </w:p>
    <w:p w14:paraId="7731FC99">
      <w:pPr>
        <w:spacing w:line="360" w:lineRule="auto"/>
        <w:rPr>
          <w:rFonts w:asciiTheme="majorBidi" w:hAnsiTheme="majorBidi" w:cstheme="majorBidi"/>
          <w:sz w:val="28"/>
          <w:szCs w:val="28"/>
        </w:rPr>
      </w:pPr>
    </w:p>
    <w:p w14:paraId="2DF2A601">
      <w:pPr>
        <w:spacing w:line="360" w:lineRule="auto"/>
        <w:rPr>
          <w:rFonts w:asciiTheme="majorBidi" w:hAnsiTheme="majorBidi" w:cstheme="majorBidi"/>
          <w:b/>
          <w:bCs/>
          <w:sz w:val="28"/>
          <w:szCs w:val="28"/>
          <w:rtl/>
        </w:rPr>
      </w:pPr>
      <w:r>
        <w:rPr>
          <w:rFonts w:asciiTheme="majorBidi" w:hAnsiTheme="majorBidi" w:cstheme="majorBidi"/>
          <w:b/>
          <w:bCs/>
          <w:sz w:val="28"/>
          <w:szCs w:val="28"/>
          <w:lang w:val="en-US"/>
        </w:rPr>
        <w:t>Course</w:t>
      </w:r>
      <w:r>
        <w:rPr>
          <w:rFonts w:asciiTheme="majorBidi" w:hAnsiTheme="majorBidi" w:cstheme="majorBidi"/>
          <w:b/>
          <w:bCs/>
          <w:sz w:val="28"/>
          <w:szCs w:val="28"/>
        </w:rPr>
        <w:t xml:space="preserve"> Number: 331 MBIO</w:t>
      </w:r>
    </w:p>
    <w:p w14:paraId="5FAA2556">
      <w:pPr>
        <w:spacing w:line="360" w:lineRule="auto"/>
        <w:rPr>
          <w:rFonts w:asciiTheme="majorBidi" w:hAnsiTheme="majorBidi" w:cstheme="majorBidi"/>
          <w:sz w:val="28"/>
          <w:szCs w:val="28"/>
          <w:lang w:val="en-US"/>
        </w:rPr>
      </w:pPr>
      <w:r>
        <w:rPr>
          <w:rFonts w:hint="cs" w:asciiTheme="majorBidi" w:hAnsiTheme="majorBidi" w:cstheme="majorBidi"/>
          <w:b/>
          <w:bCs/>
          <w:sz w:val="28"/>
          <w:szCs w:val="28"/>
          <w:rtl/>
        </w:rPr>
        <w:t>Course Name</w:t>
      </w:r>
      <w:r>
        <w:rPr>
          <w:rFonts w:asciiTheme="majorBidi" w:hAnsiTheme="majorBidi" w:cstheme="majorBidi"/>
          <w:sz w:val="28"/>
          <w:szCs w:val="28"/>
        </w:rPr>
        <w:t xml:space="preserve">: </w:t>
      </w:r>
      <w:r>
        <w:rPr>
          <w:rFonts w:asciiTheme="majorBidi" w:hAnsiTheme="majorBidi" w:cstheme="majorBidi"/>
          <w:b/>
          <w:bCs/>
          <w:sz w:val="28"/>
          <w:szCs w:val="28"/>
        </w:rPr>
        <w:t>Microbial physiology</w:t>
      </w:r>
    </w:p>
    <w:p w14:paraId="2EBBE937">
      <w:pPr>
        <w:spacing w:line="360" w:lineRule="auto"/>
        <w:rPr>
          <w:rFonts w:asciiTheme="majorBidi" w:hAnsiTheme="majorBidi" w:cstheme="majorBidi"/>
          <w:b/>
          <w:bCs/>
          <w:sz w:val="28"/>
          <w:szCs w:val="28"/>
        </w:rPr>
      </w:pPr>
      <w:r>
        <w:rPr>
          <w:rFonts w:asciiTheme="majorBidi" w:hAnsiTheme="majorBidi" w:cstheme="majorBidi"/>
          <w:b/>
          <w:bCs/>
          <w:sz w:val="28"/>
          <w:szCs w:val="28"/>
        </w:rPr>
        <w:t xml:space="preserve">Experiment </w:t>
      </w:r>
      <w:r>
        <w:rPr>
          <w:rFonts w:asciiTheme="majorBidi" w:hAnsiTheme="majorBidi" w:cstheme="majorBidi"/>
          <w:b/>
          <w:bCs/>
          <w:sz w:val="28"/>
          <w:szCs w:val="28"/>
          <w:lang w:val="en-US"/>
        </w:rPr>
        <w:t>Number</w:t>
      </w:r>
      <w:r>
        <w:rPr>
          <w:rFonts w:asciiTheme="majorBidi" w:hAnsiTheme="majorBidi" w:cstheme="majorBidi"/>
          <w:b/>
          <w:bCs/>
          <w:sz w:val="28"/>
          <w:szCs w:val="28"/>
        </w:rPr>
        <w:t>: 2</w:t>
      </w:r>
      <w:r>
        <w:rPr>
          <w:rFonts w:asciiTheme="majorBidi" w:hAnsiTheme="majorBidi" w:cstheme="majorBidi"/>
          <w:b/>
          <w:bCs/>
          <w:sz w:val="28"/>
          <w:szCs w:val="28"/>
          <w:vertAlign w:val="superscript"/>
        </w:rPr>
        <w:t>nd</w:t>
      </w:r>
    </w:p>
    <w:p w14:paraId="2F6F3C71">
      <w:pPr>
        <w:spacing w:line="360" w:lineRule="auto"/>
        <w:rPr>
          <w:rFonts w:asciiTheme="majorBidi" w:hAnsiTheme="majorBidi" w:cstheme="majorBidi"/>
          <w:b/>
          <w:bCs/>
          <w:sz w:val="28"/>
          <w:szCs w:val="28"/>
          <w:lang w:val="en-US"/>
        </w:rPr>
      </w:pPr>
      <w:r>
        <w:rPr>
          <w:rFonts w:hint="cs" w:asciiTheme="majorBidi" w:hAnsiTheme="majorBidi" w:cstheme="majorBidi"/>
          <w:b/>
          <w:bCs/>
          <w:sz w:val="28"/>
          <w:szCs w:val="28"/>
          <w:rtl/>
        </w:rPr>
        <w:t>Experiment title</w:t>
      </w:r>
    </w:p>
    <w:p w14:paraId="596E7904">
      <w:pPr>
        <w:pStyle w:val="17"/>
        <w:jc w:val="center"/>
        <w:rPr>
          <w:b/>
          <w:bCs/>
          <w:sz w:val="28"/>
          <w:szCs w:val="28"/>
        </w:rPr>
      </w:pPr>
      <w:r>
        <w:rPr>
          <w:b/>
          <w:bCs/>
          <w:sz w:val="28"/>
          <w:szCs w:val="28"/>
        </w:rPr>
        <w:t>Isolation and identification of microbes from soil samples</w:t>
      </w:r>
    </w:p>
    <w:p w14:paraId="16AFB8B4">
      <w:pPr>
        <w:pStyle w:val="17"/>
        <w:jc w:val="center"/>
        <w:rPr>
          <w:sz w:val="28"/>
          <w:szCs w:val="28"/>
        </w:rPr>
      </w:pPr>
    </w:p>
    <w:p w14:paraId="78AD959B">
      <w:pPr>
        <w:spacing w:after="0" w:line="360" w:lineRule="auto"/>
        <w:rPr>
          <w:rFonts w:asciiTheme="majorBidi" w:hAnsiTheme="majorBidi" w:cstheme="majorBidi"/>
          <w:b/>
          <w:bCs/>
          <w:sz w:val="28"/>
          <w:szCs w:val="28"/>
        </w:rPr>
      </w:pPr>
      <w:r>
        <w:rPr>
          <w:rFonts w:hint="cs" w:asciiTheme="majorBidi" w:hAnsiTheme="majorBidi" w:cstheme="majorBidi"/>
          <w:b/>
          <w:bCs/>
          <w:sz w:val="28"/>
          <w:szCs w:val="28"/>
          <w:rtl/>
        </w:rPr>
        <w:t>:Brief introduction</w:t>
      </w:r>
    </w:p>
    <w:p w14:paraId="22FD61DA">
      <w:pPr>
        <w:spacing w:after="0" w:line="360" w:lineRule="auto"/>
        <w:rPr>
          <w:rFonts w:asciiTheme="majorBidi" w:hAnsiTheme="majorBidi" w:cstheme="majorBidi"/>
          <w:b/>
          <w:bCs/>
          <w:sz w:val="28"/>
          <w:szCs w:val="28"/>
          <w:rtl/>
        </w:rPr>
      </w:pPr>
      <w:r>
        <w:rPr>
          <w:sz w:val="28"/>
          <w:szCs w:val="28"/>
        </w:rPr>
        <w:t>The student will be able to distinguish between different patterns of growth to various bacterial and fungal species isolated.</w:t>
      </w:r>
    </w:p>
    <w:p w14:paraId="71F6CCC0">
      <w:pPr>
        <w:spacing w:after="0" w:line="360" w:lineRule="auto"/>
        <w:rPr>
          <w:rFonts w:asciiTheme="majorBidi" w:hAnsiTheme="majorBidi" w:cstheme="majorBidi"/>
          <w:b/>
          <w:bCs/>
          <w:sz w:val="28"/>
          <w:szCs w:val="28"/>
          <w:lang w:val="en-US"/>
        </w:rPr>
      </w:pPr>
      <w:r>
        <w:rPr>
          <w:rFonts w:hint="cs" w:asciiTheme="majorBidi" w:hAnsiTheme="majorBidi" w:cstheme="majorBidi"/>
          <w:b/>
          <w:bCs/>
          <w:sz w:val="28"/>
          <w:szCs w:val="28"/>
          <w:rtl/>
        </w:rPr>
        <w:t>:Materials, tools and equipment used</w:t>
      </w:r>
    </w:p>
    <w:p w14:paraId="77217AC7">
      <w:pPr>
        <w:spacing w:after="0" w:line="360" w:lineRule="auto"/>
        <w:rPr>
          <w:rFonts w:asciiTheme="majorBidi" w:hAnsiTheme="majorBidi" w:cstheme="majorBidi"/>
          <w:sz w:val="28"/>
          <w:szCs w:val="28"/>
          <w:lang w:val="en-US"/>
        </w:rPr>
      </w:pPr>
    </w:p>
    <w:p w14:paraId="5A701356">
      <w:pPr>
        <w:spacing w:after="0" w:line="360" w:lineRule="auto"/>
        <w:rPr>
          <w:rFonts w:asciiTheme="majorBidi" w:hAnsiTheme="majorBidi" w:cstheme="majorBidi"/>
          <w:sz w:val="28"/>
          <w:szCs w:val="28"/>
          <w:lang w:val="en-US"/>
        </w:rPr>
      </w:pPr>
      <w:r>
        <w:rPr>
          <w:rFonts w:asciiTheme="majorBidi" w:hAnsiTheme="majorBidi" w:cstheme="majorBidi"/>
          <w:sz w:val="28"/>
          <w:szCs w:val="28"/>
          <w:lang w:val="en-US"/>
        </w:rPr>
        <w:t xml:space="preserve"> soil </w:t>
      </w:r>
    </w:p>
    <w:p w14:paraId="18A2AB6D">
      <w:pPr>
        <w:spacing w:after="0" w:line="360" w:lineRule="auto"/>
        <w:rPr>
          <w:rFonts w:asciiTheme="majorBidi" w:hAnsiTheme="majorBidi" w:cstheme="majorBidi"/>
          <w:sz w:val="28"/>
          <w:szCs w:val="28"/>
          <w:lang w:val="en-US"/>
        </w:rPr>
      </w:pPr>
      <w:r>
        <w:rPr>
          <w:rFonts w:asciiTheme="majorBidi" w:hAnsiTheme="majorBidi" w:cstheme="majorBidi"/>
          <w:sz w:val="28"/>
          <w:szCs w:val="28"/>
          <w:lang w:val="en-US"/>
        </w:rPr>
        <w:t xml:space="preserve"> plates </w:t>
      </w:r>
    </w:p>
    <w:p w14:paraId="4AC03185">
      <w:pPr>
        <w:spacing w:after="0" w:line="360" w:lineRule="auto"/>
        <w:rPr>
          <w:rFonts w:asciiTheme="majorBidi" w:hAnsiTheme="majorBidi" w:cstheme="majorBidi"/>
          <w:sz w:val="28"/>
          <w:szCs w:val="28"/>
          <w:lang w:val="en-US"/>
        </w:rPr>
      </w:pPr>
      <w:r>
        <w:rPr>
          <w:rFonts w:asciiTheme="majorBidi" w:hAnsiTheme="majorBidi" w:cstheme="majorBidi"/>
          <w:sz w:val="28"/>
          <w:szCs w:val="28"/>
          <w:lang w:val="en-US"/>
        </w:rPr>
        <w:t xml:space="preserve"> Ethanol </w:t>
      </w:r>
    </w:p>
    <w:p w14:paraId="4C4A6BA6">
      <w:pPr>
        <w:spacing w:after="0" w:line="360" w:lineRule="auto"/>
        <w:rPr>
          <w:rFonts w:asciiTheme="majorBidi" w:hAnsiTheme="majorBidi" w:cstheme="majorBidi"/>
          <w:sz w:val="28"/>
          <w:szCs w:val="28"/>
          <w:lang w:val="en-US"/>
        </w:rPr>
      </w:pPr>
      <w:r>
        <w:rPr>
          <w:rFonts w:asciiTheme="majorBidi" w:hAnsiTheme="majorBidi" w:cstheme="majorBidi"/>
          <w:sz w:val="28"/>
          <w:szCs w:val="28"/>
          <w:lang w:val="en-US"/>
        </w:rPr>
        <w:t xml:space="preserve"> tubes </w:t>
      </w:r>
    </w:p>
    <w:p w14:paraId="10A2A5D2">
      <w:pPr>
        <w:spacing w:after="0" w:line="360" w:lineRule="auto"/>
        <w:rPr>
          <w:rFonts w:asciiTheme="majorBidi" w:hAnsiTheme="majorBidi" w:cstheme="majorBidi"/>
          <w:sz w:val="28"/>
          <w:szCs w:val="28"/>
          <w:lang w:val="en-US"/>
        </w:rPr>
      </w:pPr>
    </w:p>
    <w:p w14:paraId="0DA83A4A">
      <w:pPr>
        <w:spacing w:after="0" w:line="360" w:lineRule="auto"/>
        <w:rPr>
          <w:rFonts w:asciiTheme="majorBidi" w:hAnsiTheme="majorBidi" w:cstheme="majorBidi"/>
          <w:b/>
          <w:bCs/>
          <w:sz w:val="28"/>
          <w:szCs w:val="28"/>
          <w:rtl/>
        </w:rPr>
      </w:pPr>
      <w:r>
        <w:rPr>
          <w:rFonts w:hint="default" w:asciiTheme="majorBidi" w:hAnsiTheme="majorBidi" w:cstheme="majorBidi"/>
          <w:b/>
          <w:bCs/>
          <w:sz w:val="28"/>
          <w:szCs w:val="28"/>
          <w:rtl w:val="0"/>
          <w:lang w:val="en-US"/>
        </w:rPr>
        <w:t>Methods</w:t>
      </w:r>
      <w:r>
        <w:rPr>
          <w:rFonts w:hint="cs" w:asciiTheme="majorBidi" w:hAnsiTheme="majorBidi" w:cstheme="majorBidi"/>
          <w:b/>
          <w:bCs/>
          <w:sz w:val="28"/>
          <w:szCs w:val="28"/>
          <w:rtl/>
        </w:rPr>
        <w:t>:</w:t>
      </w:r>
    </w:p>
    <w:p w14:paraId="5985B398">
      <w:pPr>
        <w:spacing w:after="0" w:line="360" w:lineRule="auto"/>
        <w:rPr>
          <w:sz w:val="28"/>
          <w:szCs w:val="28"/>
        </w:rPr>
      </w:pPr>
      <w:r>
        <w:rPr>
          <w:sz w:val="28"/>
          <w:szCs w:val="28"/>
        </w:rPr>
        <w:t xml:space="preserve">Make a serial dilution from 1g of soil. Spread onto plates from each dilution. Thereafter, incubate at 28°C for one week. Evaluation of data on the next week. </w:t>
      </w:r>
    </w:p>
    <w:p w14:paraId="2F968515">
      <w:pPr>
        <w:spacing w:after="0" w:line="360" w:lineRule="auto"/>
        <w:rPr>
          <w:rFonts w:asciiTheme="majorBidi" w:hAnsiTheme="majorBidi" w:cstheme="majorBidi"/>
          <w:b/>
          <w:bCs/>
          <w:sz w:val="28"/>
          <w:szCs w:val="28"/>
        </w:rPr>
      </w:pPr>
      <w:r>
        <w:rPr>
          <w:rFonts w:hint="cs" w:asciiTheme="majorBidi" w:hAnsiTheme="majorBidi" w:cstheme="majorBidi"/>
          <w:b/>
          <w:bCs/>
          <w:sz w:val="28"/>
          <w:szCs w:val="28"/>
          <w:rtl/>
        </w:rPr>
        <w:t>Results and observations:</w:t>
      </w:r>
    </w:p>
    <w:p w14:paraId="4E37CB69">
      <w:pPr>
        <w:spacing w:after="0" w:line="360" w:lineRule="auto"/>
        <w:rPr>
          <w:rFonts w:asciiTheme="majorBidi" w:hAnsiTheme="majorBidi" w:cstheme="majorBidi"/>
          <w:b/>
          <w:bCs/>
          <w:sz w:val="28"/>
          <w:szCs w:val="28"/>
          <w:rtl/>
        </w:rPr>
      </w:pPr>
      <w:r>
        <w:rPr>
          <w:sz w:val="28"/>
          <w:szCs w:val="28"/>
        </w:rPr>
        <w:t xml:space="preserve">On a given medium, a colony’s shape, color, consistency, surface appearance and size - for a given incubation time - are often characteristic, and these are often of use in the identification of particular bacterial strains. The full description of a colony can be very detailed. Thus e.g. the elevation of a colony may be flat, low convex, domed unbonate etc., its edge maybe entire [circular or unbroken], crenate [scalloped], lobed or fimbriate; its texture may be butyrous friable or mucoid; its surface may be matt or glossy; it may be whitish or pigmented or it may contain a dye taken up from the medium, or it may release water soluble pigment into the medium. The colonies of certain bacteria e.g. </w:t>
      </w:r>
      <w:r>
        <w:rPr>
          <w:i/>
          <w:iCs/>
          <w:sz w:val="28"/>
          <w:szCs w:val="28"/>
        </w:rPr>
        <w:t xml:space="preserve">Bacillus </w:t>
      </w:r>
      <w:r>
        <w:rPr>
          <w:sz w:val="28"/>
          <w:szCs w:val="28"/>
        </w:rPr>
        <w:t>can migrate across the surface of a culture plate, the tract of such movement is often marked by lines of bacterial growth which arise from the cells left behind by the migration colony. An interesting feature of certain bacterial colonies is the so-called smooth-rough variation. In many types of bacteria, some type of S-R variation is responsible for a change in the cell-surface composition, which occurs spontaneously during in vitro or in vivo growth. S-R variation was first recorded in enterobacteria, in which smooth [glossy] colony may be formed on primary isolation, and rough [dull] colonies may develop on subcultures.</w:t>
      </w:r>
    </w:p>
    <w:p w14:paraId="6CAB317C">
      <w:pPr>
        <w:spacing w:line="360" w:lineRule="auto"/>
        <w:rPr>
          <w:rFonts w:asciiTheme="majorBidi" w:hAnsiTheme="majorBidi" w:cstheme="majorBidi"/>
          <w:b/>
          <w:bCs/>
          <w:sz w:val="28"/>
          <w:szCs w:val="28"/>
        </w:rPr>
      </w:pPr>
      <w:r>
        <w:rPr>
          <w:b/>
          <w:bCs/>
          <w:sz w:val="28"/>
          <w:szCs w:val="28"/>
        </w:rPr>
        <w:t>Expected results</w:t>
      </w:r>
    </w:p>
    <w:p w14:paraId="7E96446D">
      <w:pPr>
        <w:spacing w:line="360" w:lineRule="auto"/>
        <w:rPr>
          <w:rFonts w:asciiTheme="majorBidi" w:hAnsiTheme="majorBidi" w:cstheme="majorBidi"/>
          <w:b/>
          <w:bCs/>
          <w:sz w:val="28"/>
          <w:szCs w:val="28"/>
        </w:rPr>
      </w:pPr>
      <w:r>
        <w:rPr>
          <w:rFonts w:asciiTheme="majorBidi" w:hAnsiTheme="majorBidi" w:cstheme="majorBidi"/>
          <w:b/>
          <w:bCs/>
          <w:sz w:val="28"/>
          <w:szCs w:val="28"/>
          <w:lang w:val="en-US"/>
        </w:rPr>
        <w:drawing>
          <wp:inline distT="0" distB="0" distL="0" distR="0">
            <wp:extent cx="4941570" cy="42113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941570" cy="4211320"/>
                    </a:xfrm>
                    <a:prstGeom prst="rect">
                      <a:avLst/>
                    </a:prstGeom>
                    <a:noFill/>
                    <a:ln>
                      <a:noFill/>
                    </a:ln>
                  </pic:spPr>
                </pic:pic>
              </a:graphicData>
            </a:graphic>
          </wp:inline>
        </w:drawing>
      </w:r>
    </w:p>
    <w:p w14:paraId="65CBF677">
      <w:pPr>
        <w:spacing w:line="360" w:lineRule="auto"/>
        <w:rPr>
          <w:rFonts w:asciiTheme="majorBidi" w:hAnsiTheme="majorBidi" w:cstheme="majorBidi"/>
          <w:b/>
          <w:bCs/>
          <w:sz w:val="28"/>
          <w:szCs w:val="28"/>
        </w:rPr>
      </w:pPr>
    </w:p>
    <w:p w14:paraId="5CBB3096">
      <w:pPr>
        <w:spacing w:line="360" w:lineRule="auto"/>
        <w:rPr>
          <w:rFonts w:asciiTheme="majorBidi" w:hAnsiTheme="majorBidi" w:cstheme="majorBidi"/>
          <w:b/>
          <w:bCs/>
          <w:sz w:val="28"/>
          <w:szCs w:val="28"/>
        </w:rPr>
      </w:pPr>
      <w:r>
        <w:rPr>
          <w:rFonts w:asciiTheme="majorBidi" w:hAnsiTheme="majorBidi" w:cstheme="majorBidi"/>
          <w:b/>
          <w:bCs/>
          <w:sz w:val="28"/>
          <w:szCs w:val="28"/>
          <w:lang w:val="en-US"/>
        </w:rPr>
        <w:drawing>
          <wp:inline distT="0" distB="0" distL="0" distR="0">
            <wp:extent cx="6338570" cy="4088130"/>
            <wp:effectExtent l="0" t="0" r="508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339205" cy="4088546"/>
                    </a:xfrm>
                    <a:prstGeom prst="rect">
                      <a:avLst/>
                    </a:prstGeom>
                    <a:noFill/>
                    <a:ln>
                      <a:noFill/>
                    </a:ln>
                  </pic:spPr>
                </pic:pic>
              </a:graphicData>
            </a:graphic>
          </wp:inline>
        </w:drawing>
      </w:r>
    </w:p>
    <w:p w14:paraId="736C92CC">
      <w:pPr>
        <w:spacing w:line="360" w:lineRule="auto"/>
        <w:jc w:val="center"/>
        <w:rPr>
          <w:b/>
          <w:bCs/>
          <w:sz w:val="28"/>
          <w:szCs w:val="28"/>
        </w:rPr>
      </w:pPr>
      <w:r>
        <w:rPr>
          <w:b/>
          <w:bCs/>
          <w:sz w:val="28"/>
          <w:szCs w:val="28"/>
        </w:rPr>
        <w:t xml:space="preserve"> Serial dilution Method</w:t>
      </w:r>
    </w:p>
    <w:p w14:paraId="1260B5DB">
      <w:pPr>
        <w:spacing w:line="360" w:lineRule="auto"/>
        <w:rPr>
          <w:rFonts w:asciiTheme="majorBidi" w:hAnsiTheme="majorBidi" w:cstheme="majorBidi"/>
          <w:b/>
          <w:bCs/>
          <w:sz w:val="28"/>
          <w:szCs w:val="28"/>
          <w:rtl/>
        </w:rPr>
      </w:pPr>
      <w:r>
        <w:rPr>
          <w:rFonts w:asciiTheme="majorBidi" w:hAnsiTheme="majorBidi" w:cstheme="majorBidi"/>
          <w:b/>
          <w:bCs/>
          <w:sz w:val="28"/>
          <w:szCs w:val="28"/>
        </w:rPr>
        <w:t>The Reviewer</w:t>
      </w:r>
    </w:p>
    <w:p w14:paraId="17A3D646">
      <w:pPr>
        <w:pStyle w:val="15"/>
        <w:numPr>
          <w:ilvl w:val="0"/>
          <w:numId w:val="1"/>
        </w:numPr>
        <w:spacing w:line="360" w:lineRule="auto"/>
        <w:rPr>
          <w:rFonts w:asciiTheme="majorBidi" w:hAnsiTheme="majorBidi" w:cstheme="majorBidi"/>
          <w:sz w:val="28"/>
          <w:szCs w:val="28"/>
        </w:rPr>
      </w:pPr>
      <w:r>
        <w:rPr>
          <w:rFonts w:asciiTheme="majorBidi" w:hAnsiTheme="majorBidi" w:cstheme="majorBidi"/>
          <w:sz w:val="28"/>
          <w:szCs w:val="28"/>
        </w:rPr>
        <w:t>Practical Microbial physiology Prof. Nawal Mohammed Atba Prof. Hal Younis Fadel.</w:t>
      </w:r>
    </w:p>
    <w:p w14:paraId="5D4F061A">
      <w:pPr>
        <w:spacing w:line="360" w:lineRule="auto"/>
        <w:rPr>
          <w:rFonts w:asciiTheme="majorBidi" w:hAnsiTheme="majorBidi" w:cstheme="majorBidi"/>
          <w:sz w:val="28"/>
          <w:szCs w:val="28"/>
        </w:rPr>
      </w:pPr>
    </w:p>
    <w:p w14:paraId="1F008CEA">
      <w:pPr>
        <w:spacing w:line="360" w:lineRule="auto"/>
        <w:rPr>
          <w:rFonts w:asciiTheme="majorBidi" w:hAnsiTheme="majorBidi" w:cstheme="majorBidi"/>
          <w:sz w:val="28"/>
          <w:szCs w:val="28"/>
        </w:rPr>
      </w:pPr>
    </w:p>
    <w:p w14:paraId="732AB9F5">
      <w:pPr>
        <w:spacing w:line="360" w:lineRule="auto"/>
        <w:rPr>
          <w:rFonts w:asciiTheme="majorBidi" w:hAnsiTheme="majorBidi" w:cstheme="majorBidi"/>
          <w:sz w:val="28"/>
          <w:szCs w:val="28"/>
        </w:rPr>
      </w:pPr>
    </w:p>
    <w:p w14:paraId="492CDABF">
      <w:pPr>
        <w:spacing w:line="360" w:lineRule="auto"/>
        <w:rPr>
          <w:rFonts w:asciiTheme="majorBidi" w:hAnsiTheme="majorBidi" w:cstheme="majorBidi"/>
          <w:sz w:val="28"/>
          <w:szCs w:val="28"/>
        </w:rPr>
      </w:pPr>
    </w:p>
    <w:p w14:paraId="1DE4E6CD">
      <w:pPr>
        <w:spacing w:line="360" w:lineRule="auto"/>
        <w:rPr>
          <w:rFonts w:asciiTheme="majorBidi" w:hAnsiTheme="majorBidi" w:cstheme="majorBidi"/>
          <w:sz w:val="28"/>
          <w:szCs w:val="28"/>
          <w:rtl/>
        </w:rPr>
      </w:pPr>
    </w:p>
    <w:p w14:paraId="6B32ECD4">
      <w:pPr>
        <w:spacing w:line="360" w:lineRule="auto"/>
        <w:rPr>
          <w:rFonts w:asciiTheme="majorBidi" w:hAnsiTheme="majorBidi" w:cstheme="majorBidi"/>
          <w:sz w:val="28"/>
          <w:szCs w:val="28"/>
          <w:rtl/>
        </w:rPr>
      </w:pPr>
      <w:r>
        <w:rPr>
          <w:rFonts w:hint="cs" w:asciiTheme="majorBidi" w:hAnsiTheme="majorBidi" w:cstheme="majorBidi"/>
          <w:sz w:val="28"/>
          <w:szCs w:val="28"/>
          <w:rtl/>
        </w:rPr>
        <w:t xml:space="preserve">Course </w:t>
      </w:r>
      <w:r>
        <w:rPr>
          <w:rFonts w:asciiTheme="majorBidi" w:hAnsiTheme="majorBidi" w:cstheme="majorBidi"/>
          <w:sz w:val="28"/>
          <w:szCs w:val="28"/>
          <w:rtl/>
        </w:rPr>
        <w:t>number and code</w:t>
      </w:r>
      <w:r>
        <w:rPr>
          <w:rFonts w:asciiTheme="majorBidi" w:hAnsiTheme="majorBidi" w:cstheme="majorBidi"/>
          <w:sz w:val="28"/>
          <w:szCs w:val="28"/>
        </w:rPr>
        <w:t>: 331 MBIO</w:t>
      </w:r>
    </w:p>
    <w:p w14:paraId="1BB479E1">
      <w:pPr>
        <w:spacing w:line="360" w:lineRule="auto"/>
        <w:rPr>
          <w:rFonts w:asciiTheme="majorBidi" w:hAnsiTheme="majorBidi" w:cstheme="majorBidi"/>
          <w:sz w:val="28"/>
          <w:szCs w:val="28"/>
          <w:lang w:val="en-US"/>
        </w:rPr>
      </w:pPr>
      <w:r>
        <w:rPr>
          <w:rFonts w:hint="cs" w:asciiTheme="majorBidi" w:hAnsiTheme="majorBidi" w:cstheme="majorBidi"/>
          <w:sz w:val="28"/>
          <w:szCs w:val="28"/>
          <w:rtl/>
        </w:rPr>
        <w:t>Course Name</w:t>
      </w:r>
      <w:r>
        <w:rPr>
          <w:rFonts w:asciiTheme="majorBidi" w:hAnsiTheme="majorBidi" w:cstheme="majorBidi"/>
          <w:sz w:val="28"/>
          <w:szCs w:val="28"/>
        </w:rPr>
        <w:t xml:space="preserve">: </w:t>
      </w:r>
      <w:r>
        <w:rPr>
          <w:rFonts w:asciiTheme="majorBidi" w:hAnsiTheme="majorBidi" w:cstheme="majorBidi"/>
          <w:b/>
          <w:bCs/>
          <w:sz w:val="28"/>
          <w:szCs w:val="28"/>
        </w:rPr>
        <w:t>Microbial physiology</w:t>
      </w:r>
    </w:p>
    <w:p w14:paraId="75B45FC3">
      <w:pPr>
        <w:spacing w:line="360" w:lineRule="auto"/>
        <w:rPr>
          <w:rFonts w:asciiTheme="majorBidi" w:hAnsiTheme="majorBidi" w:cstheme="majorBidi"/>
          <w:b/>
          <w:bCs/>
          <w:sz w:val="28"/>
          <w:szCs w:val="28"/>
        </w:rPr>
      </w:pPr>
      <w:r>
        <w:rPr>
          <w:rFonts w:asciiTheme="majorBidi" w:hAnsiTheme="majorBidi" w:cstheme="majorBidi"/>
          <w:b/>
          <w:bCs/>
          <w:sz w:val="28"/>
          <w:szCs w:val="28"/>
        </w:rPr>
        <w:t xml:space="preserve">Experiment </w:t>
      </w:r>
      <w:r>
        <w:rPr>
          <w:rFonts w:asciiTheme="majorBidi" w:hAnsiTheme="majorBidi" w:cstheme="majorBidi"/>
          <w:b/>
          <w:bCs/>
          <w:sz w:val="28"/>
          <w:szCs w:val="28"/>
          <w:lang w:val="en-US"/>
        </w:rPr>
        <w:t>Number</w:t>
      </w:r>
      <w:r>
        <w:rPr>
          <w:rFonts w:asciiTheme="majorBidi" w:hAnsiTheme="majorBidi" w:cstheme="majorBidi"/>
          <w:b/>
          <w:bCs/>
          <w:sz w:val="28"/>
          <w:szCs w:val="28"/>
        </w:rPr>
        <w:t>: 3</w:t>
      </w:r>
      <w:r>
        <w:rPr>
          <w:rFonts w:asciiTheme="majorBidi" w:hAnsiTheme="majorBidi" w:cstheme="majorBidi"/>
          <w:b/>
          <w:bCs/>
          <w:sz w:val="28"/>
          <w:szCs w:val="28"/>
          <w:vertAlign w:val="superscript"/>
        </w:rPr>
        <w:t>ed</w:t>
      </w:r>
    </w:p>
    <w:p w14:paraId="4C411DD8">
      <w:pPr>
        <w:spacing w:line="360" w:lineRule="auto"/>
        <w:rPr>
          <w:rFonts w:asciiTheme="majorBidi" w:hAnsiTheme="majorBidi" w:cstheme="majorBidi"/>
          <w:sz w:val="28"/>
          <w:szCs w:val="28"/>
          <w:lang w:val="en-US"/>
        </w:rPr>
      </w:pPr>
      <w:r>
        <w:rPr>
          <w:rFonts w:hint="cs" w:asciiTheme="majorBidi" w:hAnsiTheme="majorBidi" w:cstheme="majorBidi"/>
          <w:sz w:val="28"/>
          <w:szCs w:val="28"/>
          <w:rtl/>
        </w:rPr>
        <w:t>Experiment title:</w:t>
      </w:r>
    </w:p>
    <w:p w14:paraId="3A04E703">
      <w:pPr>
        <w:pStyle w:val="17"/>
        <w:jc w:val="center"/>
        <w:rPr>
          <w:b/>
          <w:bCs/>
          <w:sz w:val="28"/>
          <w:szCs w:val="28"/>
        </w:rPr>
      </w:pPr>
      <w:r>
        <w:rPr>
          <w:b/>
          <w:bCs/>
          <w:sz w:val="28"/>
          <w:szCs w:val="28"/>
        </w:rPr>
        <w:t xml:space="preserve"> Metabolism</w:t>
      </w:r>
    </w:p>
    <w:p w14:paraId="6BB1CE27">
      <w:pPr>
        <w:spacing w:line="360" w:lineRule="auto"/>
        <w:jc w:val="both"/>
        <w:rPr>
          <w:rFonts w:asciiTheme="majorBidi" w:hAnsiTheme="majorBidi" w:cstheme="majorBidi"/>
          <w:sz w:val="28"/>
          <w:szCs w:val="28"/>
        </w:rPr>
      </w:pPr>
    </w:p>
    <w:p w14:paraId="6B48DBF0">
      <w:pPr>
        <w:spacing w:line="360" w:lineRule="auto"/>
        <w:jc w:val="both"/>
        <w:rPr>
          <w:rFonts w:asciiTheme="majorBidi" w:hAnsiTheme="majorBidi" w:cstheme="majorBidi"/>
          <w:sz w:val="28"/>
          <w:szCs w:val="28"/>
          <w:rtl/>
        </w:rPr>
      </w:pPr>
      <w:r>
        <w:rPr>
          <w:rFonts w:hint="cs" w:asciiTheme="majorBidi" w:hAnsiTheme="majorBidi" w:cstheme="majorBidi"/>
          <w:sz w:val="28"/>
          <w:szCs w:val="28"/>
          <w:rtl/>
        </w:rPr>
        <w:t>In this lesson, you will learn how to prepare a leaf skin excision from several plants from several plant families belonging to monocotyledonous and dicotyledonous plants, in order to learn about the types of stomata, their shapes, and how they differ from one plant to another, as well as to learn about the types of epidermal cells, dermal hairs, and others</w:t>
      </w:r>
      <w:r>
        <w:rPr>
          <w:rFonts w:asciiTheme="majorBidi" w:hAnsiTheme="majorBidi" w:cstheme="majorBidi"/>
          <w:sz w:val="28"/>
          <w:szCs w:val="28"/>
        </w:rPr>
        <w:t>.</w:t>
      </w:r>
    </w:p>
    <w:p w14:paraId="5A733501">
      <w:pPr>
        <w:spacing w:line="360" w:lineRule="auto"/>
        <w:rPr>
          <w:rFonts w:asciiTheme="majorBidi" w:hAnsiTheme="majorBidi" w:cstheme="majorBidi"/>
          <w:b/>
          <w:bCs/>
          <w:sz w:val="28"/>
          <w:szCs w:val="28"/>
          <w:rtl/>
        </w:rPr>
      </w:pPr>
      <w:r>
        <w:rPr>
          <w:rFonts w:hint="default" w:asciiTheme="majorBidi" w:hAnsiTheme="majorBidi" w:cstheme="majorBidi"/>
          <w:b/>
          <w:bCs/>
          <w:sz w:val="28"/>
          <w:szCs w:val="28"/>
          <w:rtl w:val="0"/>
          <w:lang w:val="en-US"/>
        </w:rPr>
        <w:t>Methods</w:t>
      </w:r>
      <w:r>
        <w:rPr>
          <w:rFonts w:hint="cs" w:asciiTheme="majorBidi" w:hAnsiTheme="majorBidi" w:cstheme="majorBidi"/>
          <w:b/>
          <w:bCs/>
          <w:sz w:val="28"/>
          <w:szCs w:val="28"/>
          <w:rtl/>
        </w:rPr>
        <w:t>:</w:t>
      </w:r>
    </w:p>
    <w:p w14:paraId="122D076A">
      <w:pPr>
        <w:pStyle w:val="15"/>
        <w:spacing w:line="360" w:lineRule="auto"/>
        <w:jc w:val="both"/>
        <w:rPr>
          <w:rFonts w:asciiTheme="majorBidi" w:hAnsiTheme="majorBidi" w:cstheme="majorBidi"/>
          <w:sz w:val="28"/>
          <w:szCs w:val="28"/>
        </w:rPr>
      </w:pPr>
      <w:r>
        <w:rPr>
          <w:rFonts w:asciiTheme="majorBidi" w:hAnsiTheme="majorBidi" w:cstheme="majorBidi"/>
          <w:sz w:val="28"/>
          <w:szCs w:val="28"/>
          <w:lang w:val="en-US"/>
        </w:rPr>
        <w:drawing>
          <wp:inline distT="0" distB="0" distL="0" distR="0">
            <wp:extent cx="5196205" cy="2725420"/>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196143" cy="2725557"/>
                    </a:xfrm>
                    <a:prstGeom prst="rect">
                      <a:avLst/>
                    </a:prstGeom>
                    <a:noFill/>
                    <a:ln>
                      <a:noFill/>
                    </a:ln>
                  </pic:spPr>
                </pic:pic>
              </a:graphicData>
            </a:graphic>
          </wp:inline>
        </w:drawing>
      </w:r>
    </w:p>
    <w:p w14:paraId="2F9E2C19">
      <w:pPr>
        <w:pStyle w:val="15"/>
        <w:spacing w:line="360" w:lineRule="auto"/>
        <w:jc w:val="both"/>
        <w:rPr>
          <w:rFonts w:asciiTheme="majorBidi" w:hAnsiTheme="majorBidi" w:cstheme="majorBidi"/>
          <w:sz w:val="28"/>
          <w:szCs w:val="28"/>
        </w:rPr>
      </w:pPr>
    </w:p>
    <w:p w14:paraId="620E9691">
      <w:pPr>
        <w:pStyle w:val="15"/>
        <w:spacing w:line="360" w:lineRule="auto"/>
        <w:jc w:val="both"/>
        <w:rPr>
          <w:rFonts w:asciiTheme="majorBidi" w:hAnsiTheme="majorBidi" w:cstheme="majorBidi"/>
          <w:sz w:val="28"/>
          <w:szCs w:val="28"/>
        </w:rPr>
      </w:pPr>
    </w:p>
    <w:p w14:paraId="64B3308F">
      <w:pPr>
        <w:pStyle w:val="15"/>
        <w:spacing w:line="360" w:lineRule="auto"/>
        <w:jc w:val="both"/>
        <w:rPr>
          <w:rFonts w:asciiTheme="majorBidi" w:hAnsiTheme="majorBidi" w:cstheme="majorBidi"/>
          <w:sz w:val="28"/>
          <w:szCs w:val="28"/>
        </w:rPr>
      </w:pPr>
      <w:r>
        <w:rPr>
          <w:rFonts w:asciiTheme="majorBidi" w:hAnsiTheme="majorBidi" w:cstheme="majorBidi"/>
          <w:sz w:val="28"/>
          <w:szCs w:val="28"/>
          <w:lang w:val="en-US"/>
        </w:rPr>
        <w:drawing>
          <wp:inline distT="0" distB="0" distL="0" distR="0">
            <wp:extent cx="5143500" cy="342011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143390" cy="3420110"/>
                    </a:xfrm>
                    <a:prstGeom prst="rect">
                      <a:avLst/>
                    </a:prstGeom>
                    <a:noFill/>
                    <a:ln>
                      <a:noFill/>
                    </a:ln>
                  </pic:spPr>
                </pic:pic>
              </a:graphicData>
            </a:graphic>
          </wp:inline>
        </w:drawing>
      </w:r>
      <w:r>
        <w:rPr>
          <w:rFonts w:asciiTheme="majorBidi" w:hAnsiTheme="majorBidi" w:cstheme="majorBidi"/>
          <w:sz w:val="28"/>
          <w:szCs w:val="28"/>
        </w:rPr>
        <w:t xml:space="preserve"> </w:t>
      </w:r>
      <w:r>
        <w:rPr>
          <w:rFonts w:asciiTheme="majorBidi" w:hAnsiTheme="majorBidi" w:cstheme="majorBidi"/>
          <w:sz w:val="28"/>
          <w:szCs w:val="28"/>
          <w:lang w:val="en-US"/>
        </w:rPr>
        <w:drawing>
          <wp:inline distT="0" distB="0" distL="0" distR="0">
            <wp:extent cx="5090160" cy="342011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090637" cy="3420110"/>
                    </a:xfrm>
                    <a:prstGeom prst="rect">
                      <a:avLst/>
                    </a:prstGeom>
                    <a:noFill/>
                    <a:ln>
                      <a:noFill/>
                    </a:ln>
                  </pic:spPr>
                </pic:pic>
              </a:graphicData>
            </a:graphic>
          </wp:inline>
        </w:drawing>
      </w:r>
    </w:p>
    <w:p w14:paraId="495ACFC4">
      <w:pPr>
        <w:pStyle w:val="15"/>
        <w:spacing w:line="360" w:lineRule="auto"/>
        <w:jc w:val="both"/>
        <w:rPr>
          <w:rFonts w:asciiTheme="majorBidi" w:hAnsiTheme="majorBidi" w:cstheme="majorBidi"/>
          <w:sz w:val="28"/>
          <w:szCs w:val="28"/>
        </w:rPr>
      </w:pPr>
    </w:p>
    <w:p w14:paraId="3BE168AC">
      <w:pPr>
        <w:pStyle w:val="15"/>
        <w:spacing w:line="360" w:lineRule="auto"/>
        <w:jc w:val="both"/>
        <w:rPr>
          <w:rFonts w:asciiTheme="majorBidi" w:hAnsiTheme="majorBidi" w:cstheme="majorBidi"/>
          <w:sz w:val="28"/>
          <w:szCs w:val="28"/>
        </w:rPr>
      </w:pPr>
    </w:p>
    <w:p w14:paraId="5179597D">
      <w:pPr>
        <w:pStyle w:val="15"/>
        <w:spacing w:line="360" w:lineRule="auto"/>
        <w:jc w:val="both"/>
        <w:rPr>
          <w:rFonts w:asciiTheme="majorBidi" w:hAnsiTheme="majorBidi" w:cstheme="majorBidi"/>
          <w:b/>
          <w:bCs/>
          <w:sz w:val="28"/>
          <w:szCs w:val="28"/>
        </w:rPr>
      </w:pPr>
      <w:r>
        <w:rPr>
          <w:rFonts w:asciiTheme="majorBidi" w:hAnsiTheme="majorBidi" w:cstheme="majorBidi"/>
          <w:b/>
          <w:bCs/>
          <w:sz w:val="28"/>
          <w:szCs w:val="28"/>
          <w:lang w:val="en-US"/>
        </w:rPr>
        <w:drawing>
          <wp:inline distT="0" distB="0" distL="0" distR="0">
            <wp:extent cx="4563110" cy="3420110"/>
            <wp:effectExtent l="0" t="0" r="889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563110" cy="3420110"/>
                    </a:xfrm>
                    <a:prstGeom prst="rect">
                      <a:avLst/>
                    </a:prstGeom>
                    <a:noFill/>
                    <a:ln>
                      <a:noFill/>
                    </a:ln>
                  </pic:spPr>
                </pic:pic>
              </a:graphicData>
            </a:graphic>
          </wp:inline>
        </w:drawing>
      </w:r>
    </w:p>
    <w:p w14:paraId="3FE6EFED">
      <w:pPr>
        <w:pStyle w:val="15"/>
        <w:spacing w:line="360" w:lineRule="auto"/>
        <w:jc w:val="both"/>
        <w:rPr>
          <w:rFonts w:asciiTheme="majorBidi" w:hAnsiTheme="majorBidi" w:cstheme="majorBidi"/>
          <w:b/>
          <w:bCs/>
          <w:sz w:val="28"/>
          <w:szCs w:val="28"/>
        </w:rPr>
      </w:pPr>
      <w:r>
        <w:rPr>
          <w:rFonts w:asciiTheme="majorBidi" w:hAnsiTheme="majorBidi" w:cstheme="majorBidi"/>
          <w:b/>
          <w:bCs/>
          <w:sz w:val="28"/>
          <w:szCs w:val="28"/>
          <w:lang w:val="en-US"/>
        </w:rPr>
        <w:drawing>
          <wp:inline distT="0" distB="0" distL="0" distR="0">
            <wp:extent cx="4563110" cy="3420110"/>
            <wp:effectExtent l="0" t="0" r="889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563110" cy="3420110"/>
                    </a:xfrm>
                    <a:prstGeom prst="rect">
                      <a:avLst/>
                    </a:prstGeom>
                    <a:noFill/>
                    <a:ln>
                      <a:noFill/>
                    </a:ln>
                  </pic:spPr>
                </pic:pic>
              </a:graphicData>
            </a:graphic>
          </wp:inline>
        </w:drawing>
      </w:r>
      <w:r>
        <w:rPr>
          <w:rFonts w:asciiTheme="majorBidi" w:hAnsiTheme="majorBidi" w:cstheme="majorBidi"/>
          <w:b/>
          <w:bCs/>
          <w:sz w:val="28"/>
          <w:szCs w:val="28"/>
        </w:rPr>
        <w:t xml:space="preserve"> </w:t>
      </w:r>
    </w:p>
    <w:p w14:paraId="6704ADA2">
      <w:pPr>
        <w:pStyle w:val="15"/>
        <w:spacing w:line="360" w:lineRule="auto"/>
        <w:jc w:val="both"/>
        <w:rPr>
          <w:rFonts w:asciiTheme="majorBidi" w:hAnsiTheme="majorBidi" w:cstheme="majorBidi"/>
          <w:b/>
          <w:bCs/>
          <w:sz w:val="28"/>
          <w:szCs w:val="28"/>
          <w:rtl/>
        </w:rPr>
      </w:pPr>
      <w:r>
        <w:rPr>
          <w:rFonts w:asciiTheme="majorBidi" w:hAnsiTheme="majorBidi" w:cstheme="majorBidi"/>
          <w:b/>
          <w:bCs/>
          <w:sz w:val="28"/>
          <w:szCs w:val="28"/>
          <w:lang w:val="en-US"/>
        </w:rPr>
        <w:drawing>
          <wp:inline distT="0" distB="0" distL="0" distR="0">
            <wp:extent cx="4563110" cy="3420110"/>
            <wp:effectExtent l="0" t="0" r="889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563110" cy="3420110"/>
                    </a:xfrm>
                    <a:prstGeom prst="rect">
                      <a:avLst/>
                    </a:prstGeom>
                    <a:noFill/>
                    <a:ln>
                      <a:noFill/>
                    </a:ln>
                  </pic:spPr>
                </pic:pic>
              </a:graphicData>
            </a:graphic>
          </wp:inline>
        </w:drawing>
      </w:r>
    </w:p>
    <w:p w14:paraId="1D9FE8D1">
      <w:pPr>
        <w:bidi/>
        <w:spacing w:line="360" w:lineRule="auto"/>
        <w:rPr>
          <w:rFonts w:asciiTheme="majorBidi" w:hAnsiTheme="majorBidi" w:cstheme="majorBidi"/>
          <w:sz w:val="28"/>
          <w:szCs w:val="28"/>
          <w:rtl/>
        </w:rPr>
      </w:pPr>
    </w:p>
    <w:p w14:paraId="54BFB165">
      <w:pPr>
        <w:spacing w:line="360" w:lineRule="auto"/>
        <w:rPr>
          <w:rFonts w:asciiTheme="majorBidi" w:hAnsiTheme="majorBidi" w:cstheme="majorBidi"/>
          <w:sz w:val="28"/>
          <w:szCs w:val="28"/>
          <w:rtl/>
        </w:rPr>
      </w:pPr>
      <w:r>
        <w:rPr>
          <w:rFonts w:asciiTheme="majorBidi" w:hAnsiTheme="majorBidi" w:cstheme="majorBidi"/>
          <w:sz w:val="28"/>
          <w:szCs w:val="28"/>
          <w:rtl/>
        </w:rPr>
        <w:br w:type="page"/>
      </w:r>
    </w:p>
    <w:p w14:paraId="7AA58813">
      <w:pPr>
        <w:spacing w:line="360" w:lineRule="auto"/>
        <w:rPr>
          <w:rFonts w:asciiTheme="majorBidi" w:hAnsiTheme="majorBidi" w:cstheme="majorBidi"/>
          <w:b/>
          <w:bCs/>
          <w:sz w:val="28"/>
          <w:szCs w:val="28"/>
          <w:rtl/>
        </w:rPr>
      </w:pPr>
      <w:r>
        <w:rPr>
          <w:rFonts w:asciiTheme="majorBidi" w:hAnsiTheme="majorBidi" w:cstheme="majorBidi"/>
          <w:b/>
          <w:bCs/>
          <w:sz w:val="28"/>
          <w:szCs w:val="28"/>
          <w:lang w:val="en-US"/>
        </w:rPr>
        <w:t>Course</w:t>
      </w:r>
      <w:r>
        <w:rPr>
          <w:rFonts w:asciiTheme="majorBidi" w:hAnsiTheme="majorBidi" w:cstheme="majorBidi"/>
          <w:b/>
          <w:bCs/>
          <w:sz w:val="28"/>
          <w:szCs w:val="28"/>
        </w:rPr>
        <w:t xml:space="preserve"> Number: 331 MBIO</w:t>
      </w:r>
    </w:p>
    <w:p w14:paraId="3B62296E">
      <w:pPr>
        <w:spacing w:line="360" w:lineRule="auto"/>
        <w:rPr>
          <w:rFonts w:asciiTheme="majorBidi" w:hAnsiTheme="majorBidi" w:cstheme="majorBidi"/>
          <w:sz w:val="28"/>
          <w:szCs w:val="28"/>
          <w:lang w:val="en-US"/>
        </w:rPr>
      </w:pPr>
      <w:r>
        <w:rPr>
          <w:rFonts w:hint="cs" w:asciiTheme="majorBidi" w:hAnsiTheme="majorBidi" w:cstheme="majorBidi"/>
          <w:b/>
          <w:bCs/>
          <w:sz w:val="28"/>
          <w:szCs w:val="28"/>
          <w:rtl/>
        </w:rPr>
        <w:t>Course Name</w:t>
      </w:r>
      <w:r>
        <w:rPr>
          <w:rFonts w:asciiTheme="majorBidi" w:hAnsiTheme="majorBidi" w:cstheme="majorBidi"/>
          <w:sz w:val="28"/>
          <w:szCs w:val="28"/>
        </w:rPr>
        <w:t xml:space="preserve">: </w:t>
      </w:r>
      <w:r>
        <w:rPr>
          <w:rFonts w:asciiTheme="majorBidi" w:hAnsiTheme="majorBidi" w:cstheme="majorBidi"/>
          <w:b/>
          <w:bCs/>
          <w:sz w:val="28"/>
          <w:szCs w:val="28"/>
        </w:rPr>
        <w:t>Microbial physiology</w:t>
      </w:r>
    </w:p>
    <w:p w14:paraId="3FDC236C">
      <w:pPr>
        <w:spacing w:line="360" w:lineRule="auto"/>
        <w:rPr>
          <w:rFonts w:asciiTheme="majorBidi" w:hAnsiTheme="majorBidi" w:cstheme="majorBidi"/>
          <w:b/>
          <w:bCs/>
          <w:sz w:val="28"/>
          <w:szCs w:val="28"/>
        </w:rPr>
      </w:pPr>
      <w:r>
        <w:rPr>
          <w:rFonts w:asciiTheme="majorBidi" w:hAnsiTheme="majorBidi" w:cstheme="majorBidi"/>
          <w:b/>
          <w:bCs/>
          <w:sz w:val="28"/>
          <w:szCs w:val="28"/>
        </w:rPr>
        <w:t xml:space="preserve">Experiment </w:t>
      </w:r>
      <w:r>
        <w:rPr>
          <w:rFonts w:asciiTheme="majorBidi" w:hAnsiTheme="majorBidi" w:cstheme="majorBidi"/>
          <w:b/>
          <w:bCs/>
          <w:sz w:val="28"/>
          <w:szCs w:val="28"/>
          <w:lang w:val="en-US"/>
        </w:rPr>
        <w:t>Number</w:t>
      </w:r>
      <w:r>
        <w:rPr>
          <w:rFonts w:asciiTheme="majorBidi" w:hAnsiTheme="majorBidi" w:cstheme="majorBidi"/>
          <w:b/>
          <w:bCs/>
          <w:sz w:val="28"/>
          <w:szCs w:val="28"/>
        </w:rPr>
        <w:t>: 4</w:t>
      </w:r>
      <w:r>
        <w:rPr>
          <w:rFonts w:asciiTheme="majorBidi" w:hAnsiTheme="majorBidi" w:cstheme="majorBidi"/>
          <w:b/>
          <w:bCs/>
          <w:sz w:val="28"/>
          <w:szCs w:val="28"/>
          <w:vertAlign w:val="superscript"/>
        </w:rPr>
        <w:t>th</w:t>
      </w:r>
    </w:p>
    <w:p w14:paraId="130A7208">
      <w:pPr>
        <w:spacing w:line="360" w:lineRule="auto"/>
        <w:rPr>
          <w:rFonts w:asciiTheme="majorBidi" w:hAnsiTheme="majorBidi" w:cstheme="majorBidi"/>
          <w:b/>
          <w:bCs/>
          <w:sz w:val="28"/>
          <w:szCs w:val="28"/>
          <w:lang w:val="en-US"/>
        </w:rPr>
      </w:pPr>
      <w:r>
        <w:rPr>
          <w:rFonts w:hint="cs" w:asciiTheme="majorBidi" w:hAnsiTheme="majorBidi" w:cstheme="majorBidi"/>
          <w:b/>
          <w:bCs/>
          <w:sz w:val="28"/>
          <w:szCs w:val="28"/>
          <w:rtl/>
        </w:rPr>
        <w:t>Experiment title</w:t>
      </w:r>
    </w:p>
    <w:p w14:paraId="12C558B4">
      <w:pPr>
        <w:pStyle w:val="17"/>
        <w:jc w:val="center"/>
        <w:rPr>
          <w:sz w:val="28"/>
          <w:szCs w:val="28"/>
        </w:rPr>
      </w:pPr>
      <w:r>
        <w:rPr>
          <w:b/>
          <w:bCs/>
          <w:sz w:val="28"/>
          <w:szCs w:val="28"/>
        </w:rPr>
        <w:t>Test chemical factors affecting microbial growth (1- Carbon source)</w:t>
      </w:r>
    </w:p>
    <w:p w14:paraId="315FCA6B">
      <w:pPr>
        <w:pStyle w:val="17"/>
        <w:jc w:val="center"/>
        <w:rPr>
          <w:sz w:val="28"/>
          <w:szCs w:val="28"/>
        </w:rPr>
      </w:pPr>
    </w:p>
    <w:p w14:paraId="42E52FCE">
      <w:pPr>
        <w:spacing w:after="0" w:line="360" w:lineRule="auto"/>
        <w:rPr>
          <w:rFonts w:asciiTheme="majorBidi" w:hAnsiTheme="majorBidi" w:cstheme="majorBidi"/>
          <w:b/>
          <w:bCs/>
          <w:sz w:val="28"/>
          <w:szCs w:val="28"/>
        </w:rPr>
      </w:pPr>
      <w:r>
        <w:rPr>
          <w:rFonts w:hint="cs" w:asciiTheme="majorBidi" w:hAnsiTheme="majorBidi" w:cstheme="majorBidi"/>
          <w:b/>
          <w:bCs/>
          <w:sz w:val="28"/>
          <w:szCs w:val="28"/>
          <w:rtl/>
        </w:rPr>
        <w:t>:Brief introduction</w:t>
      </w:r>
    </w:p>
    <w:p w14:paraId="15934225">
      <w:pPr>
        <w:spacing w:after="0" w:line="360" w:lineRule="auto"/>
        <w:rPr>
          <w:sz w:val="28"/>
          <w:szCs w:val="28"/>
          <w:lang w:val="en-US"/>
        </w:rPr>
      </w:pPr>
      <w:r>
        <w:rPr>
          <w:sz w:val="28"/>
          <w:szCs w:val="28"/>
          <w:lang w:val="en-US"/>
        </w:rPr>
        <w:t>The student will be able to differentiate between different patterns of growth due to the effect of carbon source.</w:t>
      </w:r>
    </w:p>
    <w:p w14:paraId="29F1ED2E">
      <w:pPr>
        <w:spacing w:after="0" w:line="360" w:lineRule="auto"/>
        <w:rPr>
          <w:rFonts w:asciiTheme="majorBidi" w:hAnsiTheme="majorBidi" w:cstheme="majorBidi"/>
          <w:b/>
          <w:bCs/>
          <w:sz w:val="28"/>
          <w:szCs w:val="28"/>
        </w:rPr>
      </w:pPr>
      <w:r>
        <w:rPr>
          <w:rFonts w:hint="cs" w:asciiTheme="majorBidi" w:hAnsiTheme="majorBidi" w:cstheme="majorBidi"/>
          <w:b/>
          <w:bCs/>
          <w:sz w:val="28"/>
          <w:szCs w:val="28"/>
          <w:rtl/>
        </w:rPr>
        <w:t>:Materials, tools and equipment used</w:t>
      </w:r>
    </w:p>
    <w:p w14:paraId="07F7C840">
      <w:pPr>
        <w:spacing w:after="0" w:line="360" w:lineRule="auto"/>
        <w:rPr>
          <w:rFonts w:asciiTheme="majorBidi" w:hAnsiTheme="majorBidi" w:cstheme="majorBidi"/>
          <w:sz w:val="28"/>
          <w:szCs w:val="28"/>
          <w:lang w:val="en-US"/>
        </w:rPr>
      </w:pPr>
      <w:r>
        <w:rPr>
          <w:rFonts w:asciiTheme="majorBidi" w:hAnsiTheme="majorBidi" w:cstheme="majorBidi"/>
          <w:sz w:val="28"/>
          <w:szCs w:val="28"/>
          <w:lang w:val="en-US"/>
        </w:rPr>
        <w:t xml:space="preserve">  Glucose</w:t>
      </w:r>
    </w:p>
    <w:p w14:paraId="47C9EB28">
      <w:pPr>
        <w:spacing w:after="0" w:line="360" w:lineRule="auto"/>
        <w:rPr>
          <w:rFonts w:asciiTheme="majorBidi" w:hAnsiTheme="majorBidi" w:cstheme="majorBidi"/>
          <w:sz w:val="28"/>
          <w:szCs w:val="28"/>
          <w:lang w:val="en-US"/>
        </w:rPr>
      </w:pPr>
      <w:r>
        <w:rPr>
          <w:rFonts w:asciiTheme="majorBidi" w:hAnsiTheme="majorBidi" w:cstheme="majorBidi"/>
          <w:sz w:val="28"/>
          <w:szCs w:val="28"/>
          <w:lang w:val="en-US"/>
        </w:rPr>
        <w:t> Fructose</w:t>
      </w:r>
    </w:p>
    <w:p w14:paraId="284F484E">
      <w:pPr>
        <w:spacing w:after="0" w:line="360" w:lineRule="auto"/>
        <w:rPr>
          <w:rFonts w:asciiTheme="majorBidi" w:hAnsiTheme="majorBidi" w:cstheme="majorBidi"/>
          <w:sz w:val="28"/>
          <w:szCs w:val="28"/>
          <w:lang w:val="en-US"/>
        </w:rPr>
      </w:pPr>
      <w:r>
        <w:rPr>
          <w:rFonts w:asciiTheme="majorBidi" w:hAnsiTheme="majorBidi" w:cstheme="majorBidi"/>
          <w:sz w:val="28"/>
          <w:szCs w:val="28"/>
          <w:lang w:val="en-US"/>
        </w:rPr>
        <w:t> Arabinose</w:t>
      </w:r>
    </w:p>
    <w:p w14:paraId="0495ABF6">
      <w:pPr>
        <w:spacing w:after="0" w:line="360" w:lineRule="auto"/>
        <w:rPr>
          <w:rFonts w:asciiTheme="majorBidi" w:hAnsiTheme="majorBidi" w:cstheme="majorBidi"/>
          <w:sz w:val="28"/>
          <w:szCs w:val="28"/>
          <w:lang w:val="en-US"/>
        </w:rPr>
      </w:pPr>
      <w:r>
        <w:rPr>
          <w:rFonts w:asciiTheme="majorBidi" w:hAnsiTheme="majorBidi" w:cstheme="majorBidi"/>
          <w:sz w:val="28"/>
          <w:szCs w:val="28"/>
          <w:lang w:val="en-US"/>
        </w:rPr>
        <w:t> Ethanol</w:t>
      </w:r>
    </w:p>
    <w:p w14:paraId="49DD84CA">
      <w:pPr>
        <w:spacing w:after="0" w:line="360" w:lineRule="auto"/>
        <w:rPr>
          <w:rFonts w:asciiTheme="majorBidi" w:hAnsiTheme="majorBidi" w:cstheme="majorBidi"/>
          <w:sz w:val="28"/>
          <w:szCs w:val="28"/>
          <w:lang w:val="en-US"/>
        </w:rPr>
      </w:pPr>
      <w:r>
        <w:rPr>
          <w:rFonts w:asciiTheme="majorBidi" w:hAnsiTheme="majorBidi" w:cstheme="majorBidi"/>
          <w:sz w:val="28"/>
          <w:szCs w:val="28"/>
          <w:lang w:val="en-US"/>
        </w:rPr>
        <w:t> tubes</w:t>
      </w:r>
    </w:p>
    <w:p w14:paraId="523C194A">
      <w:pPr>
        <w:spacing w:after="0" w:line="360" w:lineRule="auto"/>
        <w:rPr>
          <w:rFonts w:asciiTheme="majorBidi" w:hAnsiTheme="majorBidi" w:cstheme="majorBidi"/>
          <w:sz w:val="28"/>
          <w:szCs w:val="28"/>
          <w:lang w:val="en-US"/>
        </w:rPr>
      </w:pPr>
    </w:p>
    <w:p w14:paraId="66A318E7">
      <w:pPr>
        <w:spacing w:after="0" w:line="360" w:lineRule="auto"/>
        <w:rPr>
          <w:rFonts w:asciiTheme="majorBidi" w:hAnsiTheme="majorBidi" w:cstheme="majorBidi"/>
          <w:b/>
          <w:bCs/>
          <w:sz w:val="28"/>
          <w:szCs w:val="28"/>
          <w:rtl/>
        </w:rPr>
      </w:pPr>
      <w:r>
        <w:rPr>
          <w:rFonts w:hint="default" w:asciiTheme="majorBidi" w:hAnsiTheme="majorBidi" w:cstheme="majorBidi"/>
          <w:b/>
          <w:bCs/>
          <w:sz w:val="28"/>
          <w:szCs w:val="28"/>
          <w:rtl w:val="0"/>
          <w:lang w:val="en-US"/>
        </w:rPr>
        <w:t>Methods</w:t>
      </w:r>
      <w:r>
        <w:rPr>
          <w:rFonts w:hint="cs" w:asciiTheme="majorBidi" w:hAnsiTheme="majorBidi" w:cstheme="majorBidi"/>
          <w:b/>
          <w:bCs/>
          <w:sz w:val="28"/>
          <w:szCs w:val="28"/>
          <w:rtl/>
        </w:rPr>
        <w:t>:</w:t>
      </w:r>
    </w:p>
    <w:p w14:paraId="1D0C4982">
      <w:pPr>
        <w:spacing w:after="0" w:line="360" w:lineRule="auto"/>
        <w:rPr>
          <w:sz w:val="28"/>
          <w:szCs w:val="28"/>
          <w:lang w:val="en-US"/>
        </w:rPr>
      </w:pPr>
      <w:r>
        <w:rPr>
          <w:sz w:val="28"/>
          <w:szCs w:val="28"/>
          <w:lang w:val="en-US"/>
        </w:rPr>
        <w:t xml:space="preserve">Pipette 0.5 ml bacterial suspension aseptically into test tubes containing nutrient broth of different carbon sources (Glucose, Fructose and Arabinose). Followed by incubation at 28°C for a week. </w:t>
      </w:r>
    </w:p>
    <w:p w14:paraId="1939436F">
      <w:pPr>
        <w:spacing w:after="0" w:line="360" w:lineRule="auto"/>
        <w:rPr>
          <w:rFonts w:asciiTheme="majorBidi" w:hAnsiTheme="majorBidi" w:cstheme="majorBidi"/>
          <w:b/>
          <w:bCs/>
          <w:sz w:val="28"/>
          <w:szCs w:val="28"/>
        </w:rPr>
      </w:pPr>
      <w:r>
        <w:rPr>
          <w:rFonts w:hint="cs" w:asciiTheme="majorBidi" w:hAnsiTheme="majorBidi" w:cstheme="majorBidi"/>
          <w:b/>
          <w:bCs/>
          <w:sz w:val="28"/>
          <w:szCs w:val="28"/>
          <w:rtl/>
        </w:rPr>
        <w:t>Results and observations</w:t>
      </w:r>
      <w:r>
        <w:rPr>
          <w:rFonts w:asciiTheme="majorBidi" w:hAnsiTheme="majorBidi" w:cstheme="majorBidi"/>
          <w:b/>
          <w:bCs/>
          <w:sz w:val="28"/>
          <w:szCs w:val="28"/>
        </w:rPr>
        <w:t>:</w:t>
      </w:r>
    </w:p>
    <w:p w14:paraId="619E9D7A">
      <w:pPr>
        <w:spacing w:after="0" w:line="360" w:lineRule="auto"/>
        <w:rPr>
          <w:rFonts w:asciiTheme="majorBidi" w:hAnsiTheme="majorBidi" w:cstheme="majorBidi"/>
          <w:b/>
          <w:bCs/>
          <w:sz w:val="28"/>
          <w:szCs w:val="28"/>
          <w:lang w:val="en-US"/>
        </w:rPr>
      </w:pPr>
      <w:r>
        <w:rPr>
          <w:rFonts w:asciiTheme="majorBidi" w:hAnsiTheme="majorBidi" w:cstheme="majorBidi"/>
          <w:b/>
          <w:bCs/>
          <w:sz w:val="28"/>
          <w:szCs w:val="28"/>
          <w:lang w:val="en-US"/>
        </w:rPr>
        <w:t>Observe the turbidity of each broth and compare it with other tubes.</w:t>
      </w:r>
    </w:p>
    <w:p w14:paraId="346EC60C">
      <w:pPr>
        <w:spacing w:after="0" w:line="360" w:lineRule="auto"/>
        <w:rPr>
          <w:rFonts w:asciiTheme="majorBidi" w:hAnsiTheme="majorBidi" w:cstheme="majorBidi"/>
          <w:b/>
          <w:bCs/>
          <w:sz w:val="28"/>
          <w:szCs w:val="28"/>
        </w:rPr>
      </w:pPr>
      <w:r>
        <w:rPr>
          <w:rFonts w:asciiTheme="majorBidi" w:hAnsiTheme="majorBidi" w:cstheme="majorBidi"/>
          <w:b/>
          <w:bCs/>
          <w:sz w:val="28"/>
          <w:szCs w:val="28"/>
          <w:lang w:val="en-US"/>
        </w:rPr>
        <w:t>Expected results: Bacteria will grow better on Glucose as simplest source of carbon followed by Fructose, then Arabinose.</w:t>
      </w:r>
    </w:p>
    <w:p w14:paraId="6F7E8423">
      <w:pPr>
        <w:spacing w:after="0" w:line="360" w:lineRule="auto"/>
        <w:rPr>
          <w:rFonts w:asciiTheme="majorBidi" w:hAnsiTheme="majorBidi" w:cstheme="majorBidi"/>
          <w:b/>
          <w:bCs/>
          <w:sz w:val="28"/>
          <w:szCs w:val="28"/>
        </w:rPr>
      </w:pPr>
    </w:p>
    <w:p w14:paraId="07350CD0">
      <w:pPr>
        <w:spacing w:after="0" w:line="360" w:lineRule="auto"/>
        <w:rPr>
          <w:rFonts w:asciiTheme="majorBidi" w:hAnsiTheme="majorBidi" w:cstheme="majorBidi"/>
          <w:b/>
          <w:bCs/>
          <w:sz w:val="28"/>
          <w:szCs w:val="28"/>
        </w:rPr>
      </w:pPr>
    </w:p>
    <w:p w14:paraId="275948E3">
      <w:pPr>
        <w:spacing w:line="360" w:lineRule="auto"/>
        <w:rPr>
          <w:rFonts w:asciiTheme="majorBidi" w:hAnsiTheme="majorBidi" w:cstheme="majorBidi"/>
          <w:b/>
          <w:bCs/>
          <w:sz w:val="28"/>
          <w:szCs w:val="28"/>
          <w:rtl/>
        </w:rPr>
      </w:pPr>
      <w:r>
        <w:rPr>
          <w:rFonts w:asciiTheme="majorBidi" w:hAnsiTheme="majorBidi" w:cstheme="majorBidi"/>
          <w:b/>
          <w:bCs/>
          <w:sz w:val="28"/>
          <w:szCs w:val="28"/>
          <w:lang w:val="en-US"/>
        </w:rPr>
        <w:t>Course</w:t>
      </w:r>
      <w:r>
        <w:rPr>
          <w:rFonts w:asciiTheme="majorBidi" w:hAnsiTheme="majorBidi" w:cstheme="majorBidi"/>
          <w:b/>
          <w:bCs/>
          <w:sz w:val="28"/>
          <w:szCs w:val="28"/>
        </w:rPr>
        <w:t xml:space="preserve"> Number: 331 MBIO</w:t>
      </w:r>
    </w:p>
    <w:p w14:paraId="274DE9C2">
      <w:pPr>
        <w:spacing w:line="360" w:lineRule="auto"/>
        <w:rPr>
          <w:rFonts w:asciiTheme="majorBidi" w:hAnsiTheme="majorBidi" w:cstheme="majorBidi"/>
          <w:sz w:val="28"/>
          <w:szCs w:val="28"/>
          <w:lang w:val="en-US"/>
        </w:rPr>
      </w:pPr>
      <w:r>
        <w:rPr>
          <w:rFonts w:hint="cs" w:asciiTheme="majorBidi" w:hAnsiTheme="majorBidi" w:cstheme="majorBidi"/>
          <w:b/>
          <w:bCs/>
          <w:sz w:val="28"/>
          <w:szCs w:val="28"/>
          <w:rtl/>
        </w:rPr>
        <w:t>Course Name</w:t>
      </w:r>
      <w:r>
        <w:rPr>
          <w:rFonts w:asciiTheme="majorBidi" w:hAnsiTheme="majorBidi" w:cstheme="majorBidi"/>
          <w:sz w:val="28"/>
          <w:szCs w:val="28"/>
        </w:rPr>
        <w:t xml:space="preserve">: </w:t>
      </w:r>
      <w:r>
        <w:rPr>
          <w:rFonts w:asciiTheme="majorBidi" w:hAnsiTheme="majorBidi" w:cstheme="majorBidi"/>
          <w:b/>
          <w:bCs/>
          <w:sz w:val="28"/>
          <w:szCs w:val="28"/>
        </w:rPr>
        <w:t>Microbial physiology</w:t>
      </w:r>
    </w:p>
    <w:p w14:paraId="730D8147">
      <w:pPr>
        <w:spacing w:line="360" w:lineRule="auto"/>
        <w:rPr>
          <w:rFonts w:asciiTheme="majorBidi" w:hAnsiTheme="majorBidi" w:cstheme="majorBidi"/>
          <w:b/>
          <w:bCs/>
          <w:sz w:val="28"/>
          <w:szCs w:val="28"/>
        </w:rPr>
      </w:pPr>
      <w:r>
        <w:rPr>
          <w:rFonts w:asciiTheme="majorBidi" w:hAnsiTheme="majorBidi" w:cstheme="majorBidi"/>
          <w:b/>
          <w:bCs/>
          <w:sz w:val="28"/>
          <w:szCs w:val="28"/>
        </w:rPr>
        <w:t xml:space="preserve">Experiment </w:t>
      </w:r>
      <w:r>
        <w:rPr>
          <w:rFonts w:asciiTheme="majorBidi" w:hAnsiTheme="majorBidi" w:cstheme="majorBidi"/>
          <w:b/>
          <w:bCs/>
          <w:sz w:val="28"/>
          <w:szCs w:val="28"/>
          <w:lang w:val="en-US"/>
        </w:rPr>
        <w:t>Number</w:t>
      </w:r>
      <w:r>
        <w:rPr>
          <w:rFonts w:asciiTheme="majorBidi" w:hAnsiTheme="majorBidi" w:cstheme="majorBidi"/>
          <w:b/>
          <w:bCs/>
          <w:sz w:val="28"/>
          <w:szCs w:val="28"/>
        </w:rPr>
        <w:t>: 5</w:t>
      </w:r>
      <w:r>
        <w:rPr>
          <w:rFonts w:asciiTheme="majorBidi" w:hAnsiTheme="majorBidi" w:cstheme="majorBidi"/>
          <w:b/>
          <w:bCs/>
          <w:sz w:val="28"/>
          <w:szCs w:val="28"/>
          <w:vertAlign w:val="superscript"/>
        </w:rPr>
        <w:t>th</w:t>
      </w:r>
    </w:p>
    <w:p w14:paraId="68257DC5">
      <w:pPr>
        <w:spacing w:line="360" w:lineRule="auto"/>
        <w:rPr>
          <w:rFonts w:asciiTheme="majorBidi" w:hAnsiTheme="majorBidi" w:cstheme="majorBidi"/>
          <w:b/>
          <w:bCs/>
          <w:sz w:val="28"/>
          <w:szCs w:val="28"/>
          <w:lang w:val="en-US"/>
        </w:rPr>
      </w:pPr>
      <w:r>
        <w:rPr>
          <w:rFonts w:hint="cs" w:asciiTheme="majorBidi" w:hAnsiTheme="majorBidi" w:cstheme="majorBidi"/>
          <w:b/>
          <w:bCs/>
          <w:sz w:val="28"/>
          <w:szCs w:val="28"/>
          <w:rtl/>
        </w:rPr>
        <w:t>Experiment title</w:t>
      </w:r>
    </w:p>
    <w:p w14:paraId="0156EDE0">
      <w:pPr>
        <w:pStyle w:val="17"/>
        <w:jc w:val="center"/>
        <w:rPr>
          <w:sz w:val="28"/>
          <w:szCs w:val="28"/>
        </w:rPr>
      </w:pPr>
      <w:r>
        <w:rPr>
          <w:b/>
          <w:bCs/>
          <w:sz w:val="28"/>
          <w:szCs w:val="28"/>
        </w:rPr>
        <w:t>Test chemical factors affecting microbial growth (1- Carbon source)</w:t>
      </w:r>
    </w:p>
    <w:p w14:paraId="7EF04EC9">
      <w:pPr>
        <w:pStyle w:val="17"/>
        <w:jc w:val="center"/>
        <w:rPr>
          <w:sz w:val="28"/>
          <w:szCs w:val="28"/>
        </w:rPr>
      </w:pPr>
    </w:p>
    <w:p w14:paraId="640B7FDC">
      <w:pPr>
        <w:spacing w:after="0" w:line="360" w:lineRule="auto"/>
        <w:rPr>
          <w:rFonts w:asciiTheme="majorBidi" w:hAnsiTheme="majorBidi" w:cstheme="majorBidi"/>
          <w:b/>
          <w:bCs/>
          <w:sz w:val="28"/>
          <w:szCs w:val="28"/>
        </w:rPr>
      </w:pPr>
      <w:r>
        <w:rPr>
          <w:rFonts w:hint="cs" w:asciiTheme="majorBidi" w:hAnsiTheme="majorBidi" w:cstheme="majorBidi"/>
          <w:b/>
          <w:bCs/>
          <w:sz w:val="28"/>
          <w:szCs w:val="28"/>
          <w:rtl/>
        </w:rPr>
        <w:t>:Brief introduction</w:t>
      </w:r>
    </w:p>
    <w:p w14:paraId="2835167B">
      <w:pPr>
        <w:spacing w:after="0" w:line="360" w:lineRule="auto"/>
        <w:rPr>
          <w:sz w:val="28"/>
          <w:szCs w:val="28"/>
          <w:lang w:val="en-US"/>
        </w:rPr>
      </w:pPr>
      <w:r>
        <w:rPr>
          <w:sz w:val="28"/>
          <w:szCs w:val="28"/>
          <w:lang w:val="en-US"/>
        </w:rPr>
        <w:t>The student will be able to differentiate between different patterns of growth due to the effect of carbon source.</w:t>
      </w:r>
    </w:p>
    <w:p w14:paraId="17AC3451">
      <w:pPr>
        <w:spacing w:after="0" w:line="360" w:lineRule="auto"/>
        <w:rPr>
          <w:rFonts w:asciiTheme="majorBidi" w:hAnsiTheme="majorBidi" w:cstheme="majorBidi"/>
          <w:b/>
          <w:bCs/>
          <w:sz w:val="28"/>
          <w:szCs w:val="28"/>
        </w:rPr>
      </w:pPr>
      <w:r>
        <w:rPr>
          <w:rFonts w:hint="cs" w:asciiTheme="majorBidi" w:hAnsiTheme="majorBidi" w:cstheme="majorBidi"/>
          <w:b/>
          <w:bCs/>
          <w:sz w:val="28"/>
          <w:szCs w:val="28"/>
          <w:rtl/>
        </w:rPr>
        <w:t>:Materials, tools and equipment used</w:t>
      </w:r>
    </w:p>
    <w:p w14:paraId="445FD3C7">
      <w:pPr>
        <w:spacing w:after="0" w:line="360" w:lineRule="auto"/>
        <w:rPr>
          <w:rFonts w:asciiTheme="majorBidi" w:hAnsiTheme="majorBidi" w:cstheme="majorBidi"/>
          <w:sz w:val="28"/>
          <w:szCs w:val="28"/>
          <w:lang w:val="en-US"/>
        </w:rPr>
      </w:pPr>
      <w:r>
        <w:rPr>
          <w:rFonts w:asciiTheme="majorBidi" w:hAnsiTheme="majorBidi" w:cstheme="majorBidi"/>
          <w:sz w:val="28"/>
          <w:szCs w:val="28"/>
          <w:lang w:val="en-US"/>
        </w:rPr>
        <w:t xml:space="preserve">  Glucose</w:t>
      </w:r>
    </w:p>
    <w:p w14:paraId="2B4C56A8">
      <w:pPr>
        <w:spacing w:after="0" w:line="360" w:lineRule="auto"/>
        <w:rPr>
          <w:rFonts w:asciiTheme="majorBidi" w:hAnsiTheme="majorBidi" w:cstheme="majorBidi"/>
          <w:sz w:val="28"/>
          <w:szCs w:val="28"/>
          <w:lang w:val="en-US"/>
        </w:rPr>
      </w:pPr>
      <w:r>
        <w:rPr>
          <w:rFonts w:asciiTheme="majorBidi" w:hAnsiTheme="majorBidi" w:cstheme="majorBidi"/>
          <w:sz w:val="28"/>
          <w:szCs w:val="28"/>
          <w:lang w:val="en-US"/>
        </w:rPr>
        <w:t> Fructose</w:t>
      </w:r>
    </w:p>
    <w:p w14:paraId="2AA52AF2">
      <w:pPr>
        <w:spacing w:after="0" w:line="360" w:lineRule="auto"/>
        <w:rPr>
          <w:rFonts w:asciiTheme="majorBidi" w:hAnsiTheme="majorBidi" w:cstheme="majorBidi"/>
          <w:sz w:val="28"/>
          <w:szCs w:val="28"/>
          <w:lang w:val="en-US"/>
        </w:rPr>
      </w:pPr>
      <w:r>
        <w:rPr>
          <w:rFonts w:asciiTheme="majorBidi" w:hAnsiTheme="majorBidi" w:cstheme="majorBidi"/>
          <w:sz w:val="28"/>
          <w:szCs w:val="28"/>
          <w:lang w:val="en-US"/>
        </w:rPr>
        <w:t> Arabinose</w:t>
      </w:r>
    </w:p>
    <w:p w14:paraId="1D6D5D6F">
      <w:pPr>
        <w:spacing w:after="0" w:line="360" w:lineRule="auto"/>
        <w:rPr>
          <w:rFonts w:asciiTheme="majorBidi" w:hAnsiTheme="majorBidi" w:cstheme="majorBidi"/>
          <w:sz w:val="28"/>
          <w:szCs w:val="28"/>
          <w:lang w:val="en-US"/>
        </w:rPr>
      </w:pPr>
      <w:r>
        <w:rPr>
          <w:rFonts w:asciiTheme="majorBidi" w:hAnsiTheme="majorBidi" w:cstheme="majorBidi"/>
          <w:sz w:val="28"/>
          <w:szCs w:val="28"/>
          <w:lang w:val="en-US"/>
        </w:rPr>
        <w:t> Ethanol</w:t>
      </w:r>
    </w:p>
    <w:p w14:paraId="07A624CC">
      <w:pPr>
        <w:spacing w:after="0" w:line="360" w:lineRule="auto"/>
        <w:rPr>
          <w:rFonts w:asciiTheme="majorBidi" w:hAnsiTheme="majorBidi" w:cstheme="majorBidi"/>
          <w:sz w:val="28"/>
          <w:szCs w:val="28"/>
          <w:lang w:val="en-US"/>
        </w:rPr>
      </w:pPr>
      <w:r>
        <w:rPr>
          <w:rFonts w:asciiTheme="majorBidi" w:hAnsiTheme="majorBidi" w:cstheme="majorBidi"/>
          <w:sz w:val="28"/>
          <w:szCs w:val="28"/>
          <w:lang w:val="en-US"/>
        </w:rPr>
        <w:t> tubes</w:t>
      </w:r>
    </w:p>
    <w:p w14:paraId="0BDE65CD">
      <w:pPr>
        <w:spacing w:after="0" w:line="360" w:lineRule="auto"/>
        <w:rPr>
          <w:rFonts w:asciiTheme="majorBidi" w:hAnsiTheme="majorBidi" w:cstheme="majorBidi"/>
          <w:sz w:val="28"/>
          <w:szCs w:val="28"/>
          <w:lang w:val="en-US"/>
        </w:rPr>
      </w:pPr>
    </w:p>
    <w:p w14:paraId="6DF42C15">
      <w:pPr>
        <w:spacing w:after="0" w:line="360" w:lineRule="auto"/>
        <w:rPr>
          <w:rFonts w:asciiTheme="majorBidi" w:hAnsiTheme="majorBidi" w:cstheme="majorBidi"/>
          <w:b/>
          <w:bCs/>
          <w:sz w:val="28"/>
          <w:szCs w:val="28"/>
          <w:rtl/>
        </w:rPr>
      </w:pPr>
      <w:r>
        <w:rPr>
          <w:rFonts w:hint="default" w:asciiTheme="majorBidi" w:hAnsiTheme="majorBidi" w:cstheme="majorBidi"/>
          <w:b/>
          <w:bCs/>
          <w:sz w:val="28"/>
          <w:szCs w:val="28"/>
          <w:rtl w:val="0"/>
          <w:lang w:val="en-US"/>
        </w:rPr>
        <w:t>Methods</w:t>
      </w:r>
      <w:r>
        <w:rPr>
          <w:rFonts w:hint="cs" w:asciiTheme="majorBidi" w:hAnsiTheme="majorBidi" w:cstheme="majorBidi"/>
          <w:b/>
          <w:bCs/>
          <w:sz w:val="28"/>
          <w:szCs w:val="28"/>
          <w:rtl/>
        </w:rPr>
        <w:t>:</w:t>
      </w:r>
    </w:p>
    <w:p w14:paraId="4B4C0DD3">
      <w:pPr>
        <w:spacing w:after="0" w:line="360" w:lineRule="auto"/>
        <w:rPr>
          <w:sz w:val="28"/>
          <w:szCs w:val="28"/>
          <w:lang w:val="en-US"/>
        </w:rPr>
      </w:pPr>
      <w:r>
        <w:rPr>
          <w:sz w:val="28"/>
          <w:szCs w:val="28"/>
          <w:lang w:val="en-US"/>
        </w:rPr>
        <w:t xml:space="preserve">Pipette 0.5 ml bacterial suspension aseptically into test tubes containing nutrient broth of different carbon sources (Glucose, Fructose and Arabinose). Followed by incubation at 28°C for a week. </w:t>
      </w:r>
    </w:p>
    <w:p w14:paraId="61FFA491">
      <w:pPr>
        <w:spacing w:line="360" w:lineRule="auto"/>
        <w:rPr>
          <w:rFonts w:asciiTheme="majorBidi" w:hAnsiTheme="majorBidi" w:cstheme="majorBidi"/>
          <w:b/>
          <w:bCs/>
          <w:sz w:val="28"/>
          <w:szCs w:val="28"/>
        </w:rPr>
      </w:pPr>
      <w:r>
        <w:rPr>
          <w:rFonts w:hint="cs" w:asciiTheme="majorBidi" w:hAnsiTheme="majorBidi" w:cstheme="majorBidi"/>
          <w:b/>
          <w:bCs/>
          <w:sz w:val="28"/>
          <w:szCs w:val="28"/>
          <w:rtl/>
        </w:rPr>
        <w:t>Results and observations</w:t>
      </w:r>
    </w:p>
    <w:p w14:paraId="05861EE0">
      <w:pPr>
        <w:rPr>
          <w:rFonts w:asciiTheme="majorBidi" w:hAnsiTheme="majorBidi" w:cstheme="majorBidi"/>
          <w:sz w:val="28"/>
          <w:szCs w:val="28"/>
          <w:lang w:val="en-US"/>
        </w:rPr>
      </w:pPr>
      <w:r>
        <w:rPr>
          <w:rFonts w:asciiTheme="majorBidi" w:hAnsiTheme="majorBidi" w:cstheme="majorBidi"/>
          <w:sz w:val="28"/>
          <w:szCs w:val="28"/>
          <w:lang w:val="en-US"/>
        </w:rPr>
        <w:t xml:space="preserve">Observe the turbidity of each broth and compare it with other tubes. </w:t>
      </w:r>
    </w:p>
    <w:p w14:paraId="055B3C9D">
      <w:pPr>
        <w:rPr>
          <w:rFonts w:asciiTheme="majorBidi" w:hAnsiTheme="majorBidi" w:cstheme="majorBidi"/>
          <w:b/>
          <w:bCs/>
          <w:sz w:val="28"/>
          <w:szCs w:val="28"/>
          <w:lang w:val="en-US"/>
        </w:rPr>
      </w:pPr>
      <w:r>
        <w:rPr>
          <w:rFonts w:asciiTheme="majorBidi" w:hAnsiTheme="majorBidi" w:cstheme="majorBidi"/>
          <w:b/>
          <w:bCs/>
          <w:sz w:val="28"/>
          <w:szCs w:val="28"/>
          <w:lang w:val="en-US"/>
        </w:rPr>
        <w:t xml:space="preserve">Expected results </w:t>
      </w:r>
    </w:p>
    <w:p w14:paraId="63A8AFDA">
      <w:pPr>
        <w:rPr>
          <w:rFonts w:asciiTheme="majorBidi" w:hAnsiTheme="majorBidi" w:cstheme="majorBidi"/>
          <w:sz w:val="28"/>
          <w:szCs w:val="28"/>
        </w:rPr>
      </w:pPr>
      <w:r>
        <w:rPr>
          <w:rFonts w:asciiTheme="majorBidi" w:hAnsiTheme="majorBidi" w:cstheme="majorBidi"/>
          <w:sz w:val="28"/>
          <w:szCs w:val="28"/>
          <w:lang w:val="en-US"/>
        </w:rPr>
        <w:t>Bacteria will grow better on Glucose as simplest source of carbon followed by Fructose, then Arabinose.</w:t>
      </w:r>
    </w:p>
    <w:p w14:paraId="27939F83">
      <w:pPr>
        <w:rPr>
          <w:rFonts w:asciiTheme="majorBidi" w:hAnsiTheme="majorBidi" w:cstheme="majorBidi"/>
          <w:sz w:val="28"/>
          <w:szCs w:val="28"/>
          <w:rtl/>
        </w:rPr>
      </w:pPr>
    </w:p>
    <w:p w14:paraId="63D3F197">
      <w:pPr>
        <w:spacing w:line="360" w:lineRule="auto"/>
        <w:rPr>
          <w:rFonts w:asciiTheme="majorBidi" w:hAnsiTheme="majorBidi" w:cstheme="majorBidi"/>
          <w:b/>
          <w:bCs/>
          <w:sz w:val="28"/>
          <w:szCs w:val="28"/>
          <w:rtl/>
        </w:rPr>
      </w:pPr>
      <w:r>
        <w:rPr>
          <w:rFonts w:asciiTheme="majorBidi" w:hAnsiTheme="majorBidi" w:cstheme="majorBidi"/>
          <w:b/>
          <w:bCs/>
          <w:sz w:val="28"/>
          <w:szCs w:val="28"/>
          <w:lang w:val="en-US"/>
        </w:rPr>
        <w:t>Course</w:t>
      </w:r>
      <w:r>
        <w:rPr>
          <w:rFonts w:asciiTheme="majorBidi" w:hAnsiTheme="majorBidi" w:cstheme="majorBidi"/>
          <w:b/>
          <w:bCs/>
          <w:sz w:val="28"/>
          <w:szCs w:val="28"/>
        </w:rPr>
        <w:t xml:space="preserve"> Number: 331 MBIO</w:t>
      </w:r>
    </w:p>
    <w:p w14:paraId="54E809DE">
      <w:pPr>
        <w:spacing w:line="360" w:lineRule="auto"/>
        <w:rPr>
          <w:rFonts w:asciiTheme="majorBidi" w:hAnsiTheme="majorBidi" w:cstheme="majorBidi"/>
          <w:sz w:val="28"/>
          <w:szCs w:val="28"/>
          <w:lang w:val="en-US"/>
        </w:rPr>
      </w:pPr>
      <w:r>
        <w:rPr>
          <w:rFonts w:hint="cs" w:asciiTheme="majorBidi" w:hAnsiTheme="majorBidi" w:cstheme="majorBidi"/>
          <w:b/>
          <w:bCs/>
          <w:sz w:val="28"/>
          <w:szCs w:val="28"/>
          <w:rtl/>
        </w:rPr>
        <w:t>Course Name</w:t>
      </w:r>
      <w:r>
        <w:rPr>
          <w:rFonts w:asciiTheme="majorBidi" w:hAnsiTheme="majorBidi" w:cstheme="majorBidi"/>
          <w:sz w:val="28"/>
          <w:szCs w:val="28"/>
        </w:rPr>
        <w:t xml:space="preserve">: </w:t>
      </w:r>
      <w:r>
        <w:rPr>
          <w:rFonts w:asciiTheme="majorBidi" w:hAnsiTheme="majorBidi" w:cstheme="majorBidi"/>
          <w:b/>
          <w:bCs/>
          <w:sz w:val="28"/>
          <w:szCs w:val="28"/>
        </w:rPr>
        <w:t>Microbial physiology</w:t>
      </w:r>
    </w:p>
    <w:p w14:paraId="64CF6595">
      <w:pPr>
        <w:spacing w:line="360" w:lineRule="auto"/>
        <w:rPr>
          <w:rFonts w:asciiTheme="majorBidi" w:hAnsiTheme="majorBidi" w:cstheme="majorBidi"/>
          <w:b/>
          <w:bCs/>
          <w:sz w:val="28"/>
          <w:szCs w:val="28"/>
        </w:rPr>
      </w:pPr>
      <w:r>
        <w:rPr>
          <w:rFonts w:asciiTheme="majorBidi" w:hAnsiTheme="majorBidi" w:cstheme="majorBidi"/>
          <w:b/>
          <w:bCs/>
          <w:sz w:val="28"/>
          <w:szCs w:val="28"/>
        </w:rPr>
        <w:t xml:space="preserve">Experiment </w:t>
      </w:r>
      <w:r>
        <w:rPr>
          <w:rFonts w:asciiTheme="majorBidi" w:hAnsiTheme="majorBidi" w:cstheme="majorBidi"/>
          <w:b/>
          <w:bCs/>
          <w:sz w:val="28"/>
          <w:szCs w:val="28"/>
          <w:lang w:val="en-US"/>
        </w:rPr>
        <w:t>Number</w:t>
      </w:r>
      <w:r>
        <w:rPr>
          <w:rFonts w:asciiTheme="majorBidi" w:hAnsiTheme="majorBidi" w:cstheme="majorBidi"/>
          <w:b/>
          <w:bCs/>
          <w:sz w:val="28"/>
          <w:szCs w:val="28"/>
        </w:rPr>
        <w:t>: 6</w:t>
      </w:r>
      <w:r>
        <w:rPr>
          <w:rFonts w:asciiTheme="majorBidi" w:hAnsiTheme="majorBidi" w:cstheme="majorBidi"/>
          <w:b/>
          <w:bCs/>
          <w:sz w:val="28"/>
          <w:szCs w:val="28"/>
          <w:vertAlign w:val="superscript"/>
        </w:rPr>
        <w:t>th</w:t>
      </w:r>
    </w:p>
    <w:p w14:paraId="08036AB6">
      <w:pPr>
        <w:spacing w:line="360" w:lineRule="auto"/>
        <w:rPr>
          <w:rFonts w:asciiTheme="majorBidi" w:hAnsiTheme="majorBidi" w:cstheme="majorBidi"/>
          <w:sz w:val="28"/>
          <w:szCs w:val="28"/>
          <w:lang w:val="en-US"/>
        </w:rPr>
      </w:pPr>
      <w:r>
        <w:rPr>
          <w:rFonts w:hint="cs" w:asciiTheme="majorBidi" w:hAnsiTheme="majorBidi" w:cstheme="majorBidi"/>
          <w:b/>
          <w:bCs/>
          <w:sz w:val="28"/>
          <w:szCs w:val="28"/>
          <w:rtl/>
        </w:rPr>
        <w:t>Experiment title</w:t>
      </w:r>
    </w:p>
    <w:p w14:paraId="500335FB">
      <w:pPr>
        <w:pStyle w:val="17"/>
        <w:jc w:val="center"/>
        <w:rPr>
          <w:b/>
          <w:bCs/>
          <w:sz w:val="28"/>
          <w:szCs w:val="28"/>
        </w:rPr>
      </w:pPr>
      <w:r>
        <w:rPr>
          <w:b/>
          <w:bCs/>
          <w:sz w:val="28"/>
          <w:szCs w:val="28"/>
        </w:rPr>
        <w:t>Test chemical factors affecting microbial growth (2-Nitrogen source)</w:t>
      </w:r>
    </w:p>
    <w:p w14:paraId="1415E9B5">
      <w:pPr>
        <w:pStyle w:val="17"/>
        <w:rPr>
          <w:rFonts w:asciiTheme="majorBidi" w:hAnsiTheme="majorBidi" w:cstheme="majorBidi"/>
          <w:b/>
          <w:bCs/>
          <w:sz w:val="26"/>
          <w:szCs w:val="26"/>
        </w:rPr>
      </w:pPr>
    </w:p>
    <w:p w14:paraId="7D7A9996">
      <w:pPr>
        <w:spacing w:line="360" w:lineRule="auto"/>
        <w:rPr>
          <w:rFonts w:asciiTheme="majorBidi" w:hAnsiTheme="majorBidi" w:cstheme="majorBidi"/>
          <w:b/>
          <w:bCs/>
          <w:sz w:val="28"/>
          <w:szCs w:val="28"/>
        </w:rPr>
      </w:pPr>
      <w:r>
        <w:rPr>
          <w:rFonts w:hint="cs" w:asciiTheme="majorBidi" w:hAnsiTheme="majorBidi" w:cstheme="majorBidi"/>
          <w:b/>
          <w:bCs/>
          <w:sz w:val="28"/>
          <w:szCs w:val="28"/>
          <w:rtl/>
        </w:rPr>
        <w:t>Brief introduction:</w:t>
      </w:r>
    </w:p>
    <w:p w14:paraId="7FAEE396">
      <w:pPr>
        <w:spacing w:line="360" w:lineRule="auto"/>
        <w:rPr>
          <w:rFonts w:asciiTheme="majorBidi" w:hAnsiTheme="majorBidi" w:cstheme="majorBidi"/>
          <w:b/>
          <w:bCs/>
          <w:sz w:val="28"/>
          <w:szCs w:val="28"/>
          <w:rtl/>
        </w:rPr>
      </w:pPr>
      <w:r>
        <w:rPr>
          <w:sz w:val="28"/>
          <w:szCs w:val="28"/>
        </w:rPr>
        <w:t>The student will be able to differentiate between different patterns of growth due to the effect of Nitrogen source.</w:t>
      </w:r>
    </w:p>
    <w:p w14:paraId="083CD500">
      <w:pPr>
        <w:spacing w:line="360" w:lineRule="auto"/>
        <w:rPr>
          <w:rFonts w:asciiTheme="majorBidi" w:hAnsiTheme="majorBidi" w:cstheme="majorBidi"/>
          <w:b/>
          <w:bCs/>
          <w:sz w:val="28"/>
          <w:szCs w:val="28"/>
          <w:lang w:val="en-US"/>
        </w:rPr>
      </w:pPr>
      <w:r>
        <w:rPr>
          <w:rFonts w:hint="cs" w:asciiTheme="majorBidi" w:hAnsiTheme="majorBidi" w:cstheme="majorBidi"/>
          <w:b/>
          <w:bCs/>
          <w:sz w:val="28"/>
          <w:szCs w:val="28"/>
          <w:rtl/>
        </w:rPr>
        <w:t>Materials, tools and equipment used</w:t>
      </w:r>
    </w:p>
    <w:p w14:paraId="20C413A7">
      <w:pPr>
        <w:spacing w:line="360" w:lineRule="auto"/>
        <w:rPr>
          <w:rFonts w:asciiTheme="majorBidi" w:hAnsiTheme="majorBidi" w:cstheme="majorBidi"/>
          <w:sz w:val="28"/>
          <w:szCs w:val="28"/>
          <w:lang w:val="en-US"/>
        </w:rPr>
      </w:pPr>
      <w:r>
        <w:rPr>
          <w:rFonts w:asciiTheme="majorBidi" w:hAnsiTheme="majorBidi" w:cstheme="majorBidi"/>
          <w:sz w:val="28"/>
          <w:szCs w:val="28"/>
          <w:lang w:val="en-US"/>
        </w:rPr>
        <w:t xml:space="preserve"> Peptone </w:t>
      </w:r>
    </w:p>
    <w:p w14:paraId="1D32BF6B">
      <w:pPr>
        <w:spacing w:line="360" w:lineRule="auto"/>
        <w:rPr>
          <w:rFonts w:asciiTheme="majorBidi" w:hAnsiTheme="majorBidi" w:cstheme="majorBidi"/>
          <w:sz w:val="28"/>
          <w:szCs w:val="28"/>
          <w:lang w:val="en-US"/>
        </w:rPr>
      </w:pPr>
      <w:r>
        <w:rPr>
          <w:rFonts w:asciiTheme="majorBidi" w:hAnsiTheme="majorBidi" w:cstheme="majorBidi"/>
          <w:sz w:val="28"/>
          <w:szCs w:val="28"/>
          <w:lang w:val="en-US"/>
        </w:rPr>
        <w:t xml:space="preserve"> Tryptone </w:t>
      </w:r>
    </w:p>
    <w:p w14:paraId="3EE625DE">
      <w:pPr>
        <w:spacing w:line="360" w:lineRule="auto"/>
        <w:rPr>
          <w:rFonts w:asciiTheme="majorBidi" w:hAnsiTheme="majorBidi" w:cstheme="majorBidi"/>
          <w:sz w:val="28"/>
          <w:szCs w:val="28"/>
          <w:lang w:val="en-US"/>
        </w:rPr>
      </w:pPr>
      <w:r>
        <w:rPr>
          <w:rFonts w:asciiTheme="majorBidi" w:hAnsiTheme="majorBidi" w:cstheme="majorBidi"/>
          <w:sz w:val="28"/>
          <w:szCs w:val="28"/>
          <w:lang w:val="en-US"/>
        </w:rPr>
        <w:t xml:space="preserve"> Yeast extract </w:t>
      </w:r>
    </w:p>
    <w:p w14:paraId="1E477FC1">
      <w:pPr>
        <w:spacing w:line="360" w:lineRule="auto"/>
        <w:rPr>
          <w:rFonts w:asciiTheme="majorBidi" w:hAnsiTheme="majorBidi" w:cstheme="majorBidi"/>
          <w:sz w:val="28"/>
          <w:szCs w:val="28"/>
          <w:lang w:val="en-US"/>
        </w:rPr>
      </w:pPr>
      <w:r>
        <w:rPr>
          <w:rFonts w:asciiTheme="majorBidi" w:hAnsiTheme="majorBidi" w:cstheme="majorBidi"/>
          <w:sz w:val="28"/>
          <w:szCs w:val="28"/>
          <w:lang w:val="en-US"/>
        </w:rPr>
        <w:t xml:space="preserve"> Ethanol </w:t>
      </w:r>
    </w:p>
    <w:p w14:paraId="23FE7AAB">
      <w:pPr>
        <w:spacing w:line="360" w:lineRule="auto"/>
        <w:rPr>
          <w:rFonts w:asciiTheme="majorBidi" w:hAnsiTheme="majorBidi" w:cstheme="majorBidi"/>
          <w:sz w:val="28"/>
          <w:szCs w:val="28"/>
          <w:lang w:val="en-US"/>
        </w:rPr>
      </w:pPr>
      <w:r>
        <w:rPr>
          <w:rFonts w:asciiTheme="majorBidi" w:hAnsiTheme="majorBidi" w:cstheme="majorBidi"/>
          <w:sz w:val="28"/>
          <w:szCs w:val="28"/>
          <w:lang w:val="en-US"/>
        </w:rPr>
        <w:t xml:space="preserve"> tubes </w:t>
      </w:r>
    </w:p>
    <w:p w14:paraId="7275622B">
      <w:pPr>
        <w:spacing w:line="360" w:lineRule="auto"/>
        <w:rPr>
          <w:rFonts w:asciiTheme="majorBidi" w:hAnsiTheme="majorBidi" w:cstheme="majorBidi"/>
          <w:b/>
          <w:bCs/>
          <w:sz w:val="28"/>
          <w:szCs w:val="28"/>
        </w:rPr>
      </w:pPr>
      <w:r>
        <w:rPr>
          <w:rFonts w:hint="default" w:asciiTheme="majorBidi" w:hAnsiTheme="majorBidi" w:cstheme="majorBidi"/>
          <w:b/>
          <w:bCs/>
          <w:sz w:val="28"/>
          <w:szCs w:val="28"/>
          <w:rtl w:val="0"/>
          <w:lang w:val="en-US"/>
        </w:rPr>
        <w:t>Methods</w:t>
      </w:r>
      <w:r>
        <w:rPr>
          <w:rFonts w:asciiTheme="majorBidi" w:hAnsiTheme="majorBidi" w:cstheme="majorBidi"/>
          <w:b/>
          <w:bCs/>
          <w:sz w:val="28"/>
          <w:szCs w:val="28"/>
        </w:rPr>
        <w:t>:</w:t>
      </w:r>
    </w:p>
    <w:p w14:paraId="04698150">
      <w:pPr>
        <w:spacing w:line="360" w:lineRule="auto"/>
        <w:rPr>
          <w:sz w:val="28"/>
          <w:szCs w:val="28"/>
        </w:rPr>
      </w:pPr>
      <w:r>
        <w:rPr>
          <w:sz w:val="28"/>
          <w:szCs w:val="28"/>
        </w:rPr>
        <w:t>Pipette 0.5 ml bacterial suspension aseptically into test tubes containing nutrient broth of different Nitrogen sources (Peptone, Tryptone and Yeast extract). Followed by incubation at 28°C for a week.</w:t>
      </w:r>
    </w:p>
    <w:p w14:paraId="35025330">
      <w:pPr>
        <w:spacing w:line="360" w:lineRule="auto"/>
        <w:rPr>
          <w:sz w:val="28"/>
          <w:szCs w:val="28"/>
        </w:rPr>
      </w:pPr>
    </w:p>
    <w:p w14:paraId="353E2E88">
      <w:pPr>
        <w:spacing w:line="360" w:lineRule="auto"/>
        <w:rPr>
          <w:rFonts w:asciiTheme="majorBidi" w:hAnsiTheme="majorBidi" w:cstheme="majorBidi"/>
          <w:b/>
          <w:bCs/>
          <w:sz w:val="28"/>
          <w:szCs w:val="28"/>
        </w:rPr>
      </w:pPr>
    </w:p>
    <w:p w14:paraId="75000371">
      <w:pPr>
        <w:spacing w:line="360" w:lineRule="auto"/>
        <w:rPr>
          <w:rFonts w:asciiTheme="majorBidi" w:hAnsiTheme="majorBidi" w:cstheme="majorBidi"/>
          <w:b/>
          <w:bCs/>
          <w:sz w:val="28"/>
          <w:szCs w:val="28"/>
          <w:rtl/>
        </w:rPr>
      </w:pPr>
      <w:r>
        <w:rPr>
          <w:rFonts w:hint="cs" w:asciiTheme="majorBidi" w:hAnsiTheme="majorBidi" w:cstheme="majorBidi"/>
          <w:b/>
          <w:bCs/>
          <w:sz w:val="28"/>
          <w:szCs w:val="28"/>
          <w:rtl/>
        </w:rPr>
        <w:t>Results and observations</w:t>
      </w:r>
    </w:p>
    <w:p w14:paraId="2B391136">
      <w:pPr>
        <w:spacing w:line="360" w:lineRule="auto"/>
        <w:rPr>
          <w:sz w:val="28"/>
          <w:szCs w:val="28"/>
        </w:rPr>
      </w:pPr>
      <w:r>
        <w:rPr>
          <w:sz w:val="28"/>
          <w:szCs w:val="28"/>
        </w:rPr>
        <w:t>Observe the turbidity of each broth and compare it with other tubes.</w:t>
      </w:r>
    </w:p>
    <w:p w14:paraId="361E6930">
      <w:pPr>
        <w:pStyle w:val="17"/>
        <w:rPr>
          <w:sz w:val="28"/>
          <w:szCs w:val="28"/>
        </w:rPr>
      </w:pPr>
      <w:r>
        <w:rPr>
          <w:b/>
          <w:bCs/>
          <w:sz w:val="28"/>
          <w:szCs w:val="28"/>
        </w:rPr>
        <w:t xml:space="preserve">Expected results </w:t>
      </w:r>
    </w:p>
    <w:p w14:paraId="64259369">
      <w:pPr>
        <w:spacing w:line="360" w:lineRule="auto"/>
        <w:rPr>
          <w:rFonts w:ascii="Times New Roman" w:hAnsi="Times New Roman" w:cs="Times New Roman"/>
          <w:sz w:val="28"/>
          <w:szCs w:val="28"/>
        </w:rPr>
      </w:pPr>
      <w:r>
        <w:rPr>
          <w:rFonts w:ascii="Times New Roman" w:hAnsi="Times New Roman" w:cs="Times New Roman"/>
          <w:sz w:val="28"/>
          <w:szCs w:val="28"/>
        </w:rPr>
        <w:t>Bacteria will grow better on Pyptone as simplest source of carbon followed by Tryptone, then Yeast extract.</w:t>
      </w:r>
    </w:p>
    <w:p w14:paraId="2FFFECA7">
      <w:pPr>
        <w:spacing w:line="360" w:lineRule="auto"/>
        <w:rPr>
          <w:rFonts w:ascii="Times New Roman" w:hAnsi="Times New Roman" w:cs="Times New Roman"/>
          <w:sz w:val="28"/>
          <w:szCs w:val="28"/>
        </w:rPr>
      </w:pPr>
    </w:p>
    <w:p w14:paraId="08268AC1">
      <w:pPr>
        <w:spacing w:line="360" w:lineRule="auto"/>
        <w:rPr>
          <w:rFonts w:asciiTheme="majorBidi" w:hAnsiTheme="majorBidi" w:cstheme="majorBidi"/>
          <w:sz w:val="28"/>
          <w:szCs w:val="28"/>
        </w:rPr>
      </w:pPr>
    </w:p>
    <w:p w14:paraId="4EC9906D">
      <w:pPr>
        <w:bidi/>
        <w:spacing w:line="360" w:lineRule="auto"/>
        <w:rPr>
          <w:rFonts w:asciiTheme="majorBidi" w:hAnsiTheme="majorBidi" w:cstheme="majorBidi"/>
          <w:sz w:val="28"/>
          <w:szCs w:val="28"/>
          <w:rtl/>
        </w:rPr>
      </w:pPr>
    </w:p>
    <w:p w14:paraId="34A62879">
      <w:pPr>
        <w:rPr>
          <w:rFonts w:asciiTheme="majorBidi" w:hAnsiTheme="majorBidi" w:cstheme="majorBidi"/>
          <w:sz w:val="28"/>
          <w:szCs w:val="28"/>
          <w:rtl/>
        </w:rPr>
      </w:pPr>
      <w:r>
        <w:rPr>
          <w:rFonts w:asciiTheme="majorBidi" w:hAnsiTheme="majorBidi" w:cstheme="majorBidi"/>
          <w:sz w:val="28"/>
          <w:szCs w:val="28"/>
          <w:rtl/>
        </w:rPr>
        <w:br w:type="page"/>
      </w:r>
    </w:p>
    <w:p w14:paraId="5AA4BC86">
      <w:pPr>
        <w:spacing w:line="360" w:lineRule="auto"/>
        <w:rPr>
          <w:rFonts w:asciiTheme="majorBidi" w:hAnsiTheme="majorBidi" w:cstheme="majorBidi"/>
          <w:b/>
          <w:bCs/>
          <w:sz w:val="28"/>
          <w:szCs w:val="28"/>
          <w:rtl/>
        </w:rPr>
      </w:pPr>
      <w:r>
        <w:rPr>
          <w:rFonts w:asciiTheme="majorBidi" w:hAnsiTheme="majorBidi" w:cstheme="majorBidi"/>
          <w:b/>
          <w:bCs/>
          <w:sz w:val="28"/>
          <w:szCs w:val="28"/>
          <w:lang w:val="en-US"/>
        </w:rPr>
        <w:t>Course</w:t>
      </w:r>
      <w:r>
        <w:rPr>
          <w:rFonts w:asciiTheme="majorBidi" w:hAnsiTheme="majorBidi" w:cstheme="majorBidi"/>
          <w:b/>
          <w:bCs/>
          <w:sz w:val="28"/>
          <w:szCs w:val="28"/>
        </w:rPr>
        <w:t xml:space="preserve"> Number: 331 MBIO</w:t>
      </w:r>
    </w:p>
    <w:p w14:paraId="7CE1345F">
      <w:pPr>
        <w:spacing w:line="360" w:lineRule="auto"/>
        <w:rPr>
          <w:rFonts w:asciiTheme="majorBidi" w:hAnsiTheme="majorBidi" w:cstheme="majorBidi"/>
          <w:sz w:val="28"/>
          <w:szCs w:val="28"/>
          <w:lang w:val="en-US"/>
        </w:rPr>
      </w:pPr>
      <w:r>
        <w:rPr>
          <w:rFonts w:hint="cs" w:asciiTheme="majorBidi" w:hAnsiTheme="majorBidi" w:cstheme="majorBidi"/>
          <w:b/>
          <w:bCs/>
          <w:sz w:val="28"/>
          <w:szCs w:val="28"/>
          <w:rtl/>
        </w:rPr>
        <w:t>Course Name</w:t>
      </w:r>
      <w:r>
        <w:rPr>
          <w:rFonts w:asciiTheme="majorBidi" w:hAnsiTheme="majorBidi" w:cstheme="majorBidi"/>
          <w:sz w:val="28"/>
          <w:szCs w:val="28"/>
        </w:rPr>
        <w:t xml:space="preserve">: </w:t>
      </w:r>
      <w:r>
        <w:rPr>
          <w:rFonts w:asciiTheme="majorBidi" w:hAnsiTheme="majorBidi" w:cstheme="majorBidi"/>
          <w:b/>
          <w:bCs/>
          <w:sz w:val="28"/>
          <w:szCs w:val="28"/>
        </w:rPr>
        <w:t>Microbial physiology</w:t>
      </w:r>
    </w:p>
    <w:p w14:paraId="66A31C97">
      <w:pPr>
        <w:spacing w:line="360" w:lineRule="auto"/>
        <w:rPr>
          <w:rFonts w:asciiTheme="majorBidi" w:hAnsiTheme="majorBidi" w:cstheme="majorBidi"/>
          <w:b/>
          <w:bCs/>
          <w:sz w:val="28"/>
          <w:szCs w:val="28"/>
        </w:rPr>
      </w:pPr>
      <w:r>
        <w:rPr>
          <w:rFonts w:asciiTheme="majorBidi" w:hAnsiTheme="majorBidi" w:cstheme="majorBidi"/>
          <w:b/>
          <w:bCs/>
          <w:sz w:val="28"/>
          <w:szCs w:val="28"/>
        </w:rPr>
        <w:t xml:space="preserve">Experiment </w:t>
      </w:r>
      <w:r>
        <w:rPr>
          <w:rFonts w:asciiTheme="majorBidi" w:hAnsiTheme="majorBidi" w:cstheme="majorBidi"/>
          <w:b/>
          <w:bCs/>
          <w:sz w:val="28"/>
          <w:szCs w:val="28"/>
          <w:lang w:val="en-US"/>
        </w:rPr>
        <w:t>Number</w:t>
      </w:r>
      <w:r>
        <w:rPr>
          <w:rFonts w:asciiTheme="majorBidi" w:hAnsiTheme="majorBidi" w:cstheme="majorBidi"/>
          <w:b/>
          <w:bCs/>
          <w:sz w:val="28"/>
          <w:szCs w:val="28"/>
        </w:rPr>
        <w:t>: 7</w:t>
      </w:r>
      <w:r>
        <w:rPr>
          <w:rFonts w:asciiTheme="majorBidi" w:hAnsiTheme="majorBidi" w:cstheme="majorBidi"/>
          <w:b/>
          <w:bCs/>
          <w:sz w:val="28"/>
          <w:szCs w:val="28"/>
          <w:vertAlign w:val="superscript"/>
        </w:rPr>
        <w:t>th</w:t>
      </w:r>
    </w:p>
    <w:p w14:paraId="1A8CC545">
      <w:pPr>
        <w:spacing w:line="360" w:lineRule="auto"/>
        <w:rPr>
          <w:rFonts w:asciiTheme="majorBidi" w:hAnsiTheme="majorBidi" w:cstheme="majorBidi"/>
          <w:sz w:val="28"/>
          <w:szCs w:val="28"/>
          <w:lang w:val="en-US"/>
        </w:rPr>
      </w:pPr>
      <w:r>
        <w:rPr>
          <w:rFonts w:hint="cs" w:asciiTheme="majorBidi" w:hAnsiTheme="majorBidi" w:cstheme="majorBidi"/>
          <w:b/>
          <w:bCs/>
          <w:sz w:val="28"/>
          <w:szCs w:val="28"/>
          <w:rtl/>
        </w:rPr>
        <w:t>Experiment title</w:t>
      </w:r>
    </w:p>
    <w:p w14:paraId="43BB814F">
      <w:pPr>
        <w:spacing w:line="360" w:lineRule="auto"/>
        <w:rPr>
          <w:rFonts w:ascii="Arial" w:hAnsi="Arial" w:cs="Arial"/>
          <w:b/>
          <w:bCs/>
          <w:color w:val="000000" w:themeColor="text1"/>
          <w:sz w:val="28"/>
          <w:szCs w:val="28"/>
          <w:shd w:val="clear" w:color="auto" w:fill="FFFFFF"/>
          <w:lang w:val="en-US"/>
          <w14:textFill>
            <w14:solidFill>
              <w14:schemeClr w14:val="tx1"/>
            </w14:solidFill>
          </w14:textFill>
        </w:rPr>
      </w:pPr>
    </w:p>
    <w:p w14:paraId="381FC85C">
      <w:pPr>
        <w:pStyle w:val="17"/>
        <w:jc w:val="center"/>
        <w:rPr>
          <w:b/>
          <w:bCs/>
          <w:sz w:val="28"/>
          <w:szCs w:val="28"/>
        </w:rPr>
      </w:pPr>
      <w:r>
        <w:rPr>
          <w:b/>
          <w:bCs/>
          <w:sz w:val="28"/>
          <w:szCs w:val="28"/>
        </w:rPr>
        <w:t>Test physical factors affecting microbial growth (1-PH)</w:t>
      </w:r>
    </w:p>
    <w:p w14:paraId="3B50E380">
      <w:pPr>
        <w:pStyle w:val="17"/>
        <w:jc w:val="center"/>
        <w:rPr>
          <w:rFonts w:asciiTheme="majorBidi" w:hAnsiTheme="majorBidi" w:cstheme="majorBidi"/>
          <w:b/>
          <w:bCs/>
          <w:color w:val="000000" w:themeColor="text1"/>
          <w:sz w:val="40"/>
          <w:szCs w:val="40"/>
          <w:rtl/>
          <w14:textFill>
            <w14:solidFill>
              <w14:schemeClr w14:val="tx1"/>
            </w14:solidFill>
          </w14:textFill>
        </w:rPr>
      </w:pPr>
    </w:p>
    <w:p w14:paraId="2713ED67">
      <w:pPr>
        <w:spacing w:line="360" w:lineRule="auto"/>
        <w:rPr>
          <w:rFonts w:asciiTheme="majorBidi" w:hAnsiTheme="majorBidi" w:cstheme="majorBidi"/>
          <w:b/>
          <w:bCs/>
          <w:sz w:val="28"/>
          <w:szCs w:val="28"/>
        </w:rPr>
      </w:pPr>
      <w:r>
        <w:rPr>
          <w:rFonts w:hint="cs" w:asciiTheme="majorBidi" w:hAnsiTheme="majorBidi" w:cstheme="majorBidi"/>
          <w:b/>
          <w:bCs/>
          <w:sz w:val="28"/>
          <w:szCs w:val="28"/>
          <w:rtl/>
        </w:rPr>
        <w:t>Brief introduction</w:t>
      </w:r>
    </w:p>
    <w:p w14:paraId="16022EAE">
      <w:pPr>
        <w:spacing w:line="360" w:lineRule="auto"/>
        <w:rPr>
          <w:rFonts w:asciiTheme="majorBidi" w:hAnsiTheme="majorBidi" w:cstheme="majorBidi"/>
          <w:b/>
          <w:bCs/>
          <w:sz w:val="28"/>
          <w:szCs w:val="28"/>
          <w:rtl/>
        </w:rPr>
      </w:pPr>
      <w:r>
        <w:rPr>
          <w:rFonts w:asciiTheme="majorBidi" w:hAnsiTheme="majorBidi" w:cstheme="majorBidi"/>
          <w:b/>
          <w:bCs/>
          <w:sz w:val="28"/>
          <w:szCs w:val="28"/>
          <w:lang w:val="en-US"/>
        </w:rPr>
        <w:t>The student will be able to differentiate between different patterns of growth due to the effect of PH.</w:t>
      </w:r>
    </w:p>
    <w:p w14:paraId="339AD025">
      <w:pPr>
        <w:spacing w:line="360" w:lineRule="auto"/>
        <w:rPr>
          <w:rFonts w:asciiTheme="majorBidi" w:hAnsiTheme="majorBidi" w:cstheme="majorBidi"/>
          <w:b/>
          <w:bCs/>
          <w:sz w:val="28"/>
          <w:szCs w:val="28"/>
          <w:lang w:val="en-US"/>
        </w:rPr>
      </w:pPr>
      <w:r>
        <w:rPr>
          <w:rFonts w:hint="cs" w:asciiTheme="majorBidi" w:hAnsiTheme="majorBidi" w:cstheme="majorBidi"/>
          <w:b/>
          <w:bCs/>
          <w:sz w:val="28"/>
          <w:szCs w:val="28"/>
          <w:rtl/>
        </w:rPr>
        <w:t>Materials, tools and equipment used</w:t>
      </w:r>
    </w:p>
    <w:p w14:paraId="552FE458">
      <w:pPr>
        <w:spacing w:line="360" w:lineRule="auto"/>
        <w:rPr>
          <w:rFonts w:asciiTheme="majorBidi" w:hAnsiTheme="majorBidi" w:cstheme="majorBidi"/>
          <w:b/>
          <w:bCs/>
          <w:sz w:val="28"/>
          <w:szCs w:val="28"/>
          <w:lang w:val="en-US"/>
        </w:rPr>
      </w:pPr>
      <w:r>
        <w:rPr>
          <w:rFonts w:asciiTheme="majorBidi" w:hAnsiTheme="majorBidi" w:cstheme="majorBidi"/>
          <w:b/>
          <w:bCs/>
          <w:sz w:val="28"/>
          <w:szCs w:val="28"/>
          <w:lang w:val="en-US"/>
        </w:rPr>
        <w:t xml:space="preserve"> pH=3 solution </w:t>
      </w:r>
    </w:p>
    <w:p w14:paraId="2957FA0F">
      <w:pPr>
        <w:spacing w:line="360" w:lineRule="auto"/>
        <w:rPr>
          <w:rFonts w:asciiTheme="majorBidi" w:hAnsiTheme="majorBidi" w:cstheme="majorBidi"/>
          <w:b/>
          <w:bCs/>
          <w:sz w:val="28"/>
          <w:szCs w:val="28"/>
          <w:lang w:val="en-US"/>
        </w:rPr>
      </w:pPr>
      <w:r>
        <w:rPr>
          <w:rFonts w:asciiTheme="majorBidi" w:hAnsiTheme="majorBidi" w:cstheme="majorBidi"/>
          <w:b/>
          <w:bCs/>
          <w:sz w:val="28"/>
          <w:szCs w:val="28"/>
          <w:lang w:val="en-US"/>
        </w:rPr>
        <w:t xml:space="preserve"> pH=7 solution </w:t>
      </w:r>
    </w:p>
    <w:p w14:paraId="2F20CF1E">
      <w:pPr>
        <w:spacing w:line="360" w:lineRule="auto"/>
        <w:rPr>
          <w:rFonts w:asciiTheme="majorBidi" w:hAnsiTheme="majorBidi" w:cstheme="majorBidi"/>
          <w:b/>
          <w:bCs/>
          <w:sz w:val="28"/>
          <w:szCs w:val="28"/>
          <w:lang w:val="en-US"/>
        </w:rPr>
      </w:pPr>
      <w:r>
        <w:rPr>
          <w:rFonts w:asciiTheme="majorBidi" w:hAnsiTheme="majorBidi" w:cstheme="majorBidi"/>
          <w:b/>
          <w:bCs/>
          <w:sz w:val="28"/>
          <w:szCs w:val="28"/>
          <w:lang w:val="en-US"/>
        </w:rPr>
        <w:t xml:space="preserve"> pH=9 solution </w:t>
      </w:r>
    </w:p>
    <w:p w14:paraId="18B6782F">
      <w:pPr>
        <w:spacing w:line="360" w:lineRule="auto"/>
        <w:rPr>
          <w:rFonts w:asciiTheme="majorBidi" w:hAnsiTheme="majorBidi" w:cstheme="majorBidi"/>
          <w:b/>
          <w:bCs/>
          <w:sz w:val="28"/>
          <w:szCs w:val="28"/>
          <w:lang w:val="en-US"/>
        </w:rPr>
      </w:pPr>
      <w:r>
        <w:rPr>
          <w:rFonts w:asciiTheme="majorBidi" w:hAnsiTheme="majorBidi" w:cstheme="majorBidi"/>
          <w:b/>
          <w:bCs/>
          <w:sz w:val="28"/>
          <w:szCs w:val="28"/>
          <w:lang w:val="en-US"/>
        </w:rPr>
        <w:t xml:space="preserve"> Ethanol </w:t>
      </w:r>
    </w:p>
    <w:p w14:paraId="2B2D6516">
      <w:pPr>
        <w:spacing w:line="360" w:lineRule="auto"/>
        <w:rPr>
          <w:rFonts w:asciiTheme="majorBidi" w:hAnsiTheme="majorBidi" w:cstheme="majorBidi"/>
          <w:b/>
          <w:bCs/>
          <w:sz w:val="28"/>
          <w:szCs w:val="28"/>
          <w:lang w:val="en-US"/>
        </w:rPr>
      </w:pPr>
      <w:r>
        <w:rPr>
          <w:rFonts w:asciiTheme="majorBidi" w:hAnsiTheme="majorBidi" w:cstheme="majorBidi"/>
          <w:b/>
          <w:bCs/>
          <w:sz w:val="28"/>
          <w:szCs w:val="28"/>
          <w:lang w:val="en-US"/>
        </w:rPr>
        <w:t xml:space="preserve"> tubes </w:t>
      </w:r>
    </w:p>
    <w:p w14:paraId="2C4B5113">
      <w:pPr>
        <w:spacing w:line="360" w:lineRule="auto"/>
        <w:rPr>
          <w:rFonts w:asciiTheme="majorBidi" w:hAnsiTheme="majorBidi" w:cstheme="majorBidi"/>
          <w:b/>
          <w:bCs/>
          <w:sz w:val="28"/>
          <w:szCs w:val="28"/>
        </w:rPr>
      </w:pPr>
    </w:p>
    <w:p w14:paraId="620543C0">
      <w:pPr>
        <w:spacing w:line="360" w:lineRule="auto"/>
        <w:rPr>
          <w:rFonts w:asciiTheme="majorBidi" w:hAnsiTheme="majorBidi" w:cstheme="majorBidi"/>
          <w:b/>
          <w:bCs/>
          <w:sz w:val="28"/>
          <w:szCs w:val="28"/>
          <w:lang w:val="en-US"/>
        </w:rPr>
      </w:pPr>
      <w:r>
        <w:rPr>
          <w:rFonts w:hint="cs" w:asciiTheme="majorBidi" w:hAnsiTheme="majorBidi" w:cstheme="majorBidi"/>
          <w:b/>
          <w:bCs/>
          <w:sz w:val="28"/>
          <w:szCs w:val="28"/>
          <w:rtl/>
        </w:rPr>
        <w:t>How it works</w:t>
      </w:r>
    </w:p>
    <w:p w14:paraId="7F0514DB">
      <w:pPr>
        <w:spacing w:line="360" w:lineRule="auto"/>
        <w:rPr>
          <w:sz w:val="28"/>
          <w:szCs w:val="28"/>
        </w:rPr>
      </w:pPr>
      <w:r>
        <w:rPr>
          <w:sz w:val="28"/>
          <w:szCs w:val="28"/>
        </w:rPr>
        <w:t>Pipette 0.5 ml bacterial suspension aseptically into test tubes containing nutrient broth of different pH values (pH=3, pH=7, pH=9). Estimate the pH tolerance of each strain by examining the growth rate of the bacteria following incubation at 28°C for a week.</w:t>
      </w:r>
    </w:p>
    <w:p w14:paraId="162E2021">
      <w:pPr>
        <w:spacing w:line="360" w:lineRule="auto"/>
        <w:rPr>
          <w:rFonts w:asciiTheme="majorBidi" w:hAnsiTheme="majorBidi" w:cstheme="majorBidi"/>
          <w:sz w:val="28"/>
          <w:szCs w:val="28"/>
          <w:rtl/>
        </w:rPr>
      </w:pPr>
    </w:p>
    <w:p w14:paraId="2E3E81BB">
      <w:pPr>
        <w:spacing w:line="360" w:lineRule="auto"/>
        <w:rPr>
          <w:rFonts w:asciiTheme="majorBidi" w:hAnsiTheme="majorBidi" w:cstheme="majorBidi"/>
          <w:b/>
          <w:bCs/>
          <w:sz w:val="28"/>
          <w:szCs w:val="28"/>
          <w:rtl/>
        </w:rPr>
      </w:pPr>
      <w:r>
        <w:rPr>
          <w:rFonts w:hint="cs" w:asciiTheme="majorBidi" w:hAnsiTheme="majorBidi" w:cstheme="majorBidi"/>
          <w:b/>
          <w:bCs/>
          <w:sz w:val="28"/>
          <w:szCs w:val="28"/>
          <w:rtl/>
        </w:rPr>
        <w:t>Results and observations</w:t>
      </w:r>
    </w:p>
    <w:p w14:paraId="41CB45B8">
      <w:pPr>
        <w:spacing w:line="360" w:lineRule="auto"/>
        <w:rPr>
          <w:rFonts w:asciiTheme="majorBidi" w:hAnsiTheme="majorBidi" w:cstheme="majorBidi"/>
          <w:b/>
          <w:bCs/>
          <w:sz w:val="28"/>
          <w:szCs w:val="28"/>
        </w:rPr>
      </w:pPr>
      <w:r>
        <w:rPr>
          <w:rFonts w:asciiTheme="majorBidi" w:hAnsiTheme="majorBidi" w:cstheme="majorBidi"/>
          <w:b/>
          <w:bCs/>
          <w:sz w:val="28"/>
          <w:szCs w:val="28"/>
          <w:lang w:val="en-US"/>
        </w:rPr>
        <w:t>Observe the turbidity of each broth and compare it with a blank test tube that has not been inoculated with bacteria.</w:t>
      </w:r>
    </w:p>
    <w:p w14:paraId="2980CF25">
      <w:pPr>
        <w:bidi/>
        <w:spacing w:line="360" w:lineRule="auto"/>
        <w:rPr>
          <w:rFonts w:asciiTheme="majorBidi" w:hAnsiTheme="majorBidi" w:cstheme="majorBidi"/>
          <w:sz w:val="28"/>
          <w:szCs w:val="28"/>
        </w:rPr>
      </w:pPr>
    </w:p>
    <w:p w14:paraId="4D978DF1">
      <w:pPr>
        <w:bidi/>
        <w:spacing w:line="360" w:lineRule="auto"/>
        <w:rPr>
          <w:rFonts w:asciiTheme="majorBidi" w:hAnsiTheme="majorBidi" w:cstheme="majorBidi"/>
          <w:sz w:val="28"/>
          <w:szCs w:val="28"/>
          <w:rtl/>
        </w:rPr>
      </w:pPr>
    </w:p>
    <w:p w14:paraId="6C033687">
      <w:pPr>
        <w:rPr>
          <w:rFonts w:asciiTheme="majorBidi" w:hAnsiTheme="majorBidi" w:cstheme="majorBidi"/>
          <w:sz w:val="28"/>
          <w:szCs w:val="28"/>
        </w:rPr>
      </w:pPr>
    </w:p>
    <w:p w14:paraId="082A363B">
      <w:pPr>
        <w:bidi/>
        <w:spacing w:line="360" w:lineRule="auto"/>
        <w:rPr>
          <w:rFonts w:asciiTheme="majorBidi" w:hAnsiTheme="majorBidi" w:cstheme="majorBidi"/>
          <w:sz w:val="28"/>
          <w:szCs w:val="28"/>
          <w:rtl/>
        </w:rPr>
      </w:pPr>
    </w:p>
    <w:p w14:paraId="1E98688B">
      <w:pPr>
        <w:spacing w:line="360" w:lineRule="auto"/>
        <w:rPr>
          <w:rFonts w:asciiTheme="majorBidi" w:hAnsiTheme="majorBidi" w:cstheme="majorBidi"/>
          <w:sz w:val="28"/>
          <w:szCs w:val="28"/>
          <w:rtl/>
        </w:rPr>
      </w:pPr>
      <w:r>
        <w:rPr>
          <w:rFonts w:asciiTheme="majorBidi" w:hAnsiTheme="majorBidi" w:cstheme="majorBidi"/>
          <w:sz w:val="28"/>
          <w:szCs w:val="28"/>
          <w:rtl/>
        </w:rPr>
        <w:br w:type="page"/>
      </w:r>
      <w:r>
        <w:rPr>
          <w:rFonts w:hint="cs" w:asciiTheme="majorBidi" w:hAnsiTheme="majorBidi" w:cstheme="majorBidi"/>
          <w:sz w:val="28"/>
          <w:szCs w:val="28"/>
          <w:rtl/>
        </w:rPr>
        <w:t xml:space="preserve"> </w:t>
      </w:r>
    </w:p>
    <w:p w14:paraId="1E5A9755">
      <w:pPr>
        <w:spacing w:line="360" w:lineRule="auto"/>
        <w:rPr>
          <w:rFonts w:asciiTheme="majorBidi" w:hAnsiTheme="majorBidi" w:cstheme="majorBidi"/>
          <w:b/>
          <w:bCs/>
          <w:sz w:val="28"/>
          <w:szCs w:val="28"/>
          <w:rtl/>
        </w:rPr>
      </w:pPr>
      <w:r>
        <w:rPr>
          <w:rFonts w:asciiTheme="majorBidi" w:hAnsiTheme="majorBidi" w:cstheme="majorBidi"/>
          <w:b/>
          <w:bCs/>
          <w:sz w:val="28"/>
          <w:szCs w:val="28"/>
          <w:lang w:val="en-US"/>
        </w:rPr>
        <w:t>Course</w:t>
      </w:r>
      <w:r>
        <w:rPr>
          <w:rFonts w:asciiTheme="majorBidi" w:hAnsiTheme="majorBidi" w:cstheme="majorBidi"/>
          <w:b/>
          <w:bCs/>
          <w:sz w:val="28"/>
          <w:szCs w:val="28"/>
        </w:rPr>
        <w:t xml:space="preserve"> Number: 331 MBIO</w:t>
      </w:r>
    </w:p>
    <w:p w14:paraId="146C5D31">
      <w:pPr>
        <w:spacing w:line="360" w:lineRule="auto"/>
        <w:rPr>
          <w:rFonts w:asciiTheme="majorBidi" w:hAnsiTheme="majorBidi" w:cstheme="majorBidi"/>
          <w:sz w:val="28"/>
          <w:szCs w:val="28"/>
          <w:lang w:val="en-US"/>
        </w:rPr>
      </w:pPr>
      <w:r>
        <w:rPr>
          <w:rFonts w:hint="cs" w:asciiTheme="majorBidi" w:hAnsiTheme="majorBidi" w:cstheme="majorBidi"/>
          <w:b/>
          <w:bCs/>
          <w:sz w:val="28"/>
          <w:szCs w:val="28"/>
          <w:rtl/>
        </w:rPr>
        <w:t>Course Name</w:t>
      </w:r>
      <w:r>
        <w:rPr>
          <w:rFonts w:asciiTheme="majorBidi" w:hAnsiTheme="majorBidi" w:cstheme="majorBidi"/>
          <w:sz w:val="28"/>
          <w:szCs w:val="28"/>
        </w:rPr>
        <w:t xml:space="preserve">: </w:t>
      </w:r>
      <w:r>
        <w:rPr>
          <w:rFonts w:asciiTheme="majorBidi" w:hAnsiTheme="majorBidi" w:cstheme="majorBidi"/>
          <w:b/>
          <w:bCs/>
          <w:sz w:val="28"/>
          <w:szCs w:val="28"/>
        </w:rPr>
        <w:t>Microbial physiology</w:t>
      </w:r>
    </w:p>
    <w:p w14:paraId="1C3FEBF5">
      <w:pPr>
        <w:spacing w:line="360" w:lineRule="auto"/>
        <w:rPr>
          <w:rFonts w:asciiTheme="majorBidi" w:hAnsiTheme="majorBidi" w:cstheme="majorBidi"/>
          <w:b/>
          <w:bCs/>
          <w:sz w:val="28"/>
          <w:szCs w:val="28"/>
        </w:rPr>
      </w:pPr>
      <w:r>
        <w:rPr>
          <w:rFonts w:asciiTheme="majorBidi" w:hAnsiTheme="majorBidi" w:cstheme="majorBidi"/>
          <w:b/>
          <w:bCs/>
          <w:sz w:val="28"/>
          <w:szCs w:val="28"/>
        </w:rPr>
        <w:t xml:space="preserve">Experiment </w:t>
      </w:r>
      <w:r>
        <w:rPr>
          <w:rFonts w:asciiTheme="majorBidi" w:hAnsiTheme="majorBidi" w:cstheme="majorBidi"/>
          <w:b/>
          <w:bCs/>
          <w:sz w:val="28"/>
          <w:szCs w:val="28"/>
          <w:lang w:val="en-US"/>
        </w:rPr>
        <w:t>Number</w:t>
      </w:r>
      <w:r>
        <w:rPr>
          <w:rFonts w:asciiTheme="majorBidi" w:hAnsiTheme="majorBidi" w:cstheme="majorBidi"/>
          <w:b/>
          <w:bCs/>
          <w:sz w:val="28"/>
          <w:szCs w:val="28"/>
        </w:rPr>
        <w:t>: 8</w:t>
      </w:r>
      <w:r>
        <w:rPr>
          <w:rFonts w:asciiTheme="majorBidi" w:hAnsiTheme="majorBidi" w:cstheme="majorBidi"/>
          <w:b/>
          <w:bCs/>
          <w:sz w:val="28"/>
          <w:szCs w:val="28"/>
          <w:vertAlign w:val="superscript"/>
        </w:rPr>
        <w:t>th</w:t>
      </w:r>
    </w:p>
    <w:p w14:paraId="6AE660A2">
      <w:pPr>
        <w:spacing w:line="360" w:lineRule="auto"/>
        <w:rPr>
          <w:rFonts w:asciiTheme="majorBidi" w:hAnsiTheme="majorBidi" w:cstheme="majorBidi"/>
          <w:sz w:val="28"/>
          <w:szCs w:val="28"/>
          <w:lang w:val="en-US"/>
        </w:rPr>
      </w:pPr>
      <w:r>
        <w:rPr>
          <w:rFonts w:hint="cs" w:asciiTheme="majorBidi" w:hAnsiTheme="majorBidi" w:cstheme="majorBidi"/>
          <w:b/>
          <w:bCs/>
          <w:sz w:val="28"/>
          <w:szCs w:val="28"/>
          <w:rtl/>
        </w:rPr>
        <w:t>Experiment title</w:t>
      </w:r>
    </w:p>
    <w:p w14:paraId="1DFBD910">
      <w:pPr>
        <w:pStyle w:val="17"/>
        <w:rPr>
          <w:b/>
          <w:bCs/>
          <w:sz w:val="28"/>
          <w:szCs w:val="28"/>
        </w:rPr>
      </w:pPr>
      <w:r>
        <w:rPr>
          <w:b/>
          <w:bCs/>
          <w:sz w:val="28"/>
          <w:szCs w:val="28"/>
        </w:rPr>
        <w:t>Test physical factors affecting microbial growth (2-Temperature)</w:t>
      </w:r>
    </w:p>
    <w:p w14:paraId="28D09972">
      <w:pPr>
        <w:pStyle w:val="17"/>
        <w:rPr>
          <w:b/>
          <w:bCs/>
          <w:sz w:val="28"/>
          <w:szCs w:val="28"/>
        </w:rPr>
      </w:pPr>
    </w:p>
    <w:p w14:paraId="659B83A7">
      <w:pPr>
        <w:pStyle w:val="17"/>
        <w:rPr>
          <w:rFonts w:asciiTheme="majorBidi" w:hAnsiTheme="majorBidi" w:cstheme="majorBidi"/>
          <w:b/>
          <w:bCs/>
          <w:sz w:val="26"/>
          <w:szCs w:val="26"/>
        </w:rPr>
      </w:pPr>
    </w:p>
    <w:p w14:paraId="30863CA0">
      <w:pPr>
        <w:spacing w:line="360" w:lineRule="auto"/>
        <w:rPr>
          <w:rFonts w:asciiTheme="majorBidi" w:hAnsiTheme="majorBidi" w:cstheme="majorBidi"/>
          <w:b/>
          <w:bCs/>
          <w:sz w:val="28"/>
          <w:szCs w:val="28"/>
        </w:rPr>
      </w:pPr>
      <w:r>
        <w:rPr>
          <w:rFonts w:hint="cs" w:asciiTheme="majorBidi" w:hAnsiTheme="majorBidi" w:cstheme="majorBidi"/>
          <w:b/>
          <w:bCs/>
          <w:sz w:val="28"/>
          <w:szCs w:val="28"/>
          <w:rtl/>
        </w:rPr>
        <w:t>Brief introduction</w:t>
      </w:r>
    </w:p>
    <w:p w14:paraId="321AB3D0">
      <w:pPr>
        <w:spacing w:line="360" w:lineRule="auto"/>
        <w:rPr>
          <w:sz w:val="28"/>
          <w:szCs w:val="28"/>
        </w:rPr>
      </w:pPr>
      <w:r>
        <w:rPr>
          <w:sz w:val="28"/>
          <w:szCs w:val="28"/>
        </w:rPr>
        <w:t xml:space="preserve">The student will be able to differentiate between different patterns of growth due to the effect of Temperature. </w:t>
      </w:r>
    </w:p>
    <w:p w14:paraId="1508A3FE">
      <w:pPr>
        <w:spacing w:line="360" w:lineRule="auto"/>
        <w:rPr>
          <w:rFonts w:asciiTheme="majorBidi" w:hAnsiTheme="majorBidi" w:cstheme="majorBidi"/>
          <w:b/>
          <w:bCs/>
          <w:sz w:val="28"/>
          <w:szCs w:val="28"/>
          <w:lang w:val="en-US"/>
        </w:rPr>
      </w:pPr>
      <w:r>
        <w:rPr>
          <w:rFonts w:hint="cs" w:asciiTheme="majorBidi" w:hAnsiTheme="majorBidi" w:cstheme="majorBidi"/>
          <w:b/>
          <w:bCs/>
          <w:sz w:val="28"/>
          <w:szCs w:val="28"/>
          <w:rtl/>
        </w:rPr>
        <w:t>Materials, tools and equipment used</w:t>
      </w:r>
    </w:p>
    <w:p w14:paraId="37DA9EE6">
      <w:pPr>
        <w:spacing w:line="360" w:lineRule="auto"/>
        <w:rPr>
          <w:rFonts w:asciiTheme="majorBidi" w:hAnsiTheme="majorBidi" w:cstheme="majorBidi"/>
          <w:sz w:val="28"/>
          <w:szCs w:val="28"/>
          <w:lang w:val="en-US"/>
        </w:rPr>
      </w:pPr>
      <w:r>
        <w:rPr>
          <w:rFonts w:asciiTheme="majorBidi" w:hAnsiTheme="majorBidi" w:cstheme="majorBidi"/>
          <w:sz w:val="28"/>
          <w:szCs w:val="28"/>
          <w:lang w:val="en-US"/>
        </w:rPr>
        <w:t xml:space="preserve"> Ethanol </w:t>
      </w:r>
    </w:p>
    <w:p w14:paraId="57A24C19">
      <w:pPr>
        <w:spacing w:line="360" w:lineRule="auto"/>
        <w:rPr>
          <w:rFonts w:asciiTheme="majorBidi" w:hAnsiTheme="majorBidi" w:cstheme="majorBidi"/>
          <w:sz w:val="28"/>
          <w:szCs w:val="28"/>
          <w:lang w:val="en-US"/>
        </w:rPr>
      </w:pPr>
      <w:r>
        <w:rPr>
          <w:rFonts w:asciiTheme="majorBidi" w:hAnsiTheme="majorBidi" w:cstheme="majorBidi"/>
          <w:sz w:val="28"/>
          <w:szCs w:val="28"/>
          <w:lang w:val="en-US"/>
        </w:rPr>
        <w:t xml:space="preserve"> tubes </w:t>
      </w:r>
    </w:p>
    <w:p w14:paraId="084E51D9">
      <w:pPr>
        <w:spacing w:line="360" w:lineRule="auto"/>
        <w:rPr>
          <w:rFonts w:asciiTheme="majorBidi" w:hAnsiTheme="majorBidi" w:cstheme="majorBidi"/>
          <w:sz w:val="28"/>
          <w:szCs w:val="28"/>
          <w:lang w:val="en-US"/>
        </w:rPr>
      </w:pPr>
      <w:r>
        <w:rPr>
          <w:rFonts w:asciiTheme="majorBidi" w:hAnsiTheme="majorBidi" w:cstheme="majorBidi"/>
          <w:sz w:val="28"/>
          <w:szCs w:val="28"/>
          <w:lang w:val="en-US"/>
        </w:rPr>
        <w:t xml:space="preserve"> Nutrient Broth medium </w:t>
      </w:r>
    </w:p>
    <w:p w14:paraId="3FA6A17D">
      <w:pPr>
        <w:spacing w:line="360" w:lineRule="auto"/>
        <w:rPr>
          <w:rFonts w:asciiTheme="majorBidi" w:hAnsiTheme="majorBidi" w:cstheme="majorBidi"/>
          <w:sz w:val="28"/>
          <w:szCs w:val="28"/>
          <w:lang w:val="en-US"/>
        </w:rPr>
      </w:pPr>
      <w:r>
        <w:rPr>
          <w:rFonts w:asciiTheme="majorBidi" w:hAnsiTheme="majorBidi" w:cstheme="majorBidi"/>
          <w:sz w:val="28"/>
          <w:szCs w:val="28"/>
          <w:lang w:val="en-US"/>
        </w:rPr>
        <w:t xml:space="preserve"> Shaker incubater </w:t>
      </w:r>
    </w:p>
    <w:p w14:paraId="297C62FB">
      <w:pPr>
        <w:spacing w:line="360" w:lineRule="auto"/>
        <w:rPr>
          <w:rFonts w:asciiTheme="majorBidi" w:hAnsiTheme="majorBidi" w:cstheme="majorBidi"/>
          <w:sz w:val="28"/>
          <w:szCs w:val="28"/>
          <w:lang w:val="en-US"/>
        </w:rPr>
      </w:pPr>
    </w:p>
    <w:p w14:paraId="248A5045">
      <w:pPr>
        <w:spacing w:line="360" w:lineRule="auto"/>
        <w:rPr>
          <w:rFonts w:asciiTheme="majorBidi" w:hAnsiTheme="majorBidi" w:cstheme="majorBidi"/>
          <w:b/>
          <w:bCs/>
          <w:sz w:val="28"/>
          <w:szCs w:val="28"/>
        </w:rPr>
      </w:pPr>
      <w:r>
        <w:rPr>
          <w:rFonts w:hint="cs" w:asciiTheme="majorBidi" w:hAnsiTheme="majorBidi" w:cstheme="majorBidi"/>
          <w:b/>
          <w:bCs/>
          <w:sz w:val="28"/>
          <w:szCs w:val="28"/>
          <w:rtl/>
        </w:rPr>
        <w:t>How it works</w:t>
      </w:r>
      <w:r>
        <w:rPr>
          <w:rFonts w:asciiTheme="majorBidi" w:hAnsiTheme="majorBidi" w:cstheme="majorBidi"/>
          <w:b/>
          <w:bCs/>
          <w:sz w:val="28"/>
          <w:szCs w:val="28"/>
        </w:rPr>
        <w:t>:</w:t>
      </w:r>
    </w:p>
    <w:p w14:paraId="5FE68727">
      <w:pPr>
        <w:spacing w:line="360" w:lineRule="auto"/>
        <w:rPr>
          <w:sz w:val="28"/>
          <w:szCs w:val="28"/>
        </w:rPr>
      </w:pPr>
      <w:r>
        <w:rPr>
          <w:sz w:val="28"/>
          <w:szCs w:val="28"/>
        </w:rPr>
        <w:t>Transfer the different strains of bacteria (from suspension or agar slants) onto fresh nutrient agar slants and incubate each strain at 4°C, 28°C and 50°C.</w:t>
      </w:r>
    </w:p>
    <w:p w14:paraId="798BB542">
      <w:pPr>
        <w:spacing w:line="360" w:lineRule="auto"/>
        <w:rPr>
          <w:sz w:val="28"/>
          <w:szCs w:val="28"/>
        </w:rPr>
      </w:pPr>
    </w:p>
    <w:p w14:paraId="29DBC793">
      <w:pPr>
        <w:spacing w:line="360" w:lineRule="auto"/>
        <w:rPr>
          <w:rFonts w:asciiTheme="majorBidi" w:hAnsiTheme="majorBidi" w:cstheme="majorBidi"/>
          <w:b/>
          <w:bCs/>
          <w:sz w:val="28"/>
          <w:szCs w:val="28"/>
        </w:rPr>
      </w:pPr>
    </w:p>
    <w:p w14:paraId="0C8D43A2">
      <w:pPr>
        <w:spacing w:line="360" w:lineRule="auto"/>
        <w:rPr>
          <w:rFonts w:asciiTheme="majorBidi" w:hAnsiTheme="majorBidi" w:cstheme="majorBidi"/>
          <w:b/>
          <w:bCs/>
          <w:sz w:val="28"/>
          <w:szCs w:val="28"/>
        </w:rPr>
      </w:pPr>
      <w:r>
        <w:rPr>
          <w:rFonts w:hint="cs" w:asciiTheme="majorBidi" w:hAnsiTheme="majorBidi" w:cstheme="majorBidi"/>
          <w:b/>
          <w:bCs/>
          <w:sz w:val="28"/>
          <w:szCs w:val="28"/>
          <w:rtl/>
        </w:rPr>
        <w:t>Results and observations</w:t>
      </w:r>
    </w:p>
    <w:p w14:paraId="77270087">
      <w:pPr>
        <w:spacing w:line="360" w:lineRule="auto"/>
        <w:rPr>
          <w:rFonts w:asciiTheme="majorBidi" w:hAnsiTheme="majorBidi" w:cstheme="majorBidi"/>
          <w:sz w:val="28"/>
          <w:szCs w:val="28"/>
          <w:lang w:val="en-US"/>
        </w:rPr>
      </w:pPr>
      <w:r>
        <w:rPr>
          <w:rFonts w:asciiTheme="majorBidi" w:hAnsiTheme="majorBidi" w:cstheme="majorBidi"/>
          <w:sz w:val="28"/>
          <w:szCs w:val="28"/>
          <w:lang w:val="en-US"/>
        </w:rPr>
        <w:t>Observe the rate of bacterial growth on the medium after a week-long incubation.</w:t>
      </w:r>
    </w:p>
    <w:p w14:paraId="77BDAFC2">
      <w:pPr>
        <w:pStyle w:val="17"/>
        <w:rPr>
          <w:rFonts w:asciiTheme="majorBidi" w:hAnsiTheme="majorBidi" w:cstheme="majorBidi"/>
          <w:b/>
          <w:bCs/>
          <w:color w:val="auto"/>
          <w:sz w:val="28"/>
          <w:szCs w:val="28"/>
          <w:lang w:val="en"/>
        </w:rPr>
      </w:pPr>
      <w:r>
        <w:rPr>
          <w:rFonts w:asciiTheme="majorBidi" w:hAnsiTheme="majorBidi" w:cstheme="majorBidi"/>
          <w:b/>
          <w:bCs/>
          <w:color w:val="auto"/>
          <w:sz w:val="28"/>
          <w:szCs w:val="28"/>
          <w:lang w:val="en"/>
        </w:rPr>
        <w:t xml:space="preserve">Expected results </w:t>
      </w:r>
    </w:p>
    <w:p w14:paraId="6299B722">
      <w:pPr>
        <w:spacing w:line="360" w:lineRule="auto"/>
        <w:rPr>
          <w:rFonts w:asciiTheme="majorBidi" w:hAnsiTheme="majorBidi" w:cstheme="majorBidi"/>
          <w:sz w:val="28"/>
          <w:szCs w:val="28"/>
        </w:rPr>
      </w:pPr>
      <w:r>
        <w:rPr>
          <w:rFonts w:ascii="Times New Roman" w:hAnsi="Times New Roman" w:cs="Times New Roman"/>
          <w:sz w:val="28"/>
          <w:szCs w:val="28"/>
        </w:rPr>
        <w:t>Bacteria will grow better on at 28°C followed by 50°C then 4°C.</w:t>
      </w:r>
      <w:r>
        <w:rPr>
          <w:rFonts w:asciiTheme="majorBidi" w:hAnsiTheme="majorBidi" w:cstheme="majorBidi"/>
          <w:sz w:val="28"/>
          <w:szCs w:val="28"/>
          <w:rtl/>
        </w:rPr>
        <w:br w:type="page"/>
      </w:r>
    </w:p>
    <w:p w14:paraId="4D3FEF74">
      <w:pPr>
        <w:spacing w:line="360" w:lineRule="auto"/>
        <w:rPr>
          <w:rFonts w:asciiTheme="majorBidi" w:hAnsiTheme="majorBidi" w:cstheme="majorBidi"/>
          <w:b/>
          <w:bCs/>
          <w:sz w:val="28"/>
          <w:szCs w:val="28"/>
          <w:rtl/>
        </w:rPr>
      </w:pPr>
      <w:r>
        <w:rPr>
          <w:rFonts w:asciiTheme="majorBidi" w:hAnsiTheme="majorBidi" w:cstheme="majorBidi"/>
          <w:b/>
          <w:bCs/>
          <w:sz w:val="28"/>
          <w:szCs w:val="28"/>
          <w:lang w:val="en-US"/>
        </w:rPr>
        <w:t>Course</w:t>
      </w:r>
      <w:r>
        <w:rPr>
          <w:rFonts w:asciiTheme="majorBidi" w:hAnsiTheme="majorBidi" w:cstheme="majorBidi"/>
          <w:b/>
          <w:bCs/>
          <w:sz w:val="28"/>
          <w:szCs w:val="28"/>
        </w:rPr>
        <w:t xml:space="preserve"> Number: 331 MBIO</w:t>
      </w:r>
    </w:p>
    <w:p w14:paraId="28D20252">
      <w:pPr>
        <w:spacing w:line="360" w:lineRule="auto"/>
        <w:rPr>
          <w:rFonts w:asciiTheme="majorBidi" w:hAnsiTheme="majorBidi" w:cstheme="majorBidi"/>
          <w:sz w:val="28"/>
          <w:szCs w:val="28"/>
          <w:lang w:val="en-US"/>
        </w:rPr>
      </w:pPr>
      <w:r>
        <w:rPr>
          <w:rFonts w:hint="cs" w:asciiTheme="majorBidi" w:hAnsiTheme="majorBidi" w:cstheme="majorBidi"/>
          <w:b/>
          <w:bCs/>
          <w:sz w:val="28"/>
          <w:szCs w:val="28"/>
          <w:rtl/>
        </w:rPr>
        <w:t>Course Name</w:t>
      </w:r>
      <w:r>
        <w:rPr>
          <w:rFonts w:asciiTheme="majorBidi" w:hAnsiTheme="majorBidi" w:cstheme="majorBidi"/>
          <w:sz w:val="28"/>
          <w:szCs w:val="28"/>
        </w:rPr>
        <w:t xml:space="preserve">: </w:t>
      </w:r>
      <w:r>
        <w:rPr>
          <w:rFonts w:asciiTheme="majorBidi" w:hAnsiTheme="majorBidi" w:cstheme="majorBidi"/>
          <w:b/>
          <w:bCs/>
          <w:sz w:val="28"/>
          <w:szCs w:val="28"/>
        </w:rPr>
        <w:t>Microbial physiology</w:t>
      </w:r>
    </w:p>
    <w:p w14:paraId="1BAFBAB7">
      <w:pPr>
        <w:spacing w:line="360" w:lineRule="auto"/>
        <w:rPr>
          <w:rFonts w:asciiTheme="majorBidi" w:hAnsiTheme="majorBidi" w:cstheme="majorBidi"/>
          <w:b/>
          <w:bCs/>
          <w:sz w:val="28"/>
          <w:szCs w:val="28"/>
        </w:rPr>
      </w:pPr>
      <w:r>
        <w:rPr>
          <w:rFonts w:asciiTheme="majorBidi" w:hAnsiTheme="majorBidi" w:cstheme="majorBidi"/>
          <w:b/>
          <w:bCs/>
          <w:sz w:val="28"/>
          <w:szCs w:val="28"/>
        </w:rPr>
        <w:t xml:space="preserve">Experiment </w:t>
      </w:r>
      <w:r>
        <w:rPr>
          <w:rFonts w:asciiTheme="majorBidi" w:hAnsiTheme="majorBidi" w:cstheme="majorBidi"/>
          <w:b/>
          <w:bCs/>
          <w:sz w:val="28"/>
          <w:szCs w:val="28"/>
          <w:lang w:val="en-US"/>
        </w:rPr>
        <w:t>Number</w:t>
      </w:r>
      <w:r>
        <w:rPr>
          <w:rFonts w:asciiTheme="majorBidi" w:hAnsiTheme="majorBidi" w:cstheme="majorBidi"/>
          <w:b/>
          <w:bCs/>
          <w:sz w:val="28"/>
          <w:szCs w:val="28"/>
        </w:rPr>
        <w:t>: 9</w:t>
      </w:r>
      <w:r>
        <w:rPr>
          <w:rFonts w:asciiTheme="majorBidi" w:hAnsiTheme="majorBidi" w:cstheme="majorBidi"/>
          <w:b/>
          <w:bCs/>
          <w:sz w:val="28"/>
          <w:szCs w:val="28"/>
          <w:vertAlign w:val="superscript"/>
        </w:rPr>
        <w:t>th</w:t>
      </w:r>
    </w:p>
    <w:p w14:paraId="21262CA7">
      <w:pPr>
        <w:spacing w:line="360" w:lineRule="auto"/>
        <w:rPr>
          <w:rFonts w:asciiTheme="majorBidi" w:hAnsiTheme="majorBidi" w:cstheme="majorBidi"/>
          <w:sz w:val="28"/>
          <w:szCs w:val="28"/>
          <w:lang w:val="en-US"/>
        </w:rPr>
      </w:pPr>
      <w:r>
        <w:rPr>
          <w:rFonts w:hint="cs" w:asciiTheme="majorBidi" w:hAnsiTheme="majorBidi" w:cstheme="majorBidi"/>
          <w:b/>
          <w:bCs/>
          <w:sz w:val="28"/>
          <w:szCs w:val="28"/>
          <w:rtl/>
        </w:rPr>
        <w:t>Experiment title</w:t>
      </w:r>
    </w:p>
    <w:p w14:paraId="7C8B5941">
      <w:pPr>
        <w:pStyle w:val="17"/>
        <w:jc w:val="center"/>
        <w:rPr>
          <w:b/>
          <w:bCs/>
          <w:sz w:val="28"/>
          <w:szCs w:val="28"/>
        </w:rPr>
      </w:pPr>
      <w:r>
        <w:rPr>
          <w:b/>
          <w:bCs/>
          <w:sz w:val="28"/>
          <w:szCs w:val="28"/>
        </w:rPr>
        <w:t>Test chemical factors affecting microbial growth (3-NaCl)</w:t>
      </w:r>
    </w:p>
    <w:p w14:paraId="08EBFC31">
      <w:pPr>
        <w:pStyle w:val="17"/>
        <w:rPr>
          <w:rFonts w:asciiTheme="majorBidi" w:hAnsiTheme="majorBidi" w:cstheme="majorBidi"/>
          <w:b/>
          <w:bCs/>
          <w:sz w:val="26"/>
          <w:szCs w:val="26"/>
        </w:rPr>
      </w:pPr>
    </w:p>
    <w:p w14:paraId="603694BA">
      <w:pPr>
        <w:spacing w:line="360" w:lineRule="auto"/>
        <w:rPr>
          <w:rFonts w:asciiTheme="majorBidi" w:hAnsiTheme="majorBidi" w:cstheme="majorBidi"/>
          <w:b/>
          <w:bCs/>
          <w:sz w:val="28"/>
          <w:szCs w:val="28"/>
        </w:rPr>
      </w:pPr>
      <w:r>
        <w:rPr>
          <w:rFonts w:hint="cs" w:asciiTheme="majorBidi" w:hAnsiTheme="majorBidi" w:cstheme="majorBidi"/>
          <w:b/>
          <w:bCs/>
          <w:sz w:val="28"/>
          <w:szCs w:val="28"/>
          <w:rtl/>
        </w:rPr>
        <w:t>Brief introduction</w:t>
      </w:r>
    </w:p>
    <w:p w14:paraId="2D78E125">
      <w:pPr>
        <w:spacing w:line="360" w:lineRule="auto"/>
        <w:rPr>
          <w:sz w:val="28"/>
          <w:szCs w:val="28"/>
        </w:rPr>
      </w:pPr>
      <w:r>
        <w:rPr>
          <w:sz w:val="28"/>
          <w:szCs w:val="28"/>
        </w:rPr>
        <w:t>The student will be able to differentiate between different patterns of growth due to the effect of different salt concentrations.</w:t>
      </w:r>
    </w:p>
    <w:p w14:paraId="11D53BC7">
      <w:pPr>
        <w:spacing w:line="360" w:lineRule="auto"/>
        <w:rPr>
          <w:rFonts w:asciiTheme="majorBidi" w:hAnsiTheme="majorBidi" w:cstheme="majorBidi"/>
          <w:b/>
          <w:bCs/>
          <w:sz w:val="28"/>
          <w:szCs w:val="28"/>
          <w:lang w:val="en-US"/>
        </w:rPr>
      </w:pPr>
      <w:r>
        <w:rPr>
          <w:sz w:val="28"/>
          <w:szCs w:val="28"/>
        </w:rPr>
        <w:t xml:space="preserve"> </w:t>
      </w:r>
      <w:r>
        <w:rPr>
          <w:rFonts w:hint="cs" w:asciiTheme="majorBidi" w:hAnsiTheme="majorBidi" w:cstheme="majorBidi"/>
          <w:b/>
          <w:bCs/>
          <w:sz w:val="28"/>
          <w:szCs w:val="28"/>
          <w:rtl/>
        </w:rPr>
        <w:t>Materials, tools and equipment used</w:t>
      </w:r>
    </w:p>
    <w:p w14:paraId="3C630D59">
      <w:pPr>
        <w:spacing w:line="360" w:lineRule="auto"/>
        <w:rPr>
          <w:rFonts w:asciiTheme="majorBidi" w:hAnsiTheme="majorBidi" w:cstheme="majorBidi"/>
          <w:sz w:val="28"/>
          <w:szCs w:val="28"/>
          <w:lang w:val="en-US"/>
        </w:rPr>
      </w:pPr>
      <w:r>
        <w:rPr>
          <w:rFonts w:asciiTheme="majorBidi" w:hAnsiTheme="majorBidi" w:cstheme="majorBidi"/>
          <w:sz w:val="28"/>
          <w:szCs w:val="28"/>
          <w:lang w:val="en-US"/>
        </w:rPr>
        <w:t xml:space="preserve"> Ethanol </w:t>
      </w:r>
    </w:p>
    <w:p w14:paraId="3F03D0D2">
      <w:pPr>
        <w:spacing w:line="360" w:lineRule="auto"/>
        <w:rPr>
          <w:rFonts w:asciiTheme="majorBidi" w:hAnsiTheme="majorBidi" w:cstheme="majorBidi"/>
          <w:sz w:val="28"/>
          <w:szCs w:val="28"/>
          <w:lang w:val="en-US"/>
        </w:rPr>
      </w:pPr>
      <w:r>
        <w:rPr>
          <w:rFonts w:asciiTheme="majorBidi" w:hAnsiTheme="majorBidi" w:cstheme="majorBidi"/>
          <w:sz w:val="28"/>
          <w:szCs w:val="28"/>
          <w:lang w:val="en-US"/>
        </w:rPr>
        <w:t xml:space="preserve"> NaCl </w:t>
      </w:r>
    </w:p>
    <w:p w14:paraId="0FCDD19C">
      <w:pPr>
        <w:spacing w:line="360" w:lineRule="auto"/>
        <w:rPr>
          <w:rFonts w:asciiTheme="majorBidi" w:hAnsiTheme="majorBidi" w:cstheme="majorBidi"/>
          <w:sz w:val="28"/>
          <w:szCs w:val="28"/>
          <w:lang w:val="en-US"/>
        </w:rPr>
      </w:pPr>
      <w:r>
        <w:rPr>
          <w:rFonts w:asciiTheme="majorBidi" w:hAnsiTheme="majorBidi" w:cstheme="majorBidi"/>
          <w:sz w:val="28"/>
          <w:szCs w:val="28"/>
          <w:lang w:val="en-US"/>
        </w:rPr>
        <w:t xml:space="preserve"> tubes </w:t>
      </w:r>
    </w:p>
    <w:p w14:paraId="65EF050B">
      <w:pPr>
        <w:spacing w:line="360" w:lineRule="auto"/>
        <w:rPr>
          <w:rFonts w:asciiTheme="majorBidi" w:hAnsiTheme="majorBidi" w:cstheme="majorBidi"/>
          <w:b/>
          <w:bCs/>
          <w:sz w:val="28"/>
          <w:szCs w:val="28"/>
        </w:rPr>
      </w:pPr>
      <w:r>
        <w:rPr>
          <w:rFonts w:hint="default" w:asciiTheme="majorBidi" w:hAnsiTheme="majorBidi" w:cstheme="majorBidi"/>
          <w:b/>
          <w:bCs/>
          <w:sz w:val="28"/>
          <w:szCs w:val="28"/>
          <w:rtl w:val="0"/>
          <w:lang w:val="en-US"/>
        </w:rPr>
        <w:t>Methods</w:t>
      </w:r>
      <w:r>
        <w:rPr>
          <w:rFonts w:asciiTheme="majorBidi" w:hAnsiTheme="majorBidi" w:cstheme="majorBidi"/>
          <w:b/>
          <w:bCs/>
          <w:sz w:val="28"/>
          <w:szCs w:val="28"/>
        </w:rPr>
        <w:t>:</w:t>
      </w:r>
    </w:p>
    <w:p w14:paraId="72903BE2">
      <w:pPr>
        <w:spacing w:line="360" w:lineRule="auto"/>
        <w:rPr>
          <w:sz w:val="28"/>
          <w:szCs w:val="28"/>
        </w:rPr>
      </w:pPr>
      <w:r>
        <w:rPr>
          <w:sz w:val="28"/>
          <w:szCs w:val="28"/>
        </w:rPr>
        <w:t>Inoculate bacterial suspension into culture broth of different salt concentration values (0%, 5%, 10%). The germicidal effect should be evaluated following incubation at 28°C for a week.</w:t>
      </w:r>
    </w:p>
    <w:p w14:paraId="06B35E60">
      <w:pPr>
        <w:spacing w:line="360" w:lineRule="auto"/>
        <w:rPr>
          <w:rFonts w:ascii="Arial" w:hAnsi="Arial" w:cs="Arial"/>
          <w:b/>
          <w:bCs/>
          <w:color w:val="000000" w:themeColor="text1"/>
          <w:sz w:val="28"/>
          <w:szCs w:val="28"/>
          <w:shd w:val="clear" w:color="auto" w:fill="FFFFFF"/>
          <w14:textFill>
            <w14:solidFill>
              <w14:schemeClr w14:val="tx1"/>
            </w14:solidFill>
          </w14:textFill>
        </w:rPr>
      </w:pPr>
      <w:r>
        <w:rPr>
          <w:rFonts w:hint="cs" w:asciiTheme="majorBidi" w:hAnsiTheme="majorBidi" w:cstheme="majorBidi"/>
          <w:b/>
          <w:bCs/>
          <w:sz w:val="28"/>
          <w:szCs w:val="28"/>
          <w:rtl/>
        </w:rPr>
        <w:t>Results and observations</w:t>
      </w:r>
    </w:p>
    <w:p w14:paraId="2A384B7D">
      <w:pPr>
        <w:spacing w:line="360" w:lineRule="auto"/>
        <w:rPr>
          <w:rFonts w:ascii="Arial" w:hAnsi="Arial" w:cs="Arial"/>
          <w:b/>
          <w:bCs/>
          <w:color w:val="000000" w:themeColor="text1"/>
          <w:sz w:val="28"/>
          <w:szCs w:val="28"/>
          <w:shd w:val="clear" w:color="auto" w:fill="FFFFFF"/>
          <w14:textFill>
            <w14:solidFill>
              <w14:schemeClr w14:val="tx1"/>
            </w14:solidFill>
          </w14:textFill>
        </w:rPr>
      </w:pPr>
      <w:r>
        <w:rPr>
          <w:sz w:val="28"/>
          <w:szCs w:val="28"/>
        </w:rPr>
        <w:t>Estimate the osmo-tolerance of each strain by examining the growth rate of the bacteria following incubation at 28°C for a week (observe the turbidity of each broth and compare it with a blank test tube that has not been inoculated with bacteria).</w:t>
      </w:r>
    </w:p>
    <w:p w14:paraId="4CB4C03E">
      <w:pPr>
        <w:spacing w:line="360" w:lineRule="auto"/>
        <w:rPr>
          <w:rFonts w:ascii="Arial" w:hAnsi="Arial" w:cs="Arial"/>
          <w:b/>
          <w:bCs/>
          <w:color w:val="000000" w:themeColor="text1"/>
          <w:sz w:val="28"/>
          <w:szCs w:val="28"/>
          <w:shd w:val="clear" w:color="auto" w:fill="FFFFFF"/>
          <w14:textFill>
            <w14:solidFill>
              <w14:schemeClr w14:val="tx1"/>
            </w14:solidFill>
          </w14:textFill>
        </w:rPr>
      </w:pPr>
    </w:p>
    <w:p w14:paraId="648FB82D">
      <w:pPr>
        <w:spacing w:line="360" w:lineRule="auto"/>
        <w:rPr>
          <w:rFonts w:asciiTheme="majorBidi" w:hAnsiTheme="majorBidi" w:cstheme="majorBidi"/>
          <w:b/>
          <w:bCs/>
          <w:sz w:val="28"/>
          <w:szCs w:val="28"/>
          <w:rtl/>
        </w:rPr>
      </w:pPr>
      <w:r>
        <w:rPr>
          <w:rFonts w:asciiTheme="majorBidi" w:hAnsiTheme="majorBidi" w:cstheme="majorBidi"/>
          <w:sz w:val="28"/>
          <w:szCs w:val="28"/>
          <w:rtl/>
        </w:rPr>
        <w:br w:type="page"/>
      </w:r>
      <w:r>
        <w:rPr>
          <w:rFonts w:asciiTheme="majorBidi" w:hAnsiTheme="majorBidi" w:cstheme="majorBidi"/>
          <w:sz w:val="28"/>
          <w:szCs w:val="28"/>
          <w:rtl w:val="0"/>
          <w:lang w:val="en-US"/>
        </w:rPr>
        <w:t>Course</w:t>
      </w:r>
      <w:r>
        <w:rPr>
          <w:rFonts w:asciiTheme="majorBidi" w:hAnsiTheme="majorBidi" w:cstheme="majorBidi"/>
          <w:b/>
          <w:bCs/>
          <w:sz w:val="28"/>
          <w:szCs w:val="28"/>
        </w:rPr>
        <w:t xml:space="preserve"> Number: 331 MBIO</w:t>
      </w:r>
    </w:p>
    <w:p w14:paraId="789974FB">
      <w:pPr>
        <w:spacing w:line="360" w:lineRule="auto"/>
        <w:rPr>
          <w:rFonts w:asciiTheme="majorBidi" w:hAnsiTheme="majorBidi" w:cstheme="majorBidi"/>
          <w:sz w:val="28"/>
          <w:szCs w:val="28"/>
          <w:lang w:val="en-US"/>
        </w:rPr>
      </w:pPr>
      <w:r>
        <w:rPr>
          <w:rFonts w:hint="cs" w:asciiTheme="majorBidi" w:hAnsiTheme="majorBidi" w:cstheme="majorBidi"/>
          <w:b/>
          <w:bCs/>
          <w:sz w:val="28"/>
          <w:szCs w:val="28"/>
          <w:rtl/>
        </w:rPr>
        <w:t>Course Name</w:t>
      </w:r>
      <w:r>
        <w:rPr>
          <w:rFonts w:asciiTheme="majorBidi" w:hAnsiTheme="majorBidi" w:cstheme="majorBidi"/>
          <w:sz w:val="28"/>
          <w:szCs w:val="28"/>
        </w:rPr>
        <w:t xml:space="preserve">: </w:t>
      </w:r>
      <w:r>
        <w:rPr>
          <w:rFonts w:asciiTheme="majorBidi" w:hAnsiTheme="majorBidi" w:cstheme="majorBidi"/>
          <w:b/>
          <w:bCs/>
          <w:sz w:val="28"/>
          <w:szCs w:val="28"/>
        </w:rPr>
        <w:t>Microbial physiology</w:t>
      </w:r>
    </w:p>
    <w:p w14:paraId="3229AAD5">
      <w:pPr>
        <w:spacing w:line="360" w:lineRule="auto"/>
        <w:rPr>
          <w:rFonts w:asciiTheme="majorBidi" w:hAnsiTheme="majorBidi" w:cstheme="majorBidi"/>
          <w:b/>
          <w:bCs/>
          <w:sz w:val="28"/>
          <w:szCs w:val="28"/>
        </w:rPr>
      </w:pPr>
      <w:r>
        <w:rPr>
          <w:rFonts w:asciiTheme="majorBidi" w:hAnsiTheme="majorBidi" w:cstheme="majorBidi"/>
          <w:b/>
          <w:bCs/>
          <w:sz w:val="28"/>
          <w:szCs w:val="28"/>
        </w:rPr>
        <w:t xml:space="preserve">Experiment </w:t>
      </w:r>
      <w:r>
        <w:rPr>
          <w:rFonts w:asciiTheme="majorBidi" w:hAnsiTheme="majorBidi" w:cstheme="majorBidi"/>
          <w:b/>
          <w:bCs/>
          <w:sz w:val="28"/>
          <w:szCs w:val="28"/>
          <w:lang w:val="en-US"/>
        </w:rPr>
        <w:t>Number</w:t>
      </w:r>
      <w:r>
        <w:rPr>
          <w:rFonts w:asciiTheme="majorBidi" w:hAnsiTheme="majorBidi" w:cstheme="majorBidi"/>
          <w:b/>
          <w:bCs/>
          <w:sz w:val="28"/>
          <w:szCs w:val="28"/>
        </w:rPr>
        <w:t>: 10</w:t>
      </w:r>
      <w:r>
        <w:rPr>
          <w:rFonts w:asciiTheme="majorBidi" w:hAnsiTheme="majorBidi" w:cstheme="majorBidi"/>
          <w:b/>
          <w:bCs/>
          <w:sz w:val="28"/>
          <w:szCs w:val="28"/>
          <w:vertAlign w:val="superscript"/>
        </w:rPr>
        <w:t>th</w:t>
      </w:r>
    </w:p>
    <w:p w14:paraId="5438E245">
      <w:pPr>
        <w:spacing w:line="360" w:lineRule="auto"/>
        <w:rPr>
          <w:rFonts w:asciiTheme="majorBidi" w:hAnsiTheme="majorBidi" w:cstheme="majorBidi"/>
          <w:sz w:val="28"/>
          <w:szCs w:val="28"/>
          <w:lang w:val="en-US"/>
        </w:rPr>
      </w:pPr>
      <w:r>
        <w:rPr>
          <w:rFonts w:hint="cs" w:asciiTheme="majorBidi" w:hAnsiTheme="majorBidi" w:cstheme="majorBidi"/>
          <w:b/>
          <w:bCs/>
          <w:sz w:val="28"/>
          <w:szCs w:val="28"/>
          <w:rtl/>
        </w:rPr>
        <w:t>Experiment title</w:t>
      </w:r>
    </w:p>
    <w:p w14:paraId="36950C16">
      <w:pPr>
        <w:pStyle w:val="17"/>
        <w:rPr>
          <w:b/>
          <w:bCs/>
          <w:sz w:val="28"/>
          <w:szCs w:val="28"/>
        </w:rPr>
      </w:pPr>
      <w:r>
        <w:rPr>
          <w:b/>
          <w:bCs/>
          <w:sz w:val="28"/>
          <w:szCs w:val="28"/>
        </w:rPr>
        <w:t xml:space="preserve">Test physical factors affecting microbial growth (4-Aerobic and Anaerobic conditions) </w:t>
      </w:r>
    </w:p>
    <w:p w14:paraId="2DBE21D0">
      <w:pPr>
        <w:pStyle w:val="17"/>
        <w:rPr>
          <w:b/>
          <w:bCs/>
          <w:sz w:val="28"/>
          <w:szCs w:val="28"/>
        </w:rPr>
      </w:pPr>
    </w:p>
    <w:p w14:paraId="7223ECAB">
      <w:pPr>
        <w:pStyle w:val="17"/>
        <w:rPr>
          <w:b/>
          <w:bCs/>
          <w:sz w:val="28"/>
          <w:szCs w:val="28"/>
        </w:rPr>
      </w:pPr>
    </w:p>
    <w:p w14:paraId="3BFCCB74">
      <w:pPr>
        <w:pStyle w:val="17"/>
        <w:rPr>
          <w:rFonts w:asciiTheme="majorBidi" w:hAnsiTheme="majorBidi" w:cstheme="majorBidi"/>
          <w:b/>
          <w:bCs/>
          <w:sz w:val="28"/>
          <w:szCs w:val="28"/>
        </w:rPr>
      </w:pPr>
      <w:r>
        <w:rPr>
          <w:b/>
          <w:bCs/>
          <w:sz w:val="28"/>
          <w:szCs w:val="28"/>
        </w:rPr>
        <w:t xml:space="preserve"> </w:t>
      </w:r>
      <w:r>
        <w:rPr>
          <w:rFonts w:hint="cs" w:asciiTheme="majorBidi" w:hAnsiTheme="majorBidi" w:cstheme="majorBidi"/>
          <w:b/>
          <w:bCs/>
          <w:sz w:val="28"/>
          <w:szCs w:val="28"/>
          <w:rtl/>
        </w:rPr>
        <w:t>Brief introduction</w:t>
      </w:r>
    </w:p>
    <w:p w14:paraId="30CBF648">
      <w:pPr>
        <w:pStyle w:val="17"/>
        <w:jc w:val="center"/>
        <w:rPr>
          <w:rFonts w:asciiTheme="majorBidi" w:hAnsiTheme="majorBidi" w:cstheme="majorBidi"/>
          <w:b/>
          <w:bCs/>
          <w:sz w:val="28"/>
          <w:szCs w:val="28"/>
        </w:rPr>
      </w:pPr>
    </w:p>
    <w:p w14:paraId="62ECD74A">
      <w:pPr>
        <w:spacing w:line="360" w:lineRule="auto"/>
        <w:rPr>
          <w:sz w:val="28"/>
          <w:szCs w:val="28"/>
        </w:rPr>
      </w:pPr>
      <w:r>
        <w:rPr>
          <w:sz w:val="28"/>
          <w:szCs w:val="28"/>
        </w:rPr>
        <w:t>Aerobic means involving oxygen, so anaerobic bacteria can survive without oxygen.</w:t>
      </w:r>
      <w:r>
        <w:rPr>
          <w:sz w:val="28"/>
          <w:szCs w:val="28"/>
        </w:rPr>
        <w:br w:type="textWrapping"/>
      </w:r>
      <w:r>
        <w:rPr>
          <w:sz w:val="28"/>
          <w:szCs w:val="28"/>
        </w:rPr>
        <w:t>The oxygen requirements can be used to classify microorganisms into obligate aerobes, facultative anaerobes, obligate anaerobes, aerotolerant anaerobes.</w:t>
      </w:r>
    </w:p>
    <w:p w14:paraId="794C4782">
      <w:pPr>
        <w:spacing w:line="360" w:lineRule="auto"/>
        <w:rPr>
          <w:sz w:val="28"/>
          <w:szCs w:val="28"/>
        </w:rPr>
      </w:pPr>
      <w:r>
        <w:rPr>
          <w:sz w:val="28"/>
          <w:szCs w:val="28"/>
        </w:rPr>
        <w:t xml:space="preserve">The student will be able to differentiate between different patterns of growth due to the effect of oxygen availability. </w:t>
      </w:r>
    </w:p>
    <w:p w14:paraId="17FA70E8">
      <w:pPr>
        <w:spacing w:line="360" w:lineRule="auto"/>
        <w:rPr>
          <w:sz w:val="28"/>
          <w:szCs w:val="28"/>
        </w:rPr>
      </w:pPr>
      <w:r>
        <w:rPr>
          <w:b/>
          <w:bCs/>
          <w:i/>
          <w:iCs/>
          <w:sz w:val="28"/>
          <w:szCs w:val="28"/>
        </w:rPr>
        <w:t>Staphylococc</w:t>
      </w:r>
      <w:r>
        <w:rPr>
          <w:i/>
          <w:iCs/>
          <w:sz w:val="28"/>
          <w:szCs w:val="28"/>
        </w:rPr>
        <w:t>i</w:t>
      </w:r>
      <w:r>
        <w:rPr>
          <w:sz w:val="28"/>
          <w:szCs w:val="28"/>
        </w:rPr>
        <w:t xml:space="preserve"> and </w:t>
      </w:r>
      <w:r>
        <w:rPr>
          <w:b/>
          <w:bCs/>
          <w:i/>
          <w:iCs/>
          <w:sz w:val="28"/>
          <w:szCs w:val="28"/>
        </w:rPr>
        <w:t>Enterobacteriaceae</w:t>
      </w:r>
      <w:r>
        <w:rPr>
          <w:sz w:val="28"/>
          <w:szCs w:val="28"/>
        </w:rPr>
        <w:t> are examples of facultative anaerobes. </w:t>
      </w:r>
    </w:p>
    <w:p w14:paraId="0E792E77">
      <w:pPr>
        <w:spacing w:line="360" w:lineRule="auto"/>
        <w:rPr>
          <w:rFonts w:ascii="Helvetica" w:hAnsi="Helvetica"/>
          <w:color w:val="000000"/>
        </w:rPr>
      </w:pPr>
      <w:r>
        <w:rPr>
          <w:rFonts w:ascii="Helvetica" w:hAnsi="Helvetica"/>
          <w:color w:val="000000"/>
        </w:rPr>
        <w:t xml:space="preserve">Examples of aerotolerant anaerobes include </w:t>
      </w:r>
      <w:r>
        <w:rPr>
          <w:rFonts w:ascii="Helvetica" w:hAnsi="Helvetica"/>
          <w:b/>
          <w:bCs/>
          <w:i/>
          <w:iCs/>
          <w:color w:val="000000"/>
        </w:rPr>
        <w:t xml:space="preserve">lactobacilli </w:t>
      </w:r>
      <w:r>
        <w:rPr>
          <w:rFonts w:ascii="Helvetica" w:hAnsi="Helvetica"/>
          <w:b/>
          <w:bCs/>
          <w:color w:val="000000"/>
        </w:rPr>
        <w:t xml:space="preserve">and </w:t>
      </w:r>
      <w:r>
        <w:rPr>
          <w:rFonts w:ascii="Helvetica" w:hAnsi="Helvetica"/>
          <w:b/>
          <w:bCs/>
          <w:i/>
          <w:iCs/>
          <w:color w:val="000000"/>
        </w:rPr>
        <w:t>streptococci</w:t>
      </w:r>
      <w:r>
        <w:rPr>
          <w:rFonts w:ascii="Helvetica" w:hAnsi="Helvetica"/>
          <w:color w:val="000000"/>
        </w:rPr>
        <w:t>,</w:t>
      </w:r>
      <w:r>
        <w:rPr>
          <w:rFonts w:ascii="Helvetica" w:hAnsi="Helvetica"/>
          <w:b/>
          <w:bCs/>
          <w:i/>
          <w:iCs/>
          <w:color w:val="000000"/>
        </w:rPr>
        <w:t>Campylobacter spp</w:t>
      </w:r>
      <w:r>
        <w:rPr>
          <w:rFonts w:ascii="Helvetica" w:hAnsi="Helvetica"/>
          <w:color w:val="000000"/>
        </w:rPr>
        <w:t xml:space="preserve">, is an example of a microaerophile and is grown under low-oxygen conditions. </w:t>
      </w:r>
      <w:r>
        <w:rPr>
          <w:rFonts w:ascii="Helvetica" w:hAnsi="Helvetica"/>
          <w:b/>
          <w:bCs/>
          <w:i/>
          <w:iCs/>
          <w:color w:val="000000"/>
        </w:rPr>
        <w:t xml:space="preserve">Clostridium spp </w:t>
      </w:r>
      <w:r>
        <w:rPr>
          <w:rFonts w:ascii="Helvetica" w:hAnsi="Helvetica"/>
          <w:color w:val="000000"/>
        </w:rPr>
        <w:t> is an obligate anaerobe.</w:t>
      </w:r>
    </w:p>
    <w:p w14:paraId="0916B8CC">
      <w:pPr>
        <w:spacing w:line="360" w:lineRule="auto"/>
        <w:rPr>
          <w:rFonts w:asciiTheme="majorBidi" w:hAnsiTheme="majorBidi" w:cstheme="majorBidi"/>
          <w:b/>
          <w:bCs/>
          <w:sz w:val="28"/>
          <w:szCs w:val="28"/>
          <w:lang w:val="en-US"/>
        </w:rPr>
      </w:pPr>
      <w:r>
        <w:rPr>
          <w:rFonts w:hint="cs" w:asciiTheme="majorBidi" w:hAnsiTheme="majorBidi" w:cstheme="majorBidi"/>
          <w:b/>
          <w:bCs/>
          <w:sz w:val="28"/>
          <w:szCs w:val="28"/>
          <w:rtl/>
        </w:rPr>
        <w:t>Materials, tools and equipment used</w:t>
      </w:r>
    </w:p>
    <w:p w14:paraId="47BC21A2">
      <w:pPr>
        <w:spacing w:line="360" w:lineRule="auto"/>
        <w:rPr>
          <w:rFonts w:asciiTheme="majorBidi" w:hAnsiTheme="majorBidi" w:cstheme="majorBidi"/>
          <w:sz w:val="28"/>
          <w:szCs w:val="28"/>
          <w:lang w:val="en-US"/>
        </w:rPr>
      </w:pPr>
      <w:r>
        <w:rPr>
          <w:rFonts w:asciiTheme="majorBidi" w:hAnsiTheme="majorBidi" w:cstheme="majorBidi"/>
          <w:sz w:val="28"/>
          <w:szCs w:val="28"/>
          <w:lang w:val="en-US"/>
        </w:rPr>
        <w:t xml:space="preserve"> Ethanol </w:t>
      </w:r>
    </w:p>
    <w:p w14:paraId="17630E2F">
      <w:pPr>
        <w:spacing w:line="360" w:lineRule="auto"/>
        <w:rPr>
          <w:rFonts w:asciiTheme="majorBidi" w:hAnsiTheme="majorBidi" w:cstheme="majorBidi"/>
          <w:sz w:val="28"/>
          <w:szCs w:val="28"/>
          <w:lang w:val="en-US"/>
        </w:rPr>
      </w:pPr>
      <w:r>
        <w:rPr>
          <w:rFonts w:asciiTheme="majorBidi" w:hAnsiTheme="majorBidi" w:cstheme="majorBidi"/>
          <w:sz w:val="28"/>
          <w:szCs w:val="28"/>
          <w:lang w:val="en-US"/>
        </w:rPr>
        <w:t xml:space="preserve"> loop </w:t>
      </w:r>
    </w:p>
    <w:p w14:paraId="4E23DBBE">
      <w:pPr>
        <w:spacing w:line="360" w:lineRule="auto"/>
        <w:rPr>
          <w:rFonts w:asciiTheme="majorBidi" w:hAnsiTheme="majorBidi" w:cstheme="majorBidi"/>
          <w:sz w:val="28"/>
          <w:szCs w:val="28"/>
          <w:lang w:val="en-US"/>
        </w:rPr>
      </w:pPr>
      <w:r>
        <w:rPr>
          <w:rFonts w:asciiTheme="majorBidi" w:hAnsiTheme="majorBidi" w:cstheme="majorBidi"/>
          <w:sz w:val="28"/>
          <w:szCs w:val="28"/>
          <w:lang w:val="en-US"/>
        </w:rPr>
        <w:t xml:space="preserve"> tubes </w:t>
      </w:r>
    </w:p>
    <w:p w14:paraId="50B1EA7B">
      <w:pPr>
        <w:spacing w:line="360" w:lineRule="auto"/>
        <w:rPr>
          <w:rFonts w:asciiTheme="majorBidi" w:hAnsiTheme="majorBidi" w:cstheme="majorBidi"/>
          <w:sz w:val="28"/>
          <w:szCs w:val="28"/>
          <w:lang w:val="en-US"/>
        </w:rPr>
      </w:pPr>
      <w:r>
        <w:rPr>
          <w:rFonts w:asciiTheme="majorBidi" w:hAnsiTheme="majorBidi" w:cstheme="majorBidi"/>
          <w:sz w:val="28"/>
          <w:szCs w:val="28"/>
          <w:lang w:val="en-US"/>
        </w:rPr>
        <w:t xml:space="preserve"> Aerobic and anaerobic bacterial cultures </w:t>
      </w:r>
    </w:p>
    <w:p w14:paraId="36CF1121">
      <w:pPr>
        <w:spacing w:line="360" w:lineRule="auto"/>
        <w:rPr>
          <w:rFonts w:asciiTheme="majorBidi" w:hAnsiTheme="majorBidi" w:cstheme="majorBidi"/>
          <w:sz w:val="28"/>
          <w:szCs w:val="28"/>
          <w:lang w:val="en-US"/>
        </w:rPr>
      </w:pPr>
      <w:r>
        <w:rPr>
          <w:rFonts w:asciiTheme="majorBidi" w:hAnsiTheme="majorBidi" w:cstheme="majorBidi"/>
          <w:sz w:val="28"/>
          <w:szCs w:val="28"/>
          <w:lang w:val="en-US"/>
        </w:rPr>
        <w:t xml:space="preserve"> Thioglycolate Medium </w:t>
      </w:r>
    </w:p>
    <w:p w14:paraId="32661EEB">
      <w:pPr>
        <w:spacing w:line="360" w:lineRule="auto"/>
        <w:rPr>
          <w:rFonts w:asciiTheme="majorBidi" w:hAnsiTheme="majorBidi" w:cstheme="majorBidi"/>
          <w:sz w:val="28"/>
          <w:szCs w:val="28"/>
          <w:lang w:val="en-US"/>
        </w:rPr>
      </w:pPr>
      <w:r>
        <w:rPr>
          <w:rFonts w:asciiTheme="majorBidi" w:hAnsiTheme="majorBidi" w:cstheme="majorBidi"/>
          <w:sz w:val="28"/>
          <w:szCs w:val="28"/>
          <w:lang w:val="en-US"/>
        </w:rPr>
        <w:t> Co</w:t>
      </w:r>
      <w:r>
        <w:rPr>
          <w:rFonts w:asciiTheme="majorBidi" w:hAnsiTheme="majorBidi" w:cstheme="majorBidi"/>
          <w:sz w:val="28"/>
          <w:szCs w:val="28"/>
          <w:vertAlign w:val="subscript"/>
          <w:lang w:val="en-US"/>
        </w:rPr>
        <w:t>2</w:t>
      </w:r>
      <w:r>
        <w:rPr>
          <w:rFonts w:asciiTheme="majorBidi" w:hAnsiTheme="majorBidi" w:cstheme="majorBidi"/>
          <w:sz w:val="28"/>
          <w:szCs w:val="28"/>
          <w:lang w:val="en-US"/>
        </w:rPr>
        <w:t xml:space="preserve"> Incubater </w:t>
      </w:r>
    </w:p>
    <w:p w14:paraId="602AFE73">
      <w:pPr>
        <w:spacing w:line="360" w:lineRule="auto"/>
        <w:rPr>
          <w:rFonts w:asciiTheme="majorBidi" w:hAnsiTheme="majorBidi" w:cstheme="majorBidi"/>
          <w:sz w:val="28"/>
          <w:szCs w:val="28"/>
          <w:lang w:val="en-US"/>
        </w:rPr>
      </w:pPr>
      <w:r>
        <w:rPr>
          <w:rFonts w:asciiTheme="majorBidi" w:hAnsiTheme="majorBidi" w:cstheme="majorBidi"/>
          <w:sz w:val="28"/>
          <w:szCs w:val="28"/>
          <w:lang w:val="en-US"/>
        </w:rPr>
        <w:t> Anaerobic Jar</w:t>
      </w:r>
    </w:p>
    <w:p w14:paraId="12BCEE99">
      <w:pPr>
        <w:spacing w:line="360" w:lineRule="auto"/>
        <w:rPr>
          <w:rFonts w:asciiTheme="majorBidi" w:hAnsiTheme="majorBidi" w:cstheme="majorBidi"/>
          <w:b/>
          <w:bCs/>
          <w:sz w:val="28"/>
          <w:szCs w:val="28"/>
        </w:rPr>
      </w:pPr>
      <w:r>
        <w:rPr>
          <w:rFonts w:hint="default" w:asciiTheme="majorBidi" w:hAnsiTheme="majorBidi" w:cstheme="majorBidi"/>
          <w:b/>
          <w:bCs/>
          <w:sz w:val="28"/>
          <w:szCs w:val="28"/>
          <w:rtl w:val="0"/>
          <w:lang w:val="en-US"/>
        </w:rPr>
        <w:t>Methods</w:t>
      </w:r>
      <w:r>
        <w:rPr>
          <w:rFonts w:asciiTheme="majorBidi" w:hAnsiTheme="majorBidi" w:cstheme="majorBidi"/>
          <w:b/>
          <w:bCs/>
          <w:sz w:val="28"/>
          <w:szCs w:val="28"/>
        </w:rPr>
        <w:t>:</w:t>
      </w:r>
    </w:p>
    <w:p w14:paraId="6DB8AE0A">
      <w:pPr>
        <w:spacing w:line="360" w:lineRule="auto"/>
        <w:rPr>
          <w:sz w:val="28"/>
          <w:szCs w:val="28"/>
          <w:lang w:val="en-US"/>
        </w:rPr>
      </w:pPr>
      <w:r>
        <w:rPr>
          <w:sz w:val="28"/>
          <w:szCs w:val="28"/>
          <w:lang w:val="en-US"/>
        </w:rPr>
        <w:t>Inoculate bacterial suspension into nutrient broth (</w:t>
      </w:r>
      <w:r>
        <w:rPr>
          <w:rFonts w:ascii="Helvetica" w:hAnsi="Helvetica"/>
          <w:color w:val="000000"/>
        </w:rPr>
        <w:t>thioglycolate</w:t>
      </w:r>
      <w:r>
        <w:rPr>
          <w:sz w:val="28"/>
          <w:szCs w:val="28"/>
          <w:lang w:val="en-US"/>
        </w:rPr>
        <w:t xml:space="preserve">) and nutrient agar. Incubate the cultures under both aerobic and anaerobic conditions at 37°C for 24 h. </w:t>
      </w:r>
    </w:p>
    <w:p w14:paraId="1CC4E3D5">
      <w:pPr>
        <w:spacing w:line="360" w:lineRule="auto"/>
        <w:rPr>
          <w:rFonts w:asciiTheme="majorBidi" w:hAnsiTheme="majorBidi" w:cstheme="majorBidi"/>
          <w:b/>
          <w:bCs/>
          <w:sz w:val="28"/>
          <w:szCs w:val="28"/>
        </w:rPr>
      </w:pPr>
      <w:r>
        <w:rPr>
          <w:rFonts w:hint="cs" w:asciiTheme="majorBidi" w:hAnsiTheme="majorBidi" w:cstheme="majorBidi"/>
          <w:b/>
          <w:bCs/>
          <w:sz w:val="28"/>
          <w:szCs w:val="28"/>
          <w:rtl/>
        </w:rPr>
        <w:t>Results and observations</w:t>
      </w:r>
    </w:p>
    <w:p w14:paraId="66A205D6">
      <w:pPr>
        <w:rPr>
          <w:sz w:val="28"/>
          <w:szCs w:val="28"/>
          <w:lang w:val="en-US"/>
        </w:rPr>
      </w:pPr>
      <w:r>
        <w:rPr>
          <w:sz w:val="28"/>
          <w:szCs w:val="28"/>
          <w:lang w:val="en-US"/>
        </w:rPr>
        <w:t>Estimate the bacterial strain tendency to grow under different conditions of oxygen availability by examining the growth rate of the bacteria following incubation at 37°C (observe the turbidity and growth of each tubes and plates compare it with a blank that has not been inoculated with bacteria).</w:t>
      </w:r>
    </w:p>
    <w:p w14:paraId="1DC065AA">
      <w:pPr>
        <w:rPr>
          <w:sz w:val="28"/>
          <w:szCs w:val="28"/>
          <w:lang w:val="en-US"/>
        </w:rPr>
      </w:pPr>
    </w:p>
    <w:p w14:paraId="7908F023">
      <w:pPr>
        <w:rPr>
          <w:sz w:val="28"/>
          <w:szCs w:val="28"/>
        </w:rPr>
      </w:pPr>
      <w:r>
        <w:rPr>
          <w:lang w:val="en-US"/>
        </w:rPr>
        <w:drawing>
          <wp:inline distT="0" distB="0" distL="0" distR="0">
            <wp:extent cx="6343650" cy="3109595"/>
            <wp:effectExtent l="0" t="0" r="0" b="0"/>
            <wp:docPr id="20" name="Picture 20" descr="Oxygen Requirements for Microbial Growth | Microbiology | Study Gu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Oxygen Requirements for Microbial Growth | Microbiology | Study Guid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343650" cy="3109798"/>
                    </a:xfrm>
                    <a:prstGeom prst="rect">
                      <a:avLst/>
                    </a:prstGeom>
                    <a:noFill/>
                    <a:ln>
                      <a:noFill/>
                    </a:ln>
                  </pic:spPr>
                </pic:pic>
              </a:graphicData>
            </a:graphic>
          </wp:inline>
        </w:drawing>
      </w:r>
    </w:p>
    <w:p w14:paraId="665DB22C">
      <w:pPr>
        <w:jc w:val="center"/>
        <w:rPr>
          <w:rFonts w:ascii="Helvetica" w:hAnsi="Helvetica"/>
          <w:color w:val="000000"/>
        </w:rPr>
      </w:pPr>
      <w:r>
        <w:rPr>
          <w:rFonts w:ascii="Helvetica" w:hAnsi="Helvetica"/>
          <w:color w:val="000000"/>
        </w:rPr>
        <w:t>Diagram of bacterial cell distribution in thioglycolate tubes.</w:t>
      </w:r>
    </w:p>
    <w:p w14:paraId="4AC58640">
      <w:pPr>
        <w:jc w:val="center"/>
        <w:rPr>
          <w:sz w:val="28"/>
          <w:szCs w:val="28"/>
        </w:rPr>
      </w:pPr>
      <w:r>
        <w:rPr>
          <w:lang w:val="en-US"/>
        </w:rPr>
        <w:drawing>
          <wp:inline distT="0" distB="0" distL="0" distR="0">
            <wp:extent cx="6343650" cy="2388870"/>
            <wp:effectExtent l="0" t="0" r="0" b="0"/>
            <wp:docPr id="22" name="Picture 22" descr="a) A photo of a stack of agar plates in a chamber. B) A photo of a chamber with sleeves for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A photo of a stack of agar plates in a chamber. B) A photo of a chamber with sleeves for arm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343650" cy="2389486"/>
                    </a:xfrm>
                    <a:prstGeom prst="rect">
                      <a:avLst/>
                    </a:prstGeom>
                    <a:noFill/>
                    <a:ln>
                      <a:noFill/>
                    </a:ln>
                  </pic:spPr>
                </pic:pic>
              </a:graphicData>
            </a:graphic>
          </wp:inline>
        </w:drawing>
      </w:r>
    </w:p>
    <w:p w14:paraId="70C6C319">
      <w:pPr>
        <w:rPr>
          <w:sz w:val="28"/>
          <w:szCs w:val="28"/>
        </w:rPr>
      </w:pPr>
    </w:p>
    <w:p w14:paraId="1437868D">
      <w:pPr>
        <w:pStyle w:val="15"/>
        <w:numPr>
          <w:ilvl w:val="0"/>
          <w:numId w:val="2"/>
        </w:numPr>
        <w:rPr>
          <w:rFonts w:ascii="Helvetica" w:hAnsi="Helvetica"/>
          <w:color w:val="000000"/>
        </w:rPr>
      </w:pPr>
      <w:r>
        <w:rPr>
          <w:rFonts w:ascii="Helvetica" w:hAnsi="Helvetica"/>
          <w:color w:val="000000"/>
        </w:rPr>
        <w:t>An anaerobic jar is pictured that is holding nine Petri plates supporting cultures. (b) Openings in the side of an anaerobic box are sealed by glove-like sleeves that allow for the handling of cultures inside the box.</w:t>
      </w:r>
    </w:p>
    <w:p w14:paraId="556C77EF">
      <w:pPr>
        <w:rPr>
          <w:sz w:val="28"/>
          <w:szCs w:val="28"/>
        </w:rPr>
      </w:pPr>
    </w:p>
    <w:p w14:paraId="453CF698">
      <w:pPr>
        <w:rPr>
          <w:sz w:val="28"/>
          <w:szCs w:val="28"/>
        </w:rPr>
      </w:pPr>
    </w:p>
    <w:p w14:paraId="4ECCF10C">
      <w:pPr>
        <w:rPr>
          <w:sz w:val="28"/>
          <w:szCs w:val="28"/>
        </w:rPr>
      </w:pPr>
    </w:p>
    <w:p w14:paraId="27482C4F">
      <w:pPr>
        <w:rPr>
          <w:sz w:val="28"/>
          <w:szCs w:val="28"/>
        </w:rPr>
      </w:pPr>
    </w:p>
    <w:p w14:paraId="16D8891A">
      <w:pPr>
        <w:rPr>
          <w:sz w:val="28"/>
          <w:szCs w:val="28"/>
        </w:rPr>
      </w:pPr>
    </w:p>
    <w:p w14:paraId="0C1058FB">
      <w:pPr>
        <w:rPr>
          <w:sz w:val="28"/>
          <w:szCs w:val="28"/>
        </w:rPr>
      </w:pPr>
    </w:p>
    <w:p w14:paraId="6A3240F1">
      <w:pPr>
        <w:rPr>
          <w:sz w:val="28"/>
          <w:szCs w:val="28"/>
        </w:rPr>
      </w:pPr>
    </w:p>
    <w:p w14:paraId="24F23A64">
      <w:pPr>
        <w:rPr>
          <w:sz w:val="28"/>
          <w:szCs w:val="28"/>
        </w:rPr>
      </w:pPr>
    </w:p>
    <w:p w14:paraId="7BB6C3D3">
      <w:pPr>
        <w:rPr>
          <w:sz w:val="28"/>
          <w:szCs w:val="28"/>
        </w:rPr>
      </w:pPr>
    </w:p>
    <w:p w14:paraId="2D836A04">
      <w:pPr>
        <w:rPr>
          <w:sz w:val="28"/>
          <w:szCs w:val="28"/>
        </w:rPr>
      </w:pPr>
    </w:p>
    <w:p w14:paraId="2586F8BE">
      <w:pPr>
        <w:rPr>
          <w:sz w:val="28"/>
          <w:szCs w:val="28"/>
        </w:rPr>
      </w:pPr>
    </w:p>
    <w:p w14:paraId="31319B6D">
      <w:pPr>
        <w:rPr>
          <w:sz w:val="28"/>
          <w:szCs w:val="28"/>
        </w:rPr>
      </w:pPr>
    </w:p>
    <w:p w14:paraId="57247405">
      <w:pPr>
        <w:rPr>
          <w:sz w:val="28"/>
          <w:szCs w:val="28"/>
        </w:rPr>
      </w:pPr>
    </w:p>
    <w:p w14:paraId="2C83D256">
      <w:pPr>
        <w:rPr>
          <w:sz w:val="28"/>
          <w:szCs w:val="28"/>
        </w:rPr>
      </w:pPr>
    </w:p>
    <w:p w14:paraId="207F82BD">
      <w:pPr>
        <w:spacing w:line="360" w:lineRule="auto"/>
        <w:rPr>
          <w:rFonts w:asciiTheme="majorBidi" w:hAnsiTheme="majorBidi" w:cstheme="majorBidi"/>
          <w:b/>
          <w:bCs/>
          <w:sz w:val="28"/>
          <w:szCs w:val="28"/>
          <w:rtl/>
        </w:rPr>
      </w:pPr>
      <w:r>
        <w:rPr>
          <w:rFonts w:asciiTheme="majorBidi" w:hAnsiTheme="majorBidi" w:cstheme="majorBidi"/>
          <w:b/>
          <w:bCs/>
          <w:sz w:val="28"/>
          <w:szCs w:val="28"/>
          <w:lang w:val="en-US"/>
        </w:rPr>
        <w:t>Course</w:t>
      </w:r>
      <w:r>
        <w:rPr>
          <w:rFonts w:asciiTheme="majorBidi" w:hAnsiTheme="majorBidi" w:cstheme="majorBidi"/>
          <w:b/>
          <w:bCs/>
          <w:sz w:val="28"/>
          <w:szCs w:val="28"/>
        </w:rPr>
        <w:t xml:space="preserve"> Number: 331 MBIO</w:t>
      </w:r>
    </w:p>
    <w:p w14:paraId="56C756EA">
      <w:pPr>
        <w:spacing w:line="360" w:lineRule="auto"/>
        <w:rPr>
          <w:rFonts w:asciiTheme="majorBidi" w:hAnsiTheme="majorBidi" w:cstheme="majorBidi"/>
          <w:sz w:val="28"/>
          <w:szCs w:val="28"/>
          <w:lang w:val="en-US"/>
        </w:rPr>
      </w:pPr>
      <w:r>
        <w:rPr>
          <w:rFonts w:hint="cs" w:asciiTheme="majorBidi" w:hAnsiTheme="majorBidi" w:cstheme="majorBidi"/>
          <w:b/>
          <w:bCs/>
          <w:sz w:val="28"/>
          <w:szCs w:val="28"/>
          <w:rtl/>
        </w:rPr>
        <w:t>Course Name</w:t>
      </w:r>
      <w:r>
        <w:rPr>
          <w:rFonts w:asciiTheme="majorBidi" w:hAnsiTheme="majorBidi" w:cstheme="majorBidi"/>
          <w:sz w:val="28"/>
          <w:szCs w:val="28"/>
        </w:rPr>
        <w:t xml:space="preserve">: </w:t>
      </w:r>
      <w:r>
        <w:rPr>
          <w:rFonts w:asciiTheme="majorBidi" w:hAnsiTheme="majorBidi" w:cstheme="majorBidi"/>
          <w:b/>
          <w:bCs/>
          <w:sz w:val="28"/>
          <w:szCs w:val="28"/>
        </w:rPr>
        <w:t>Microbial physiology</w:t>
      </w:r>
    </w:p>
    <w:p w14:paraId="385E2913">
      <w:pPr>
        <w:spacing w:line="360" w:lineRule="auto"/>
        <w:rPr>
          <w:rFonts w:asciiTheme="majorBidi" w:hAnsiTheme="majorBidi" w:cstheme="majorBidi"/>
          <w:b/>
          <w:bCs/>
          <w:sz w:val="28"/>
          <w:szCs w:val="28"/>
        </w:rPr>
      </w:pPr>
      <w:r>
        <w:rPr>
          <w:rFonts w:asciiTheme="majorBidi" w:hAnsiTheme="majorBidi" w:cstheme="majorBidi"/>
          <w:b/>
          <w:bCs/>
          <w:sz w:val="28"/>
          <w:szCs w:val="28"/>
        </w:rPr>
        <w:t xml:space="preserve">Experiment </w:t>
      </w:r>
      <w:r>
        <w:rPr>
          <w:rFonts w:asciiTheme="majorBidi" w:hAnsiTheme="majorBidi" w:cstheme="majorBidi"/>
          <w:b/>
          <w:bCs/>
          <w:sz w:val="28"/>
          <w:szCs w:val="28"/>
          <w:lang w:val="en-US"/>
        </w:rPr>
        <w:t>Number</w:t>
      </w:r>
      <w:r>
        <w:rPr>
          <w:rFonts w:asciiTheme="majorBidi" w:hAnsiTheme="majorBidi" w:cstheme="majorBidi"/>
          <w:b/>
          <w:bCs/>
          <w:sz w:val="28"/>
          <w:szCs w:val="28"/>
        </w:rPr>
        <w:t>: 11</w:t>
      </w:r>
      <w:r>
        <w:rPr>
          <w:rFonts w:asciiTheme="majorBidi" w:hAnsiTheme="majorBidi" w:cstheme="majorBidi"/>
          <w:b/>
          <w:bCs/>
          <w:sz w:val="28"/>
          <w:szCs w:val="28"/>
          <w:vertAlign w:val="superscript"/>
        </w:rPr>
        <w:t>th</w:t>
      </w:r>
    </w:p>
    <w:p w14:paraId="0F5A7E1F">
      <w:pPr>
        <w:spacing w:line="360" w:lineRule="auto"/>
        <w:rPr>
          <w:rFonts w:asciiTheme="majorBidi" w:hAnsiTheme="majorBidi" w:cstheme="majorBidi"/>
          <w:sz w:val="28"/>
          <w:szCs w:val="28"/>
          <w:lang w:val="en-US"/>
        </w:rPr>
      </w:pPr>
      <w:r>
        <w:rPr>
          <w:rFonts w:hint="cs" w:asciiTheme="majorBidi" w:hAnsiTheme="majorBidi" w:cstheme="majorBidi"/>
          <w:b/>
          <w:bCs/>
          <w:sz w:val="28"/>
          <w:szCs w:val="28"/>
          <w:rtl/>
        </w:rPr>
        <w:t>Experiment title</w:t>
      </w:r>
    </w:p>
    <w:p w14:paraId="60AD8072">
      <w:pPr>
        <w:pStyle w:val="17"/>
        <w:jc w:val="center"/>
        <w:rPr>
          <w:b/>
          <w:bCs/>
          <w:sz w:val="28"/>
          <w:szCs w:val="28"/>
        </w:rPr>
      </w:pPr>
      <w:r>
        <w:rPr>
          <w:b/>
          <w:bCs/>
          <w:sz w:val="28"/>
          <w:szCs w:val="28"/>
        </w:rPr>
        <w:t>Testing antibiotics against bacterial cultures</w:t>
      </w:r>
    </w:p>
    <w:p w14:paraId="7B257CF6">
      <w:pPr>
        <w:pStyle w:val="17"/>
        <w:rPr>
          <w:b/>
          <w:bCs/>
          <w:sz w:val="28"/>
          <w:szCs w:val="28"/>
        </w:rPr>
      </w:pPr>
    </w:p>
    <w:p w14:paraId="6837EA9E">
      <w:pPr>
        <w:pStyle w:val="17"/>
        <w:rPr>
          <w:rFonts w:asciiTheme="majorBidi" w:hAnsiTheme="majorBidi" w:cstheme="majorBidi"/>
          <w:b/>
          <w:bCs/>
          <w:sz w:val="28"/>
          <w:szCs w:val="28"/>
        </w:rPr>
      </w:pPr>
      <w:r>
        <w:rPr>
          <w:b/>
          <w:bCs/>
          <w:sz w:val="28"/>
          <w:szCs w:val="28"/>
        </w:rPr>
        <w:t xml:space="preserve"> </w:t>
      </w:r>
      <w:r>
        <w:rPr>
          <w:rFonts w:hint="cs" w:asciiTheme="majorBidi" w:hAnsiTheme="majorBidi" w:cstheme="majorBidi"/>
          <w:b/>
          <w:bCs/>
          <w:sz w:val="28"/>
          <w:szCs w:val="28"/>
          <w:rtl/>
        </w:rPr>
        <w:t>Brief introduction</w:t>
      </w:r>
    </w:p>
    <w:p w14:paraId="443095FA">
      <w:pPr>
        <w:pStyle w:val="17"/>
        <w:jc w:val="center"/>
        <w:rPr>
          <w:rFonts w:asciiTheme="majorBidi" w:hAnsiTheme="majorBidi" w:cstheme="majorBidi"/>
          <w:b/>
          <w:bCs/>
          <w:sz w:val="28"/>
          <w:szCs w:val="28"/>
        </w:rPr>
      </w:pPr>
    </w:p>
    <w:p w14:paraId="463765FE">
      <w:pPr>
        <w:spacing w:line="360" w:lineRule="auto"/>
        <w:rPr>
          <w:sz w:val="28"/>
          <w:szCs w:val="28"/>
        </w:rPr>
      </w:pPr>
      <w:r>
        <w:rPr>
          <w:sz w:val="28"/>
          <w:szCs w:val="28"/>
        </w:rPr>
        <w:t xml:space="preserve">The student will be able to differentiate between different patterns of growth due to the antibiotic resistance of some bacteria. </w:t>
      </w:r>
    </w:p>
    <w:p w14:paraId="404BD443">
      <w:pPr>
        <w:spacing w:line="360" w:lineRule="auto"/>
        <w:rPr>
          <w:rFonts w:asciiTheme="majorBidi" w:hAnsiTheme="majorBidi" w:cstheme="majorBidi"/>
          <w:b/>
          <w:bCs/>
          <w:sz w:val="28"/>
          <w:szCs w:val="28"/>
          <w:lang w:val="en-US"/>
        </w:rPr>
      </w:pPr>
      <w:r>
        <w:rPr>
          <w:rFonts w:hint="cs" w:asciiTheme="majorBidi" w:hAnsiTheme="majorBidi" w:cstheme="majorBidi"/>
          <w:b/>
          <w:bCs/>
          <w:sz w:val="28"/>
          <w:szCs w:val="28"/>
          <w:rtl/>
        </w:rPr>
        <w:t>Materials, tools and equipment used</w:t>
      </w:r>
    </w:p>
    <w:p w14:paraId="381AE93B">
      <w:pPr>
        <w:spacing w:line="360" w:lineRule="auto"/>
        <w:rPr>
          <w:rFonts w:asciiTheme="majorBidi" w:hAnsiTheme="majorBidi" w:cstheme="majorBidi"/>
          <w:sz w:val="28"/>
          <w:szCs w:val="28"/>
          <w:lang w:val="en-US"/>
        </w:rPr>
      </w:pPr>
      <w:r>
        <w:rPr>
          <w:rFonts w:asciiTheme="majorBidi" w:hAnsiTheme="majorBidi" w:cstheme="majorBidi"/>
          <w:sz w:val="28"/>
          <w:szCs w:val="28"/>
          <w:lang w:val="en-US"/>
        </w:rPr>
        <w:t xml:space="preserve"> Ethanol </w:t>
      </w:r>
    </w:p>
    <w:p w14:paraId="52953B96">
      <w:pPr>
        <w:spacing w:line="360" w:lineRule="auto"/>
        <w:rPr>
          <w:rFonts w:asciiTheme="majorBidi" w:hAnsiTheme="majorBidi" w:cstheme="majorBidi"/>
          <w:sz w:val="28"/>
          <w:szCs w:val="28"/>
          <w:lang w:val="en-US"/>
        </w:rPr>
      </w:pPr>
      <w:r>
        <w:rPr>
          <w:rFonts w:asciiTheme="majorBidi" w:hAnsiTheme="majorBidi" w:cstheme="majorBidi"/>
          <w:sz w:val="28"/>
          <w:szCs w:val="28"/>
          <w:lang w:val="en-US"/>
        </w:rPr>
        <w:t xml:space="preserve"> loop </w:t>
      </w:r>
    </w:p>
    <w:p w14:paraId="3ADDC5D5">
      <w:pPr>
        <w:spacing w:line="360" w:lineRule="auto"/>
        <w:rPr>
          <w:rFonts w:asciiTheme="majorBidi" w:hAnsiTheme="majorBidi" w:cstheme="majorBidi"/>
          <w:sz w:val="28"/>
          <w:szCs w:val="28"/>
          <w:lang w:val="en-US"/>
        </w:rPr>
      </w:pPr>
      <w:r>
        <w:rPr>
          <w:rFonts w:asciiTheme="majorBidi" w:hAnsiTheme="majorBidi" w:cstheme="majorBidi"/>
          <w:sz w:val="28"/>
          <w:szCs w:val="28"/>
          <w:lang w:val="en-US"/>
        </w:rPr>
        <w:t xml:space="preserve"> Ethanol </w:t>
      </w:r>
    </w:p>
    <w:p w14:paraId="68FB3CAA">
      <w:pPr>
        <w:spacing w:line="360" w:lineRule="auto"/>
        <w:rPr>
          <w:rFonts w:asciiTheme="majorBidi" w:hAnsiTheme="majorBidi" w:cstheme="majorBidi"/>
          <w:sz w:val="28"/>
          <w:szCs w:val="28"/>
          <w:lang w:val="en-US"/>
        </w:rPr>
      </w:pPr>
      <w:r>
        <w:rPr>
          <w:rFonts w:asciiTheme="majorBidi" w:hAnsiTheme="majorBidi" w:cstheme="majorBidi"/>
          <w:sz w:val="28"/>
          <w:szCs w:val="28"/>
          <w:lang w:val="en-US"/>
        </w:rPr>
        <w:t xml:space="preserve"> Plant extract </w:t>
      </w:r>
    </w:p>
    <w:p w14:paraId="5847B778">
      <w:pPr>
        <w:spacing w:line="360" w:lineRule="auto"/>
        <w:rPr>
          <w:rFonts w:asciiTheme="majorBidi" w:hAnsiTheme="majorBidi" w:cstheme="majorBidi"/>
          <w:sz w:val="28"/>
          <w:szCs w:val="28"/>
          <w:lang w:val="en-US"/>
        </w:rPr>
      </w:pPr>
      <w:r>
        <w:rPr>
          <w:rFonts w:asciiTheme="majorBidi" w:hAnsiTheme="majorBidi" w:cstheme="majorBidi"/>
          <w:sz w:val="28"/>
          <w:szCs w:val="28"/>
          <w:lang w:val="en-US"/>
        </w:rPr>
        <w:t xml:space="preserve"> tubes </w:t>
      </w:r>
    </w:p>
    <w:p w14:paraId="52566D6E">
      <w:pPr>
        <w:spacing w:line="360" w:lineRule="auto"/>
        <w:rPr>
          <w:rFonts w:asciiTheme="majorBidi" w:hAnsiTheme="majorBidi" w:cstheme="majorBidi"/>
          <w:b/>
          <w:bCs/>
          <w:sz w:val="28"/>
          <w:szCs w:val="28"/>
        </w:rPr>
      </w:pPr>
      <w:r>
        <w:rPr>
          <w:rFonts w:hint="default" w:asciiTheme="majorBidi" w:hAnsiTheme="majorBidi" w:cstheme="majorBidi"/>
          <w:b/>
          <w:bCs/>
          <w:sz w:val="28"/>
          <w:szCs w:val="28"/>
          <w:rtl w:val="0"/>
          <w:lang w:val="en-US"/>
        </w:rPr>
        <w:t>Methods</w:t>
      </w:r>
      <w:r>
        <w:rPr>
          <w:rFonts w:asciiTheme="majorBidi" w:hAnsiTheme="majorBidi" w:cstheme="majorBidi"/>
          <w:b/>
          <w:bCs/>
          <w:sz w:val="28"/>
          <w:szCs w:val="28"/>
        </w:rPr>
        <w:t>:</w:t>
      </w:r>
    </w:p>
    <w:p w14:paraId="22C1D171">
      <w:pPr>
        <w:spacing w:line="360" w:lineRule="auto"/>
        <w:rPr>
          <w:sz w:val="28"/>
          <w:szCs w:val="28"/>
        </w:rPr>
      </w:pPr>
      <w:r>
        <w:rPr>
          <w:sz w:val="28"/>
          <w:szCs w:val="28"/>
        </w:rPr>
        <w:t xml:space="preserve">In this method a culture of known concentration is spreaded on an appropriate medium (Mueller-Hinton medium). Filter paper discs containing predetermined concentrations of an antimicrobial are placed on the seeded agar plate, with equal spacing between discs (Generally 4 discs / Petri dish). During incubation, the agent diffuses out of the disc, creating a concentration gradient that decreases according to distance away from the disc. </w:t>
      </w:r>
    </w:p>
    <w:p w14:paraId="173EBAB7">
      <w:pPr>
        <w:spacing w:line="360" w:lineRule="auto"/>
        <w:rPr>
          <w:rFonts w:asciiTheme="majorBidi" w:hAnsiTheme="majorBidi" w:cstheme="majorBidi"/>
          <w:b/>
          <w:bCs/>
          <w:sz w:val="28"/>
          <w:szCs w:val="28"/>
        </w:rPr>
      </w:pPr>
      <w:r>
        <w:rPr>
          <w:rFonts w:hint="cs" w:asciiTheme="majorBidi" w:hAnsiTheme="majorBidi" w:cstheme="majorBidi"/>
          <w:b/>
          <w:bCs/>
          <w:sz w:val="28"/>
          <w:szCs w:val="28"/>
          <w:rtl/>
        </w:rPr>
        <w:t>Results and observations</w:t>
      </w:r>
    </w:p>
    <w:p w14:paraId="1D968656">
      <w:pPr>
        <w:spacing w:line="360" w:lineRule="auto"/>
        <w:rPr>
          <w:sz w:val="28"/>
          <w:szCs w:val="28"/>
        </w:rPr>
      </w:pPr>
      <w:r>
        <w:rPr>
          <w:sz w:val="28"/>
          <w:szCs w:val="28"/>
        </w:rPr>
        <w:t>After the incubation the organisms, sensitivity is measured on the basis of the size of the zone of inhibition (no growth) around each disc. This measure is compared to values on a standard, and it indicates whether the microorganism is resistant, intermediate or sensitive to the agar. Sensitive means that the organism is inhibited by clinically attained concentrations of the antimicrobial; resistant means that the organisms is not inhibited; intermediate meant that special considerations are to be followed if the antibiotic is to be used.</w:t>
      </w:r>
    </w:p>
    <w:p w14:paraId="3B346348">
      <w:pPr>
        <w:spacing w:line="360" w:lineRule="auto"/>
        <w:rPr>
          <w:rFonts w:asciiTheme="majorBidi" w:hAnsiTheme="majorBidi" w:cstheme="majorBidi"/>
          <w:sz w:val="28"/>
          <w:szCs w:val="28"/>
        </w:rPr>
      </w:pPr>
      <w:r>
        <w:rPr>
          <w:rFonts w:asciiTheme="majorBidi" w:hAnsiTheme="majorBidi" w:cstheme="majorBidi"/>
          <w:sz w:val="28"/>
          <w:szCs w:val="28"/>
          <w:lang w:val="en-US"/>
        </w:rPr>
        <w:drawing>
          <wp:inline distT="0" distB="0" distL="0" distR="0">
            <wp:extent cx="6294755" cy="4448810"/>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6295390" cy="4448977"/>
                    </a:xfrm>
                    <a:prstGeom prst="rect">
                      <a:avLst/>
                    </a:prstGeom>
                    <a:noFill/>
                    <a:ln>
                      <a:noFill/>
                    </a:ln>
                  </pic:spPr>
                </pic:pic>
              </a:graphicData>
            </a:graphic>
          </wp:inline>
        </w:drawing>
      </w:r>
    </w:p>
    <w:p w14:paraId="4B5E436A">
      <w:pPr>
        <w:spacing w:line="360" w:lineRule="auto"/>
        <w:rPr>
          <w:rFonts w:asciiTheme="majorBidi" w:hAnsiTheme="majorBidi" w:cstheme="majorBidi"/>
          <w:sz w:val="28"/>
          <w:szCs w:val="28"/>
        </w:rPr>
      </w:pPr>
    </w:p>
    <w:p w14:paraId="5FEA68D0">
      <w:pPr>
        <w:spacing w:line="360" w:lineRule="auto"/>
        <w:rPr>
          <w:rFonts w:asciiTheme="majorBidi" w:hAnsiTheme="majorBidi" w:cstheme="majorBidi"/>
          <w:sz w:val="28"/>
          <w:szCs w:val="28"/>
        </w:rPr>
      </w:pPr>
    </w:p>
    <w:p w14:paraId="15696AAB">
      <w:pPr>
        <w:spacing w:line="360" w:lineRule="auto"/>
        <w:rPr>
          <w:rFonts w:asciiTheme="majorBidi" w:hAnsiTheme="majorBidi" w:cstheme="majorBidi"/>
          <w:sz w:val="28"/>
          <w:szCs w:val="28"/>
        </w:rPr>
      </w:pPr>
      <w:r>
        <w:rPr>
          <w:rFonts w:asciiTheme="majorBidi" w:hAnsiTheme="majorBidi" w:cstheme="majorBidi"/>
          <w:sz w:val="28"/>
          <w:szCs w:val="28"/>
          <w:lang w:val="en-US"/>
        </w:rPr>
        <w:drawing>
          <wp:inline distT="0" distB="0" distL="0" distR="0">
            <wp:extent cx="6341110" cy="5494655"/>
            <wp:effectExtent l="0" t="0" r="2540" b="0"/>
            <wp:docPr id="24" name="Picture 24" descr="https://figures.semanticscholar.org/3861be8bccb4dc199507d8412ab31ef989fc64c6/2-Figur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https://figures.semanticscholar.org/3861be8bccb4dc199507d8412ab31ef989fc64c6/2-Figure1-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6343650" cy="5497328"/>
                    </a:xfrm>
                    <a:prstGeom prst="rect">
                      <a:avLst/>
                    </a:prstGeom>
                    <a:noFill/>
                    <a:ln>
                      <a:noFill/>
                    </a:ln>
                  </pic:spPr>
                </pic:pic>
              </a:graphicData>
            </a:graphic>
          </wp:inline>
        </w:drawing>
      </w:r>
    </w:p>
    <w:p w14:paraId="082DEEA0">
      <w:pPr>
        <w:spacing w:line="360" w:lineRule="auto"/>
        <w:rPr>
          <w:rFonts w:asciiTheme="majorBidi" w:hAnsiTheme="majorBidi" w:cstheme="majorBidi"/>
          <w:sz w:val="28"/>
          <w:szCs w:val="28"/>
        </w:rPr>
      </w:pPr>
      <w:r>
        <w:rPr>
          <w:rFonts w:asciiTheme="majorBidi" w:hAnsiTheme="majorBidi" w:cstheme="majorBidi"/>
          <w:sz w:val="28"/>
          <w:szCs w:val="28"/>
        </w:rPr>
        <w:t>References :-</w:t>
      </w:r>
    </w:p>
    <w:p w14:paraId="43648D52">
      <w:pPr>
        <w:pStyle w:val="15"/>
        <w:numPr>
          <w:ilvl w:val="0"/>
          <w:numId w:val="1"/>
        </w:numPr>
        <w:spacing w:line="360" w:lineRule="auto"/>
        <w:rPr>
          <w:rFonts w:asciiTheme="majorBidi" w:hAnsiTheme="majorBidi" w:cstheme="majorBidi"/>
          <w:sz w:val="28"/>
          <w:szCs w:val="28"/>
        </w:rPr>
      </w:pPr>
      <w:r>
        <w:rPr>
          <w:rFonts w:asciiTheme="majorBidi" w:hAnsiTheme="majorBidi" w:cstheme="majorBidi"/>
          <w:sz w:val="28"/>
          <w:szCs w:val="28"/>
        </w:rPr>
        <w:t>Bacterial culture and antibiotic susceptibility testing.Stephanie A. Pierce-Hendry, Jeffrey Dennis Published in Compendium 1 July 2010 Medicine.</w:t>
      </w:r>
    </w:p>
    <w:p w14:paraId="4EA73769">
      <w:pPr>
        <w:pStyle w:val="15"/>
        <w:numPr>
          <w:ilvl w:val="0"/>
          <w:numId w:val="1"/>
        </w:numPr>
        <w:spacing w:line="360" w:lineRule="auto"/>
        <w:rPr>
          <w:rFonts w:asciiTheme="majorBidi" w:hAnsiTheme="majorBidi" w:cstheme="majorBidi"/>
          <w:sz w:val="28"/>
          <w:szCs w:val="28"/>
        </w:rPr>
      </w:pPr>
      <w:r>
        <w:rPr>
          <w:rFonts w:asciiTheme="majorBidi" w:hAnsiTheme="majorBidi" w:cstheme="majorBidi"/>
          <w:sz w:val="28"/>
          <w:szCs w:val="28"/>
        </w:rPr>
        <w:t>Bookshelves/Microbiology/Microbiology_Laboratory_Manual_(Hartline).</w:t>
      </w:r>
    </w:p>
    <w:p w14:paraId="2D45796C">
      <w:pPr>
        <w:pStyle w:val="15"/>
        <w:numPr>
          <w:ilvl w:val="0"/>
          <w:numId w:val="1"/>
        </w:numPr>
        <w:spacing w:line="360" w:lineRule="auto"/>
        <w:rPr>
          <w:rFonts w:asciiTheme="majorBidi" w:hAnsiTheme="majorBidi" w:cstheme="majorBidi"/>
          <w:sz w:val="28"/>
          <w:szCs w:val="28"/>
        </w:rPr>
      </w:pPr>
      <w:r>
        <w:rPr>
          <w:rFonts w:asciiTheme="majorBidi" w:hAnsiTheme="majorBidi" w:cstheme="majorBidi"/>
          <w:sz w:val="28"/>
          <w:szCs w:val="28"/>
        </w:rPr>
        <w:t>Practical Microbial physiology Prof. Dr. Nawal Mohammed Atba Prof. Dr. Hal Younis Fadel.</w:t>
      </w:r>
    </w:p>
    <w:p w14:paraId="6528350F">
      <w:pPr>
        <w:pStyle w:val="15"/>
        <w:spacing w:line="360" w:lineRule="auto"/>
        <w:rPr>
          <w:rFonts w:asciiTheme="majorBidi" w:hAnsiTheme="majorBidi" w:cstheme="majorBidi"/>
          <w:sz w:val="28"/>
          <w:szCs w:val="28"/>
        </w:rPr>
      </w:pPr>
    </w:p>
    <w:sectPr>
      <w:headerReference r:id="rId5" w:type="default"/>
      <w:pgSz w:w="12240" w:h="15840"/>
      <w:pgMar w:top="1440" w:right="1080" w:bottom="1440" w:left="117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00"/>
    <w:family w:val="auto"/>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Helvetica">
    <w:altName w:val="Arial"/>
    <w:panose1 w:val="020B0604020202020204"/>
    <w:charset w:val="00"/>
    <w:family w:val="swiss"/>
    <w:pitch w:val="default"/>
    <w:sig w:usb0="00000000" w:usb1="00000000" w:usb2="00000000" w:usb3="00000000" w:csb0="00000001" w:csb1="00000000"/>
  </w:font>
  <w:font w:name="Microsoft YaHei">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76FF99">
    <w:pPr>
      <w:pStyle w:val="9"/>
      <w:tabs>
        <w:tab w:val="left" w:pos="3030"/>
      </w:tabs>
      <w:jc w:val="center"/>
      <w:rPr>
        <w:rFonts w:asciiTheme="majorBidi" w:hAnsiTheme="majorBidi" w:cstheme="majorBidi"/>
        <w:sz w:val="26"/>
        <w:szCs w:val="26"/>
        <w:rtl/>
      </w:rPr>
    </w:pPr>
    <w:r>
      <w:rPr>
        <w:rFonts w:asciiTheme="majorBidi" w:hAnsiTheme="majorBidi" w:cstheme="majorBidi"/>
        <w:sz w:val="26"/>
        <w:szCs w:val="26"/>
        <w:lang w:val="en-US"/>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-352425</wp:posOffset>
              </wp:positionV>
              <wp:extent cx="2209800" cy="771525"/>
              <wp:effectExtent l="0" t="0" r="0" b="0"/>
              <wp:wrapNone/>
              <wp:docPr id="2" name="مستطيل 2"/>
              <wp:cNvGraphicFramePr/>
              <a:graphic xmlns:a="http://schemas.openxmlformats.org/drawingml/2006/main">
                <a:graphicData uri="http://schemas.microsoft.com/office/word/2010/wordprocessingShape">
                  <wps:wsp>
                    <wps:cNvSpPr/>
                    <wps:spPr>
                      <a:xfrm>
                        <a:off x="0" y="0"/>
                        <a:ext cx="2209800" cy="7715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C15E40">
                          <w:pPr>
                            <w:spacing w:after="0" w:line="240" w:lineRule="auto"/>
                            <w:jc w:val="center"/>
                            <w:rPr>
                              <w:rFonts w:asciiTheme="majorBidi" w:hAnsiTheme="majorBidi" w:cstheme="majorBidi"/>
                              <w:color w:val="000000" w:themeColor="text1"/>
                              <w:sz w:val="26"/>
                              <w:szCs w:val="26"/>
                              <w:rtl/>
                              <w14:textFill>
                                <w14:solidFill>
                                  <w14:schemeClr w14:val="tx1"/>
                                </w14:solidFill>
                              </w14:textFill>
                            </w:rPr>
                          </w:pPr>
                          <w:r>
                            <w:rPr>
                              <w:rFonts w:asciiTheme="majorBidi" w:hAnsiTheme="majorBidi" w:cstheme="majorBidi"/>
                              <w:color w:val="000000" w:themeColor="text1"/>
                              <w:sz w:val="26"/>
                              <w:szCs w:val="26"/>
                              <w:rtl/>
                              <w14:textFill>
                                <w14:solidFill>
                                  <w14:schemeClr w14:val="tx1"/>
                                </w14:solidFill>
                              </w14:textFill>
                            </w:rPr>
                            <w:t>وزارة التعليم</w:t>
                          </w:r>
                        </w:p>
                        <w:p w14:paraId="4E0A3210">
                          <w:pPr>
                            <w:spacing w:after="0"/>
                            <w:jc w:val="center"/>
                            <w:rPr>
                              <w:color w:val="000000" w:themeColor="text1"/>
                              <w:rtl/>
                              <w14:textFill>
                                <w14:solidFill>
                                  <w14:schemeClr w14:val="tx1"/>
                                </w14:solidFill>
                              </w14:textFill>
                            </w:rPr>
                          </w:pPr>
                          <w:r>
                            <w:rPr>
                              <w:rFonts w:asciiTheme="majorBidi" w:hAnsiTheme="majorBidi" w:cstheme="majorBidi"/>
                              <w:color w:val="000000" w:themeColor="text1"/>
                              <w:sz w:val="26"/>
                              <w:szCs w:val="26"/>
                              <w:rtl/>
                              <w14:textFill>
                                <w14:solidFill>
                                  <w14:schemeClr w14:val="tx1"/>
                                </w14:solidFill>
                              </w14:textFill>
                            </w:rPr>
                            <w:t>جامعة الملك سعود – كلية العلوم</w:t>
                          </w:r>
                        </w:p>
                        <w:p w14:paraId="782F720A">
                          <w:pPr>
                            <w:pStyle w:val="9"/>
                            <w:jc w:val="center"/>
                            <w:rPr>
                              <w:rFonts w:asciiTheme="majorBidi" w:hAnsiTheme="majorBidi" w:cstheme="majorBidi"/>
                              <w:color w:val="000000" w:themeColor="text1"/>
                              <w:sz w:val="26"/>
                              <w:szCs w:val="26"/>
                              <w:rtl/>
                              <w14:textFill>
                                <w14:solidFill>
                                  <w14:schemeClr w14:val="tx1"/>
                                </w14:solidFill>
                              </w14:textFill>
                            </w:rPr>
                          </w:pPr>
                          <w:r>
                            <w:rPr>
                              <w:rFonts w:asciiTheme="majorBidi" w:hAnsiTheme="majorBidi" w:cstheme="majorBidi"/>
                              <w:color w:val="000000" w:themeColor="text1"/>
                              <w:sz w:val="26"/>
                              <w:szCs w:val="26"/>
                              <w:rtl/>
                              <w14:textFill>
                                <w14:solidFill>
                                  <w14:schemeClr w14:val="tx1"/>
                                </w14:solidFill>
                              </w14:textFill>
                            </w:rPr>
                            <w:t>قسم النبات والأحياء الدقيقة</w:t>
                          </w:r>
                        </w:p>
                        <w:p w14:paraId="2D4B0EBD"/>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مستطيل 2" o:spid="_x0000_s1026" o:spt="1" style="position:absolute;left:0pt;margin-top:-27.75pt;height:60.75pt;width:174pt;mso-position-horizontal:left;mso-position-horizontal-relative:margin;z-index:251660288;v-text-anchor:middle;mso-width-relative:page;mso-height-relative:page;" filled="f" stroked="f" coordsize="21600,21600" o:gfxdata="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TEyUGNYAAAAHAQAADwAAAAAAAAABACAAAAAiAAAAZHJzL2Rvd25yZXYueG1sUEsBAhQA&#10;FAAAAAgAh07iQFYKgeFmAgAAswQAAA4AAAAAAAAAAQAgAAAAJQEAAGRycy9lMm9Eb2MueG1sUEsF&#10;BgAAAAAGAAYAWQEAAP0FAAAAAA==&#10;">
              <v:fill on="f" focussize="0,0"/>
              <v:stroke on="f" weight="1pt" miterlimit="8" joinstyle="miter"/>
              <v:imagedata o:title=""/>
              <o:lock v:ext="edit" aspectratio="f"/>
              <v:textbox>
                <w:txbxContent>
                  <w:p w14:paraId="1BC15E40">
                    <w:pPr>
                      <w:spacing w:after="0" w:line="240" w:lineRule="auto"/>
                      <w:jc w:val="center"/>
                      <w:rPr>
                        <w:rFonts w:asciiTheme="majorBidi" w:hAnsiTheme="majorBidi" w:cstheme="majorBidi"/>
                        <w:color w:val="000000" w:themeColor="text1"/>
                        <w:sz w:val="26"/>
                        <w:szCs w:val="26"/>
                        <w:rtl/>
                        <w14:textFill>
                          <w14:solidFill>
                            <w14:schemeClr w14:val="tx1"/>
                          </w14:solidFill>
                        </w14:textFill>
                      </w:rPr>
                    </w:pPr>
                    <w:r>
                      <w:rPr>
                        <w:rFonts w:asciiTheme="majorBidi" w:hAnsiTheme="majorBidi" w:cstheme="majorBidi"/>
                        <w:color w:val="000000" w:themeColor="text1"/>
                        <w:sz w:val="26"/>
                        <w:szCs w:val="26"/>
                        <w:rtl/>
                        <w14:textFill>
                          <w14:solidFill>
                            <w14:schemeClr w14:val="tx1"/>
                          </w14:solidFill>
                        </w14:textFill>
                      </w:rPr>
                      <w:t>وزارة التعليم</w:t>
                    </w:r>
                  </w:p>
                  <w:p w14:paraId="4E0A3210">
                    <w:pPr>
                      <w:spacing w:after="0"/>
                      <w:jc w:val="center"/>
                      <w:rPr>
                        <w:color w:val="000000" w:themeColor="text1"/>
                        <w:rtl/>
                        <w14:textFill>
                          <w14:solidFill>
                            <w14:schemeClr w14:val="tx1"/>
                          </w14:solidFill>
                        </w14:textFill>
                      </w:rPr>
                    </w:pPr>
                    <w:r>
                      <w:rPr>
                        <w:rFonts w:asciiTheme="majorBidi" w:hAnsiTheme="majorBidi" w:cstheme="majorBidi"/>
                        <w:color w:val="000000" w:themeColor="text1"/>
                        <w:sz w:val="26"/>
                        <w:szCs w:val="26"/>
                        <w:rtl/>
                        <w14:textFill>
                          <w14:solidFill>
                            <w14:schemeClr w14:val="tx1"/>
                          </w14:solidFill>
                        </w14:textFill>
                      </w:rPr>
                      <w:t>جامعة الملك سعود – كلية العلوم</w:t>
                    </w:r>
                  </w:p>
                  <w:p w14:paraId="782F720A">
                    <w:pPr>
                      <w:pStyle w:val="9"/>
                      <w:jc w:val="center"/>
                      <w:rPr>
                        <w:rFonts w:asciiTheme="majorBidi" w:hAnsiTheme="majorBidi" w:cstheme="majorBidi"/>
                        <w:color w:val="000000" w:themeColor="text1"/>
                        <w:sz w:val="26"/>
                        <w:szCs w:val="26"/>
                        <w:rtl/>
                        <w14:textFill>
                          <w14:solidFill>
                            <w14:schemeClr w14:val="tx1"/>
                          </w14:solidFill>
                        </w14:textFill>
                      </w:rPr>
                    </w:pPr>
                    <w:r>
                      <w:rPr>
                        <w:rFonts w:asciiTheme="majorBidi" w:hAnsiTheme="majorBidi" w:cstheme="majorBidi"/>
                        <w:color w:val="000000" w:themeColor="text1"/>
                        <w:sz w:val="26"/>
                        <w:szCs w:val="26"/>
                        <w:rtl/>
                        <w14:textFill>
                          <w14:solidFill>
                            <w14:schemeClr w14:val="tx1"/>
                          </w14:solidFill>
                        </w14:textFill>
                      </w:rPr>
                      <w:t>قسم النبات والأحياء الدقيقة</w:t>
                    </w:r>
                  </w:p>
                  <w:p w14:paraId="2D4B0EBD"/>
                </w:txbxContent>
              </v:textbox>
            </v:rect>
          </w:pict>
        </mc:Fallback>
      </mc:AlternateContent>
    </w:r>
    <w:r>
      <w:rPr>
        <w:rFonts w:asciiTheme="majorBidi" w:hAnsiTheme="majorBidi" w:cstheme="majorBidi"/>
        <w:sz w:val="26"/>
        <w:szCs w:val="26"/>
        <w:lang w:val="en-US"/>
      </w:rPr>
      <w:drawing>
        <wp:anchor distT="0" distB="0" distL="114300" distR="114300" simplePos="0" relativeHeight="251659264" behindDoc="1" locked="0" layoutInCell="1" allowOverlap="1">
          <wp:simplePos x="0" y="0"/>
          <wp:positionH relativeFrom="page">
            <wp:posOffset>5133975</wp:posOffset>
          </wp:positionH>
          <wp:positionV relativeFrom="paragraph">
            <wp:posOffset>-419100</wp:posOffset>
          </wp:positionV>
          <wp:extent cx="2103755" cy="800100"/>
          <wp:effectExtent l="0" t="0" r="0" b="0"/>
          <wp:wrapTight wrapText="bothSides">
            <wp:wrapPolygon>
              <wp:start x="0" y="0"/>
              <wp:lineTo x="0" y="21086"/>
              <wp:lineTo x="21320" y="21086"/>
              <wp:lineTo x="21320" y="0"/>
              <wp:lineTo x="0" y="0"/>
            </wp:wrapPolygon>
          </wp:wrapTight>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103755" cy="800100"/>
                  </a:xfrm>
                  <a:prstGeom prst="rect">
                    <a:avLst/>
                  </a:prstGeom>
                  <a:noFill/>
                  <a:ln>
                    <a:noFill/>
                  </a:ln>
                </pic:spPr>
              </pic:pic>
            </a:graphicData>
          </a:graphic>
        </wp:anchor>
      </w:drawing>
    </w:r>
    <w:r>
      <w:rPr>
        <w:rFonts w:asciiTheme="majorBidi" w:hAnsiTheme="majorBidi" w:cstheme="majorBidi"/>
        <w:sz w:val="26"/>
        <w:szCs w:val="26"/>
        <w:rtl/>
      </w:rPr>
      <w:tab/>
    </w:r>
    <w:r>
      <w:rPr>
        <w:rFonts w:asciiTheme="majorBidi" w:hAnsiTheme="majorBidi" w:cstheme="majorBidi"/>
        <w:sz w:val="26"/>
        <w:szCs w:val="26"/>
        <w:rtl/>
      </w:rPr>
      <w:tab/>
    </w:r>
  </w:p>
  <w:p w14:paraId="40385584">
    <w:pPr>
      <w:pStyle w:val="9"/>
      <w:rPr>
        <w:rFonts w:asciiTheme="majorBidi" w:hAnsiTheme="majorBidi" w:cstheme="majorBidi"/>
        <w:sz w:val="26"/>
        <w:szCs w:val="26"/>
        <w:rtl/>
      </w:rPr>
    </w:pPr>
    <w:r>
      <w:rPr>
        <w:rFonts w:hint="cs" w:asciiTheme="majorBidi" w:hAnsiTheme="majorBidi" w:cstheme="majorBidi"/>
        <w:sz w:val="26"/>
        <w:szCs w:val="26"/>
        <w:rtl/>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56138DD"/>
    <w:multiLevelType w:val="multilevel"/>
    <w:tmpl w:val="256138DD"/>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2A123BBD"/>
    <w:multiLevelType w:val="multilevel"/>
    <w:tmpl w:val="2A123BB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4509"/>
    <w:rsid w:val="00004959"/>
    <w:rsid w:val="00075B14"/>
    <w:rsid w:val="000A7608"/>
    <w:rsid w:val="000E127F"/>
    <w:rsid w:val="00103A37"/>
    <w:rsid w:val="00130A3D"/>
    <w:rsid w:val="001328F5"/>
    <w:rsid w:val="00146DF9"/>
    <w:rsid w:val="00166A31"/>
    <w:rsid w:val="001B2C21"/>
    <w:rsid w:val="001C6C78"/>
    <w:rsid w:val="001E42CF"/>
    <w:rsid w:val="00205910"/>
    <w:rsid w:val="0021027B"/>
    <w:rsid w:val="00256FC7"/>
    <w:rsid w:val="00294D03"/>
    <w:rsid w:val="00314987"/>
    <w:rsid w:val="003837FA"/>
    <w:rsid w:val="003D0FAD"/>
    <w:rsid w:val="00450D32"/>
    <w:rsid w:val="00456432"/>
    <w:rsid w:val="004806DC"/>
    <w:rsid w:val="00494C81"/>
    <w:rsid w:val="00495938"/>
    <w:rsid w:val="004D7AE0"/>
    <w:rsid w:val="00565DD5"/>
    <w:rsid w:val="005708F5"/>
    <w:rsid w:val="005A7393"/>
    <w:rsid w:val="005B24A0"/>
    <w:rsid w:val="00634AD0"/>
    <w:rsid w:val="00647444"/>
    <w:rsid w:val="006561DF"/>
    <w:rsid w:val="00680BF1"/>
    <w:rsid w:val="006B18C0"/>
    <w:rsid w:val="006D15D2"/>
    <w:rsid w:val="0072627D"/>
    <w:rsid w:val="00742C6C"/>
    <w:rsid w:val="007430F4"/>
    <w:rsid w:val="00743A91"/>
    <w:rsid w:val="007A7367"/>
    <w:rsid w:val="007C5540"/>
    <w:rsid w:val="007E4509"/>
    <w:rsid w:val="008329C2"/>
    <w:rsid w:val="00844A5C"/>
    <w:rsid w:val="00877899"/>
    <w:rsid w:val="008A4053"/>
    <w:rsid w:val="008C0880"/>
    <w:rsid w:val="008E4F57"/>
    <w:rsid w:val="009226BA"/>
    <w:rsid w:val="0093626B"/>
    <w:rsid w:val="00953614"/>
    <w:rsid w:val="009B2B18"/>
    <w:rsid w:val="009F1245"/>
    <w:rsid w:val="00A0351D"/>
    <w:rsid w:val="00A76721"/>
    <w:rsid w:val="00AF5C6F"/>
    <w:rsid w:val="00B043A9"/>
    <w:rsid w:val="00B232F8"/>
    <w:rsid w:val="00B46CBC"/>
    <w:rsid w:val="00B74E05"/>
    <w:rsid w:val="00B926F6"/>
    <w:rsid w:val="00BB4722"/>
    <w:rsid w:val="00BD5CCE"/>
    <w:rsid w:val="00BF7AF9"/>
    <w:rsid w:val="00BF7B31"/>
    <w:rsid w:val="00C0489A"/>
    <w:rsid w:val="00C37431"/>
    <w:rsid w:val="00C664CD"/>
    <w:rsid w:val="00CB2706"/>
    <w:rsid w:val="00CB4F1D"/>
    <w:rsid w:val="00CC4B67"/>
    <w:rsid w:val="00D07615"/>
    <w:rsid w:val="00D112A4"/>
    <w:rsid w:val="00D402B9"/>
    <w:rsid w:val="00D412E2"/>
    <w:rsid w:val="00D808A5"/>
    <w:rsid w:val="00DE4A80"/>
    <w:rsid w:val="00DF5DDF"/>
    <w:rsid w:val="00E02305"/>
    <w:rsid w:val="00E03A37"/>
    <w:rsid w:val="00E048A5"/>
    <w:rsid w:val="00E24C00"/>
    <w:rsid w:val="00E32BD7"/>
    <w:rsid w:val="00E36D16"/>
    <w:rsid w:val="00E475A4"/>
    <w:rsid w:val="00E65F7D"/>
    <w:rsid w:val="00EB51C8"/>
    <w:rsid w:val="00ED3DBD"/>
    <w:rsid w:val="00ED434C"/>
    <w:rsid w:val="00EE5C21"/>
    <w:rsid w:val="00EF2ED7"/>
    <w:rsid w:val="00F40E9E"/>
    <w:rsid w:val="00F51599"/>
    <w:rsid w:val="00F80244"/>
    <w:rsid w:val="00F909DB"/>
    <w:rsid w:val="00F91C02"/>
    <w:rsid w:val="00FA6981"/>
    <w:rsid w:val="2B3C7598"/>
    <w:rsid w:val="4A4E6A2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 w:eastAsia="en-US" w:bidi="ar-SA"/>
    </w:rPr>
  </w:style>
  <w:style w:type="paragraph" w:styleId="2">
    <w:name w:val="heading 1"/>
    <w:basedOn w:val="1"/>
    <w:link w:val="19"/>
    <w:qFormat/>
    <w:uiPriority w:val="9"/>
    <w:pPr>
      <w:spacing w:before="100" w:beforeAutospacing="1" w:after="100" w:afterAutospacing="1" w:line="240" w:lineRule="auto"/>
      <w:outlineLvl w:val="0"/>
    </w:pPr>
    <w:rPr>
      <w:rFonts w:ascii="Times New Roman" w:hAnsi="Times New Roman" w:eastAsia="Times New Roman" w:cs="Times New Roman"/>
      <w:b/>
      <w:bCs/>
      <w:kern w:val="36"/>
      <w:sz w:val="48"/>
      <w:szCs w:val="48"/>
      <w:lang w:val="en-US"/>
    </w:rPr>
  </w:style>
  <w:style w:type="paragraph" w:styleId="3">
    <w:name w:val="heading 3"/>
    <w:basedOn w:val="1"/>
    <w:next w:val="1"/>
    <w:link w:val="21"/>
    <w:semiHidden/>
    <w:unhideWhenUsed/>
    <w:qFormat/>
    <w:uiPriority w:val="9"/>
    <w:pPr>
      <w:keepNext/>
      <w:keepLines/>
      <w:spacing w:before="200" w:after="0"/>
      <w:outlineLvl w:val="2"/>
    </w:pPr>
    <w:rPr>
      <w:rFonts w:asciiTheme="majorHAnsi" w:hAnsiTheme="majorHAnsi" w:eastAsiaTheme="majorEastAsia" w:cstheme="majorBidi"/>
      <w:b/>
      <w:bCs/>
      <w:color w:val="4472C4" w:themeColor="accent1"/>
      <w14:textFill>
        <w14:solidFill>
          <w14:schemeClr w14:val="accent1"/>
        </w14:solidFill>
      </w14:textFill>
    </w:rPr>
  </w:style>
  <w:style w:type="character" w:default="1" w:styleId="4">
    <w:name w:val="Default Paragraph Font"/>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6">
    <w:name w:val="Balloon Text"/>
    <w:basedOn w:val="1"/>
    <w:link w:val="18"/>
    <w:semiHidden/>
    <w:unhideWhenUsed/>
    <w:uiPriority w:val="99"/>
    <w:pPr>
      <w:spacing w:after="0" w:line="240" w:lineRule="auto"/>
    </w:pPr>
    <w:rPr>
      <w:rFonts w:ascii="Tahoma" w:hAnsi="Tahoma" w:cs="Tahoma"/>
      <w:sz w:val="16"/>
      <w:szCs w:val="16"/>
    </w:rPr>
  </w:style>
  <w:style w:type="character" w:styleId="7">
    <w:name w:val="Emphasis"/>
    <w:basedOn w:val="4"/>
    <w:qFormat/>
    <w:uiPriority w:val="20"/>
    <w:rPr>
      <w:i/>
      <w:iCs/>
    </w:rPr>
  </w:style>
  <w:style w:type="paragraph" w:styleId="8">
    <w:name w:val="footer"/>
    <w:basedOn w:val="1"/>
    <w:link w:val="14"/>
    <w:unhideWhenUsed/>
    <w:uiPriority w:val="99"/>
    <w:pPr>
      <w:tabs>
        <w:tab w:val="center" w:pos="4680"/>
        <w:tab w:val="right" w:pos="9360"/>
      </w:tabs>
      <w:spacing w:after="0" w:line="240" w:lineRule="auto"/>
    </w:pPr>
  </w:style>
  <w:style w:type="paragraph" w:styleId="9">
    <w:name w:val="header"/>
    <w:basedOn w:val="1"/>
    <w:link w:val="13"/>
    <w:unhideWhenUsed/>
    <w:uiPriority w:val="99"/>
    <w:pPr>
      <w:tabs>
        <w:tab w:val="center" w:pos="4680"/>
        <w:tab w:val="right" w:pos="9360"/>
      </w:tabs>
      <w:spacing w:after="0" w:line="240" w:lineRule="auto"/>
    </w:pPr>
  </w:style>
  <w:style w:type="character" w:styleId="10">
    <w:name w:val="Hyperlink"/>
    <w:basedOn w:val="4"/>
    <w:semiHidden/>
    <w:unhideWhenUsed/>
    <w:uiPriority w:val="99"/>
    <w:rPr>
      <w:color w:val="0000FF"/>
      <w:u w:val="single"/>
    </w:rPr>
  </w:style>
  <w:style w:type="character" w:styleId="11">
    <w:name w:val="Strong"/>
    <w:basedOn w:val="4"/>
    <w:qFormat/>
    <w:uiPriority w:val="22"/>
    <w:rPr>
      <w:b/>
      <w:bCs/>
    </w:rPr>
  </w:style>
  <w:style w:type="table" w:styleId="12">
    <w:name w:val="Table Grid"/>
    <w:basedOn w:val="5"/>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3">
    <w:name w:val="Header Char"/>
    <w:basedOn w:val="4"/>
    <w:link w:val="9"/>
    <w:uiPriority w:val="99"/>
  </w:style>
  <w:style w:type="character" w:customStyle="1" w:styleId="14">
    <w:name w:val="Footer Char"/>
    <w:basedOn w:val="4"/>
    <w:link w:val="8"/>
    <w:uiPriority w:val="99"/>
  </w:style>
  <w:style w:type="paragraph" w:styleId="15">
    <w:name w:val="List Paragraph"/>
    <w:basedOn w:val="1"/>
    <w:qFormat/>
    <w:uiPriority w:val="34"/>
    <w:pPr>
      <w:ind w:left="720"/>
      <w:contextualSpacing/>
    </w:pPr>
  </w:style>
  <w:style w:type="character" w:styleId="16">
    <w:name w:val="Placeholder Text"/>
    <w:basedOn w:val="4"/>
    <w:semiHidden/>
    <w:uiPriority w:val="99"/>
    <w:rPr>
      <w:color w:val="808080"/>
    </w:rPr>
  </w:style>
  <w:style w:type="paragraph" w:customStyle="1" w:styleId="17">
    <w:name w:val="Default"/>
    <w:qFormat/>
    <w:uiPriority w:val="0"/>
    <w:pPr>
      <w:autoSpaceDE w:val="0"/>
      <w:autoSpaceDN w:val="0"/>
      <w:adjustRightInd w:val="0"/>
      <w:spacing w:after="0" w:line="240" w:lineRule="auto"/>
    </w:pPr>
    <w:rPr>
      <w:rFonts w:ascii="Calibri" w:hAnsi="Calibri" w:cs="Calibri" w:eastAsiaTheme="minorHAnsi"/>
      <w:color w:val="000000"/>
      <w:sz w:val="24"/>
      <w:szCs w:val="24"/>
      <w:lang w:val="en-US" w:eastAsia="en-US" w:bidi="ar-SA"/>
    </w:rPr>
  </w:style>
  <w:style w:type="character" w:customStyle="1" w:styleId="18">
    <w:name w:val="Balloon Text Char"/>
    <w:basedOn w:val="4"/>
    <w:link w:val="6"/>
    <w:semiHidden/>
    <w:qFormat/>
    <w:uiPriority w:val="99"/>
    <w:rPr>
      <w:rFonts w:ascii="Tahoma" w:hAnsi="Tahoma" w:cs="Tahoma"/>
      <w:sz w:val="16"/>
      <w:szCs w:val="16"/>
    </w:rPr>
  </w:style>
  <w:style w:type="character" w:customStyle="1" w:styleId="19">
    <w:name w:val="Heading 1 Char"/>
    <w:basedOn w:val="4"/>
    <w:link w:val="2"/>
    <w:uiPriority w:val="9"/>
    <w:rPr>
      <w:rFonts w:ascii="Times New Roman" w:hAnsi="Times New Roman" w:eastAsia="Times New Roman" w:cs="Times New Roman"/>
      <w:b/>
      <w:bCs/>
      <w:kern w:val="36"/>
      <w:sz w:val="48"/>
      <w:szCs w:val="48"/>
      <w:lang w:val="en-US"/>
    </w:rPr>
  </w:style>
  <w:style w:type="character" w:customStyle="1" w:styleId="20">
    <w:name w:val="author-list"/>
    <w:basedOn w:val="4"/>
    <w:qFormat/>
    <w:uiPriority w:val="0"/>
  </w:style>
  <w:style w:type="character" w:customStyle="1" w:styleId="21">
    <w:name w:val="Heading 3 Char"/>
    <w:basedOn w:val="4"/>
    <w:link w:val="3"/>
    <w:semiHidden/>
    <w:uiPriority w:val="9"/>
    <w:rPr>
      <w:rFonts w:asciiTheme="majorHAnsi" w:hAnsiTheme="majorHAnsi" w:eastAsiaTheme="majorEastAsia" w:cstheme="majorBidi"/>
      <w:b/>
      <w:bCs/>
      <w:color w:val="4472C4" w:themeColor="accent1"/>
      <w14:textFill>
        <w14:solidFill>
          <w14:schemeClr w14:val="accent1"/>
        </w14:solidFill>
      </w14:textFill>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emf"/><Relationship Id="rId7" Type="http://schemas.openxmlformats.org/officeDocument/2006/relationships/image" Target="media/image2.jpe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emf"/><Relationship Id="rId14" Type="http://schemas.openxmlformats.org/officeDocument/2006/relationships/image" Target="media/image9.emf"/><Relationship Id="rId13" Type="http://schemas.openxmlformats.org/officeDocument/2006/relationships/image" Target="media/image8.emf"/><Relationship Id="rId12" Type="http://schemas.openxmlformats.org/officeDocument/2006/relationships/image" Target="media/image7.emf"/><Relationship Id="rId11" Type="http://schemas.openxmlformats.org/officeDocument/2006/relationships/image" Target="media/image6.emf"/><Relationship Id="rId10" Type="http://schemas.openxmlformats.org/officeDocument/2006/relationships/image" Target="media/image5.e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27</Pages>
  <Words>1698</Words>
  <Characters>9682</Characters>
  <Lines>80</Lines>
  <Paragraphs>22</Paragraphs>
  <TotalTime>5</TotalTime>
  <ScaleCrop>false</ScaleCrop>
  <LinksUpToDate>false</LinksUpToDate>
  <CharactersWithSpaces>11358</CharactersWithSpaces>
  <Application>WPS Office_12.2.0.18607_F1E327BC-269C-435d-A152-05C5408002CA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2024-10-29T12:20:00Z</dcterms:created>
  <dc:creator>AHMED QAHTAN</dc:creator>
  <cp:lastModifiedBy>DELL</cp:lastModifiedBy>
  <dcterms:modified xsi:type="dcterms:W3CDTF">2024-11-03T06:25:23Z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1033-12.2.0.18607</vt:lpwstr>
  </property>
  <property fmtid="{D5CDD505-2E9C-101B-9397-08002B2CF9AE}" pid="3" name="ICV">
    <vt:lpwstr>B9326A610AA546D0A72C6AB1E79937EC_12</vt:lpwstr>
  </property>
</Properties>
</file>