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811A2" w14:textId="6D520FE1" w:rsidR="00A07F68" w:rsidRDefault="00A07F68" w:rsidP="00A07F68">
      <w:pPr>
        <w:pStyle w:val="a3"/>
        <w:bidi/>
        <w:spacing w:before="0" w:beforeAutospacing="0" w:after="0" w:afterAutospacing="0"/>
        <w:jc w:val="center"/>
        <w:rPr>
          <w:rFonts w:ascii="Calibri" w:hAnsi="Calibri" w:cs="Calibri"/>
          <w:b/>
          <w:bCs/>
          <w:color w:val="FF0000"/>
          <w:sz w:val="36"/>
          <w:szCs w:val="36"/>
        </w:rPr>
      </w:pPr>
      <w:r w:rsidRPr="00A07F68">
        <w:rPr>
          <w:rFonts w:ascii="Calibri" w:hAnsi="Calibri" w:cs="Calibri"/>
          <w:b/>
          <w:bCs/>
          <w:color w:val="FF0000"/>
          <w:sz w:val="36"/>
          <w:szCs w:val="36"/>
          <w:rtl/>
        </w:rPr>
        <w:t>عقد مصنعية ومواد الأبواب الخشبية</w:t>
      </w:r>
    </w:p>
    <w:p w14:paraId="41795376" w14:textId="77777777" w:rsidR="00A07F68" w:rsidRDefault="00A07F68" w:rsidP="00A07F68">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A07F68" w14:paraId="1DC499F8" w14:textId="77777777" w:rsidTr="00A07F68">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6683A703" w14:textId="77777777" w:rsidR="00A07F68" w:rsidRDefault="00A07F68">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63AB136D" w14:textId="77777777" w:rsidR="00A07F68" w:rsidRDefault="00A07F68">
            <w:pPr>
              <w:spacing w:after="0" w:line="240" w:lineRule="auto"/>
              <w:rPr>
                <w:rFonts w:ascii="Times New Roman" w:eastAsia="Times New Roman" w:hAnsi="Times New Roman" w:cs="Times New Roman"/>
                <w:sz w:val="30"/>
                <w:szCs w:val="30"/>
                <w:rtl/>
                <w:lang w:val="en-US"/>
              </w:rPr>
            </w:pPr>
          </w:p>
          <w:p w14:paraId="351527AC" w14:textId="77777777" w:rsidR="00A07F68" w:rsidRDefault="00A07F68">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079FBA9E" w14:textId="77777777" w:rsidR="00A07F68" w:rsidRDefault="00A07F68">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w:t>
            </w:r>
            <w:bookmarkStart w:id="0" w:name="_GoBack"/>
            <w:bookmarkEnd w:id="0"/>
          </w:p>
          <w:p w14:paraId="15C6FDAB" w14:textId="77777777" w:rsidR="00A07F68" w:rsidRDefault="00A07F68">
            <w:pPr>
              <w:bidi/>
              <w:spacing w:after="0" w:line="240" w:lineRule="auto"/>
              <w:jc w:val="both"/>
              <w:rPr>
                <w:rFonts w:ascii="Calibri" w:eastAsia="Times New Roman" w:hAnsi="Calibri" w:cs="Calibri"/>
                <w:b/>
                <w:bCs/>
                <w:color w:val="000000"/>
                <w:sz w:val="30"/>
                <w:szCs w:val="30"/>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0DFE3A6D" w14:textId="77777777" w:rsidR="00A07F68" w:rsidRDefault="00A07F68">
            <w:pPr>
              <w:spacing w:after="240" w:line="240" w:lineRule="auto"/>
              <w:rPr>
                <w:rFonts w:ascii="Times New Roman" w:eastAsia="Times New Roman" w:hAnsi="Times New Roman" w:cs="Times New Roman" w:hint="cs"/>
                <w:sz w:val="30"/>
                <w:szCs w:val="30"/>
                <w:rtl/>
                <w:lang w:val="en-US"/>
              </w:rPr>
            </w:pPr>
          </w:p>
          <w:p w14:paraId="6D142F00" w14:textId="77777777" w:rsidR="00A07F68" w:rsidRDefault="00A07F68">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3A5C172D" w14:textId="77777777" w:rsidR="00A07F68" w:rsidRDefault="00A07F68">
            <w:pPr>
              <w:spacing w:after="0" w:line="240" w:lineRule="auto"/>
              <w:rPr>
                <w:rFonts w:ascii="Times New Roman" w:eastAsia="Times New Roman" w:hAnsi="Times New Roman" w:cs="Times New Roman"/>
                <w:sz w:val="30"/>
                <w:szCs w:val="30"/>
                <w:rtl/>
                <w:lang w:val="en-US"/>
              </w:rPr>
            </w:pPr>
          </w:p>
          <w:p w14:paraId="79F1DCB4" w14:textId="77777777" w:rsidR="00A07F68" w:rsidRDefault="00A07F68">
            <w:pPr>
              <w:bidi/>
              <w:spacing w:after="0" w:line="240" w:lineRule="auto"/>
              <w:rPr>
                <w:rFonts w:ascii="Times New Roman" w:eastAsia="Times New Roman" w:hAnsi="Times New Roman" w:cs="Times New Roman"/>
                <w:sz w:val="30"/>
                <w:szCs w:val="30"/>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4EACF0E8" w14:textId="77777777" w:rsidR="00A07F68" w:rsidRDefault="00A07F68" w:rsidP="00732D7E">
            <w:pPr>
              <w:numPr>
                <w:ilvl w:val="0"/>
                <w:numId w:val="1"/>
              </w:numPr>
              <w:bidi/>
              <w:spacing w:after="0" w:line="240" w:lineRule="auto"/>
              <w:ind w:left="1440"/>
              <w:textAlignment w:val="baseline"/>
              <w:rPr>
                <w:rFonts w:ascii="Calibri" w:eastAsia="Times New Roman" w:hAnsi="Calibri" w:cs="Calibri"/>
                <w:color w:val="CC0000"/>
                <w:sz w:val="30"/>
                <w:szCs w:val="30"/>
                <w:rtl/>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5BA2D683" w14:textId="77777777" w:rsidR="00A07F68" w:rsidRDefault="00A07F68" w:rsidP="00732D7E">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110C3E74" w14:textId="77777777" w:rsidR="00A07F68" w:rsidRDefault="00A07F68" w:rsidP="00732D7E">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1A5390EB" w14:textId="77777777" w:rsidR="00A07F68" w:rsidRDefault="00A07F68" w:rsidP="00A07F68">
      <w:pPr>
        <w:rPr>
          <w:rFonts w:ascii="Assawt Decorative" w:cs="Assawt Decorative" w:hint="cs"/>
          <w:color w:val="000000"/>
          <w:sz w:val="40"/>
          <w:szCs w:val="40"/>
          <w:rtl/>
          <w:lang w:val="en-US" w:bidi="ar-YE"/>
        </w:rPr>
      </w:pPr>
    </w:p>
    <w:p w14:paraId="724F38B6" w14:textId="12EB4856" w:rsidR="00A07F68" w:rsidRDefault="00A07F68">
      <w:pPr>
        <w:rPr>
          <w:rFonts w:cs="Assawt Decorative"/>
          <w:color w:val="000000"/>
          <w:sz w:val="40"/>
          <w:szCs w:val="40"/>
          <w:lang w:val="en-US" w:bidi="ar-YE"/>
        </w:rPr>
      </w:pPr>
      <w:r>
        <w:rPr>
          <w:rFonts w:cs="Assawt Decorative"/>
          <w:color w:val="000000"/>
          <w:sz w:val="40"/>
          <w:szCs w:val="40"/>
          <w:lang w:val="en-US" w:bidi="ar-YE"/>
        </w:rPr>
        <w:br w:type="page"/>
      </w:r>
    </w:p>
    <w:p w14:paraId="22D0567E" w14:textId="439364BB" w:rsidR="00673C09" w:rsidRDefault="00673C09" w:rsidP="00673C09">
      <w:pPr>
        <w:pStyle w:val="insideheader"/>
        <w:rPr>
          <w:rtl/>
          <w:lang w:bidi="ar-SA"/>
        </w:rPr>
      </w:pPr>
      <w:r>
        <w:rPr>
          <w:rFonts w:hint="eastAsia"/>
          <w:rtl/>
        </w:rPr>
        <w:lastRenderedPageBreak/>
        <w:t>عقد</w:t>
      </w:r>
      <w:r>
        <w:rPr>
          <w:rtl/>
        </w:rPr>
        <w:t xml:space="preserve"> </w:t>
      </w:r>
      <w:r>
        <w:rPr>
          <w:rFonts w:hint="eastAsia"/>
          <w:rtl/>
        </w:rPr>
        <w:t>مصنعية</w:t>
      </w:r>
      <w:r>
        <w:rPr>
          <w:rtl/>
        </w:rPr>
        <w:t xml:space="preserve"> </w:t>
      </w:r>
      <w:r>
        <w:rPr>
          <w:rFonts w:hint="eastAsia"/>
          <w:rtl/>
        </w:rPr>
        <w:t>ومواد</w:t>
      </w:r>
      <w:r>
        <w:rPr>
          <w:rtl/>
        </w:rPr>
        <w:t xml:space="preserve"> </w:t>
      </w:r>
      <w:r>
        <w:rPr>
          <w:rFonts w:hint="eastAsia"/>
          <w:rtl/>
        </w:rPr>
        <w:t>الأبواب</w:t>
      </w:r>
      <w:r>
        <w:rPr>
          <w:rtl/>
        </w:rPr>
        <w:t xml:space="preserve"> </w:t>
      </w:r>
      <w:r w:rsidR="00D560D7">
        <w:rPr>
          <w:rFonts w:hint="cs"/>
          <w:rtl/>
          <w:lang w:bidi="ar-SA"/>
        </w:rPr>
        <w:t>الخشبية</w:t>
      </w:r>
    </w:p>
    <w:p w14:paraId="2D92F2F2" w14:textId="77777777" w:rsidR="00673C09" w:rsidRDefault="00673C09" w:rsidP="00673C09">
      <w:pPr>
        <w:pStyle w:val="BasicParagraph"/>
        <w:rPr>
          <w:rtl/>
        </w:rPr>
      </w:pPr>
    </w:p>
    <w:p w14:paraId="797EF937"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172BA1E1"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r>
        <w:rPr>
          <w:rtl/>
        </w:rPr>
        <w:t>-</w:t>
      </w:r>
    </w:p>
    <w:p w14:paraId="7FEDE19E"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63F56308" w14:textId="77777777" w:rsidR="00673C09" w:rsidRDefault="00673C09" w:rsidP="00673C09">
      <w:pPr>
        <w:pStyle w:val="Text"/>
        <w:rPr>
          <w:rtl/>
        </w:rPr>
      </w:pPr>
      <w:r>
        <w:rPr>
          <w:rtl/>
        </w:rPr>
        <w:t xml:space="preserve">و </w:t>
      </w:r>
    </w:p>
    <w:p w14:paraId="57E514D4"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يلي:</w:t>
      </w:r>
    </w:p>
    <w:p w14:paraId="0A5CEA93" w14:textId="77777777" w:rsidR="00673C09" w:rsidRDefault="00673C09" w:rsidP="00673C09">
      <w:pPr>
        <w:pStyle w:val="Text"/>
        <w:rPr>
          <w:rtl/>
        </w:rPr>
      </w:pPr>
      <w:r>
        <w:rPr>
          <w:rtl/>
        </w:rPr>
        <w:t>التمهيد:</w:t>
      </w:r>
    </w:p>
    <w:p w14:paraId="299FCFE9"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ومواد الأبواب ) عليه فقد أطلع الطرف الثاني على جميع مستندات العقد وكذلك موقع المشروع وأبدى استعداده التام للقيام بهذه الأعمال وفق البنود التالية:-</w:t>
      </w:r>
    </w:p>
    <w:p w14:paraId="72F7F48F"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r>
        <w:rPr>
          <w:rtl/>
        </w:rPr>
        <w:t xml:space="preserve"> </w:t>
      </w:r>
    </w:p>
    <w:p w14:paraId="2D6E06C4" w14:textId="77777777" w:rsidR="00673C09" w:rsidRDefault="00673C09" w:rsidP="00673C09">
      <w:pPr>
        <w:pStyle w:val="Numbring"/>
        <w:rPr>
          <w:rtl/>
        </w:rPr>
      </w:pPr>
      <w:r>
        <w:rPr>
          <w:rStyle w:val="numbercolor"/>
          <w:rtl/>
        </w:rPr>
        <w:t>2.</w:t>
      </w:r>
      <w:r>
        <w:rPr>
          <w:rStyle w:val="numbercolor"/>
          <w:rtl/>
        </w:rPr>
        <w:tab/>
      </w:r>
      <w:r>
        <w:rPr>
          <w:rtl/>
        </w:rPr>
        <w:t xml:space="preserve">يكون نطاق عمل الطرف الثاني مصنعية ومواد الأبواب الخشبية والحديدية الداخلية والخارجية وتركيب الخردوات لمشروع الطرف الأول. </w:t>
      </w:r>
    </w:p>
    <w:p w14:paraId="71064792"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النظامية على الطرف </w:t>
      </w:r>
      <w:proofErr w:type="gramStart"/>
      <w:r>
        <w:rPr>
          <w:rtl/>
        </w:rPr>
        <w:t>الثاني .</w:t>
      </w:r>
      <w:proofErr w:type="gramEnd"/>
    </w:p>
    <w:p w14:paraId="18F498FD"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رقم 17،  </w:t>
      </w:r>
    </w:p>
    <w:p w14:paraId="7A9DD994"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w:t>
      </w:r>
      <w:proofErr w:type="gramStart"/>
      <w:r>
        <w:rPr>
          <w:rtl/>
        </w:rPr>
        <w:t>الخاص .</w:t>
      </w:r>
      <w:proofErr w:type="gramEnd"/>
      <w:r>
        <w:rPr>
          <w:rtl/>
        </w:rPr>
        <w:t xml:space="preserve"> </w:t>
      </w:r>
    </w:p>
    <w:p w14:paraId="14B10166"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tl/>
        </w:rPr>
        <w:t>ونظيفاً .</w:t>
      </w:r>
      <w:proofErr w:type="gramEnd"/>
      <w:r>
        <w:rPr>
          <w:rtl/>
        </w:rPr>
        <w:t xml:space="preserve"> </w:t>
      </w:r>
    </w:p>
    <w:p w14:paraId="658F58A1"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474809A1" w14:textId="77777777" w:rsidR="00673C09" w:rsidRDefault="00673C09" w:rsidP="00673C09">
      <w:pPr>
        <w:pStyle w:val="Numbring"/>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كافة الأعمال وتسليم المشروع للطرف الأول في مدة أقصاها .......... شهر من تاريخ</w:t>
      </w:r>
      <w:r>
        <w:rPr>
          <w:rFonts w:ascii="Arial" w:hAnsi="Arial" w:cs="Arial"/>
          <w:rtl/>
        </w:rPr>
        <w:t xml:space="preserve"> □</w:t>
      </w:r>
      <w:r>
        <w:rPr>
          <w:rtl/>
        </w:rPr>
        <w:t xml:space="preserve"> </w:t>
      </w:r>
      <w:proofErr w:type="gramStart"/>
      <w:r>
        <w:rPr>
          <w:rtl/>
        </w:rPr>
        <w:t>( توقيع</w:t>
      </w:r>
      <w:proofErr w:type="gramEnd"/>
      <w:r>
        <w:rPr>
          <w:rtl/>
        </w:rPr>
        <w:t xml:space="preserve"> هذا العقد ) أو </w:t>
      </w:r>
      <w:r>
        <w:rPr>
          <w:rFonts w:ascii="Arial" w:hAnsi="Arial" w:cs="Arial"/>
          <w:rtl/>
        </w:rPr>
        <w:t>□</w:t>
      </w:r>
      <w:r>
        <w:rPr>
          <w:rtl/>
        </w:rPr>
        <w:t xml:space="preserve"> ( توقيع محضر استلام الموقع من الطرف الأول ).</w:t>
      </w:r>
    </w:p>
    <w:p w14:paraId="31A649F8" w14:textId="77777777" w:rsidR="00673C09" w:rsidRDefault="00673C09" w:rsidP="00673C09">
      <w:pPr>
        <w:pStyle w:val="Numbring"/>
        <w:rPr>
          <w:rtl/>
        </w:rPr>
      </w:pPr>
      <w:r>
        <w:rPr>
          <w:rStyle w:val="numbercolor"/>
          <w:rtl/>
        </w:rPr>
        <w:t>9.</w:t>
      </w:r>
      <w:r>
        <w:rPr>
          <w:rStyle w:val="numbercolor"/>
          <w:rtl/>
        </w:rPr>
        <w:tab/>
      </w:r>
      <w:r>
        <w:rPr>
          <w:rtl/>
        </w:rPr>
        <w:t xml:space="preserve"> يخضع هذا العقد لأنظمة </w:t>
      </w:r>
      <w:proofErr w:type="gramStart"/>
      <w:r>
        <w:rPr>
          <w:rtl/>
        </w:rPr>
        <w:t>( المملكة</w:t>
      </w:r>
      <w:proofErr w:type="gramEnd"/>
      <w:r>
        <w:rPr>
          <w:rtl/>
        </w:rPr>
        <w:t xml:space="preserve"> العربية السعودية ) وفي حالة وجود خلاف لا سمح الله بين الطرفين فيحال الخلاف إلى:</w:t>
      </w:r>
    </w:p>
    <w:p w14:paraId="537078D3" w14:textId="77777777" w:rsidR="00673C09" w:rsidRDefault="00673C09" w:rsidP="00673C09">
      <w:pPr>
        <w:pStyle w:val="Bulit"/>
        <w:ind w:left="709"/>
        <w:rPr>
          <w:rtl/>
        </w:rPr>
      </w:pPr>
      <w:r>
        <w:rPr>
          <w:rStyle w:val="numbercolor"/>
          <w:rtl/>
        </w:rPr>
        <w:t>•</w:t>
      </w:r>
      <w:r>
        <w:rPr>
          <w:rStyle w:val="numbercolor"/>
          <w:rtl/>
        </w:rPr>
        <w:tab/>
      </w:r>
      <w:r>
        <w:rPr>
          <w:rtl/>
        </w:rPr>
        <w:t>التحكيم.</w:t>
      </w:r>
    </w:p>
    <w:p w14:paraId="1CD8064E" w14:textId="77777777" w:rsidR="00673C09" w:rsidRDefault="00673C09" w:rsidP="00673C09">
      <w:pPr>
        <w:pStyle w:val="Bulit"/>
        <w:ind w:left="709"/>
        <w:rPr>
          <w:rtl/>
        </w:rPr>
      </w:pPr>
      <w:r>
        <w:rPr>
          <w:rStyle w:val="numbercolor"/>
          <w:rtl/>
        </w:rPr>
        <w:t>•</w:t>
      </w:r>
      <w:r>
        <w:rPr>
          <w:rStyle w:val="numbercolor"/>
          <w:rtl/>
        </w:rPr>
        <w:tab/>
      </w:r>
      <w:r>
        <w:rPr>
          <w:rtl/>
        </w:rPr>
        <w:t xml:space="preserve">المحاكم الشرعية.   </w:t>
      </w:r>
    </w:p>
    <w:p w14:paraId="26769509" w14:textId="77777777" w:rsidR="00673C09" w:rsidRDefault="00673C09" w:rsidP="00673C09">
      <w:pPr>
        <w:pStyle w:val="Numbring"/>
        <w:rPr>
          <w:rtl/>
        </w:rPr>
      </w:pPr>
      <w:r>
        <w:rPr>
          <w:rStyle w:val="numbercolor"/>
          <w:rtl/>
        </w:rPr>
        <w:t>10.</w:t>
      </w:r>
      <w:r>
        <w:rPr>
          <w:rStyle w:val="numbercolor"/>
          <w:rtl/>
        </w:rPr>
        <w:tab/>
      </w:r>
      <w:r>
        <w:rPr>
          <w:rtl/>
        </w:rPr>
        <w:t>يلتزم الطرف الأول بما يلي:</w:t>
      </w:r>
    </w:p>
    <w:p w14:paraId="2E4044AD"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7297627B"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34AA0D62"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7AD03673" w14:textId="77777777" w:rsidR="00673C09" w:rsidRDefault="00673C09" w:rsidP="00673C09">
      <w:pPr>
        <w:pStyle w:val="Bulit"/>
        <w:ind w:left="709"/>
        <w:rPr>
          <w:rtl/>
        </w:rPr>
      </w:pPr>
      <w:r>
        <w:rPr>
          <w:rStyle w:val="numbercolor"/>
          <w:rtl/>
        </w:rPr>
        <w:lastRenderedPageBreak/>
        <w:t>•</w:t>
      </w:r>
      <w:r>
        <w:rPr>
          <w:rStyle w:val="numbercolor"/>
          <w:rtl/>
        </w:rPr>
        <w:tab/>
      </w:r>
      <w:r>
        <w:rPr>
          <w:rtl/>
        </w:rPr>
        <w:t xml:space="preserve">تكاليف المياه </w:t>
      </w:r>
      <w:proofErr w:type="gramStart"/>
      <w:r>
        <w:rPr>
          <w:rtl/>
        </w:rPr>
        <w:t>للموقع .</w:t>
      </w:r>
      <w:proofErr w:type="gramEnd"/>
      <w:r>
        <w:rPr>
          <w:rtl/>
        </w:rPr>
        <w:t xml:space="preserve"> </w:t>
      </w:r>
    </w:p>
    <w:p w14:paraId="20C5CF6B" w14:textId="77777777" w:rsidR="00673C09" w:rsidRDefault="00673C09" w:rsidP="00673C09">
      <w:pPr>
        <w:pStyle w:val="Bulit"/>
        <w:ind w:left="709"/>
        <w:rPr>
          <w:rtl/>
        </w:rPr>
      </w:pPr>
      <w:r>
        <w:rPr>
          <w:rStyle w:val="numbercolor"/>
          <w:rtl/>
        </w:rPr>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w:t>
      </w:r>
    </w:p>
    <w:p w14:paraId="5FB2F63D" w14:textId="77777777" w:rsidR="00673C09" w:rsidRDefault="00673C09" w:rsidP="00673C09">
      <w:pPr>
        <w:pStyle w:val="Numbring"/>
        <w:rPr>
          <w:rtl/>
        </w:rPr>
      </w:pPr>
      <w:r>
        <w:rPr>
          <w:rStyle w:val="numbercolor"/>
          <w:rtl/>
        </w:rPr>
        <w:t>11.</w:t>
      </w:r>
      <w:r>
        <w:rPr>
          <w:rStyle w:val="numbercolor"/>
          <w:rtl/>
        </w:rPr>
        <w:tab/>
      </w:r>
      <w:r>
        <w:rPr>
          <w:rtl/>
        </w:rPr>
        <w:t xml:space="preserve"> لا يجوز للطرف الثاني تغطية أي مرحلة قبل موافقة الطرف </w:t>
      </w:r>
      <w:proofErr w:type="gramStart"/>
      <w:r>
        <w:rPr>
          <w:rtl/>
        </w:rPr>
        <w:t>الأول .</w:t>
      </w:r>
      <w:proofErr w:type="gramEnd"/>
      <w:r>
        <w:rPr>
          <w:rtl/>
        </w:rPr>
        <w:t xml:space="preserve"> </w:t>
      </w:r>
    </w:p>
    <w:p w14:paraId="6F9D6F1A"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w:t>
      </w:r>
      <w:proofErr w:type="spellStart"/>
      <w:r>
        <w:rPr>
          <w:rtl/>
        </w:rPr>
        <w:t>بالضرار</w:t>
      </w:r>
      <w:proofErr w:type="spellEnd"/>
      <w:r>
        <w:rPr>
          <w:rtl/>
        </w:rPr>
        <w:t xml:space="preserve"> إن وجد. </w:t>
      </w:r>
    </w:p>
    <w:p w14:paraId="05BC3CB3" w14:textId="77777777" w:rsidR="00673C09" w:rsidRDefault="00673C09" w:rsidP="00673C09">
      <w:pPr>
        <w:pStyle w:val="Numbring"/>
        <w:rPr>
          <w:rtl/>
        </w:rPr>
      </w:pPr>
      <w:r>
        <w:rPr>
          <w:rStyle w:val="numbercolor"/>
          <w:rtl/>
        </w:rPr>
        <w:t>13.</w:t>
      </w:r>
      <w:r>
        <w:rPr>
          <w:rStyle w:val="numbercolor"/>
          <w:rtl/>
        </w:rPr>
        <w:tab/>
      </w:r>
      <w:r>
        <w:rPr>
          <w:rtl/>
        </w:rPr>
        <w:t>الأتعاب:</w:t>
      </w:r>
    </w:p>
    <w:p w14:paraId="21714312"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للباب الخشبي نوع (..........) شاملاً للحلق ............... ريال. </w:t>
      </w:r>
    </w:p>
    <w:p w14:paraId="1126CB2E" w14:textId="77777777" w:rsidR="00673C09" w:rsidRDefault="00673C09" w:rsidP="00673C09">
      <w:pPr>
        <w:pStyle w:val="Bulit"/>
        <w:ind w:left="709"/>
        <w:rPr>
          <w:rtl/>
        </w:rPr>
      </w:pPr>
      <w:r>
        <w:rPr>
          <w:rStyle w:val="numbercolor"/>
          <w:rtl/>
        </w:rPr>
        <w:t>•</w:t>
      </w:r>
      <w:r>
        <w:rPr>
          <w:rStyle w:val="numbercolor"/>
          <w:rtl/>
        </w:rPr>
        <w:tab/>
      </w:r>
      <w:r>
        <w:rPr>
          <w:rtl/>
        </w:rPr>
        <w:t xml:space="preserve">سعر المتر المربع للباب الحديدي نوع (..........) شاملاً للحلق ............... ريال. </w:t>
      </w:r>
    </w:p>
    <w:p w14:paraId="184D5BAF" w14:textId="77777777" w:rsidR="00673C09" w:rsidRDefault="00673C09" w:rsidP="00673C09">
      <w:pPr>
        <w:pStyle w:val="Bulit"/>
        <w:ind w:left="510"/>
        <w:rPr>
          <w:rtl/>
        </w:rPr>
      </w:pPr>
      <w:r>
        <w:rPr>
          <w:rStyle w:val="numbercolor"/>
          <w:rtl/>
        </w:rPr>
        <w:t>•</w:t>
      </w:r>
      <w:r>
        <w:rPr>
          <w:rStyle w:val="numbercolor"/>
          <w:rtl/>
        </w:rPr>
        <w:tab/>
      </w:r>
      <w:r>
        <w:rPr>
          <w:rtl/>
        </w:rPr>
        <w:t xml:space="preserve">ملاحظة: </w:t>
      </w:r>
    </w:p>
    <w:p w14:paraId="6AC31659" w14:textId="77777777" w:rsidR="00673C09" w:rsidRDefault="00673C09" w:rsidP="00673C09">
      <w:pPr>
        <w:pStyle w:val="Bulit"/>
        <w:ind w:left="709"/>
        <w:rPr>
          <w:rtl/>
        </w:rPr>
      </w:pPr>
      <w:r>
        <w:rPr>
          <w:rStyle w:val="numbercolor"/>
          <w:rtl/>
        </w:rPr>
        <w:t>•</w:t>
      </w:r>
      <w:r>
        <w:rPr>
          <w:rStyle w:val="numbercolor"/>
          <w:rtl/>
        </w:rPr>
        <w:tab/>
      </w:r>
      <w:r>
        <w:rPr>
          <w:rtl/>
        </w:rPr>
        <w:t xml:space="preserve">تكتب جميع فئات الأسعار حسب الأنواع والمواصفات الموجودة في المشروع. </w:t>
      </w:r>
    </w:p>
    <w:p w14:paraId="593D4300" w14:textId="77777777" w:rsidR="00673C09" w:rsidRDefault="00673C09" w:rsidP="00673C09">
      <w:pPr>
        <w:pStyle w:val="Bulit"/>
        <w:ind w:left="709"/>
        <w:rPr>
          <w:rtl/>
        </w:rPr>
      </w:pPr>
      <w:r>
        <w:rPr>
          <w:rStyle w:val="numbercolor"/>
          <w:rtl/>
        </w:rPr>
        <w:t>•</w:t>
      </w:r>
      <w:r>
        <w:rPr>
          <w:rStyle w:val="numbercolor"/>
          <w:rtl/>
        </w:rPr>
        <w:tab/>
      </w:r>
      <w:r>
        <w:rPr>
          <w:rtl/>
        </w:rPr>
        <w:t>سعر خردوات الأبواب غير مشمول في الأسعار أعلاه.</w:t>
      </w:r>
    </w:p>
    <w:p w14:paraId="1E403BB5" w14:textId="77777777" w:rsidR="00673C09" w:rsidRDefault="00673C09" w:rsidP="00673C09">
      <w:pPr>
        <w:pStyle w:val="Numbring"/>
        <w:rPr>
          <w:rtl/>
        </w:rPr>
      </w:pPr>
      <w:r>
        <w:rPr>
          <w:rStyle w:val="numbercolor"/>
          <w:rtl/>
        </w:rPr>
        <w:t>14.</w:t>
      </w:r>
      <w:r>
        <w:rPr>
          <w:rStyle w:val="numbercolor"/>
          <w:rtl/>
        </w:rPr>
        <w:tab/>
      </w:r>
      <w:r>
        <w:rPr>
          <w:rtl/>
        </w:rPr>
        <w:t>الدفعات:</w:t>
      </w:r>
    </w:p>
    <w:p w14:paraId="213F4707" w14:textId="77777777" w:rsidR="00673C09" w:rsidRDefault="00673C09" w:rsidP="00673C09">
      <w:pPr>
        <w:pStyle w:val="Bulit"/>
        <w:ind w:left="349" w:firstLine="0"/>
        <w:rPr>
          <w:rtl/>
        </w:rPr>
      </w:pPr>
      <w:r>
        <w:rPr>
          <w:rtl/>
        </w:rPr>
        <w:t xml:space="preserve">تم تقدير إجمالي أتعاب الطرف الثاني حسب الأسعار الواردة أعلاه بموجب المخططات مبلغ وقدره (..........) ريال، وذلك حسب الدفعات أدناه: </w:t>
      </w:r>
    </w:p>
    <w:p w14:paraId="13949AD5" w14:textId="77777777" w:rsidR="00673C09" w:rsidRDefault="00673C09" w:rsidP="00673C09">
      <w:pPr>
        <w:pStyle w:val="Bulit"/>
        <w:ind w:left="709"/>
        <w:rPr>
          <w:rtl/>
        </w:rPr>
      </w:pPr>
      <w:r>
        <w:rPr>
          <w:rStyle w:val="numbercolor"/>
          <w:rtl/>
        </w:rPr>
        <w:t>•</w:t>
      </w:r>
      <w:r>
        <w:rPr>
          <w:rStyle w:val="numbercolor"/>
          <w:rtl/>
        </w:rPr>
        <w:tab/>
      </w:r>
      <w:r>
        <w:rPr>
          <w:rtl/>
        </w:rPr>
        <w:t xml:space="preserve">دفعة 10% مقدمة عند توقيع العقد. </w:t>
      </w:r>
    </w:p>
    <w:p w14:paraId="47049533" w14:textId="77777777" w:rsidR="00673C09" w:rsidRDefault="00673C09" w:rsidP="00673C09">
      <w:pPr>
        <w:pStyle w:val="Bulit"/>
        <w:ind w:left="709"/>
        <w:rPr>
          <w:rtl/>
        </w:rPr>
      </w:pPr>
      <w:r>
        <w:rPr>
          <w:rStyle w:val="numbercolor"/>
          <w:rtl/>
        </w:rPr>
        <w:t>•</w:t>
      </w:r>
      <w:r>
        <w:rPr>
          <w:rStyle w:val="numbercolor"/>
          <w:rtl/>
        </w:rPr>
        <w:tab/>
      </w:r>
      <w:r>
        <w:rPr>
          <w:rtl/>
        </w:rPr>
        <w:t xml:space="preserve">دفعة 10% بعد تركيب حلوق الأبواب للدور الأرضي. </w:t>
      </w:r>
    </w:p>
    <w:p w14:paraId="15DCABBC" w14:textId="77777777" w:rsidR="00673C09" w:rsidRDefault="00673C09" w:rsidP="00673C09">
      <w:pPr>
        <w:pStyle w:val="Bulit"/>
        <w:ind w:left="709"/>
        <w:rPr>
          <w:rtl/>
        </w:rPr>
      </w:pPr>
      <w:r>
        <w:rPr>
          <w:rStyle w:val="numbercolor"/>
          <w:rtl/>
        </w:rPr>
        <w:t>•</w:t>
      </w:r>
      <w:r>
        <w:rPr>
          <w:rStyle w:val="numbercolor"/>
          <w:rtl/>
        </w:rPr>
        <w:tab/>
      </w:r>
      <w:r>
        <w:rPr>
          <w:rtl/>
        </w:rPr>
        <w:t xml:space="preserve">دفعة 10% بعد تركيب حلوق الأبواب للدور الأول. </w:t>
      </w:r>
    </w:p>
    <w:p w14:paraId="4DB4F57B" w14:textId="77777777" w:rsidR="00673C09" w:rsidRDefault="00673C09" w:rsidP="00673C09">
      <w:pPr>
        <w:pStyle w:val="Bulit"/>
        <w:ind w:left="709"/>
        <w:rPr>
          <w:rtl/>
        </w:rPr>
      </w:pPr>
      <w:r>
        <w:rPr>
          <w:rStyle w:val="numbercolor"/>
          <w:rtl/>
        </w:rPr>
        <w:t>•</w:t>
      </w:r>
      <w:r>
        <w:rPr>
          <w:rStyle w:val="numbercolor"/>
          <w:rtl/>
        </w:rPr>
        <w:tab/>
      </w:r>
      <w:r>
        <w:rPr>
          <w:rtl/>
        </w:rPr>
        <w:t xml:space="preserve">دفعة 30% بعد إنهاء عمل الأبواب للدور الأرضي وقبل التركيب. </w:t>
      </w:r>
    </w:p>
    <w:p w14:paraId="323A53A4" w14:textId="77777777" w:rsidR="00673C09" w:rsidRDefault="00673C09" w:rsidP="00673C09">
      <w:pPr>
        <w:pStyle w:val="Bulit"/>
        <w:ind w:left="709"/>
        <w:rPr>
          <w:rtl/>
        </w:rPr>
      </w:pPr>
      <w:r>
        <w:rPr>
          <w:rStyle w:val="numbercolor"/>
          <w:rtl/>
        </w:rPr>
        <w:t>•</w:t>
      </w:r>
      <w:r>
        <w:rPr>
          <w:rStyle w:val="numbercolor"/>
          <w:rtl/>
        </w:rPr>
        <w:tab/>
      </w:r>
      <w:r>
        <w:rPr>
          <w:rtl/>
        </w:rPr>
        <w:t xml:space="preserve">دفعة 30% بعد إنهاء عمل الأبواب للدور العلوي وقبل التركيب. </w:t>
      </w:r>
    </w:p>
    <w:p w14:paraId="02A779E6" w14:textId="77777777" w:rsidR="00673C09" w:rsidRDefault="00673C09" w:rsidP="00673C09">
      <w:pPr>
        <w:pStyle w:val="Bulit"/>
        <w:ind w:left="709"/>
        <w:rPr>
          <w:rtl/>
        </w:rPr>
      </w:pPr>
      <w:r>
        <w:rPr>
          <w:rStyle w:val="numbercolor"/>
          <w:rtl/>
        </w:rPr>
        <w:t>•</w:t>
      </w:r>
      <w:r>
        <w:rPr>
          <w:rStyle w:val="numbercolor"/>
          <w:rtl/>
        </w:rPr>
        <w:tab/>
      </w:r>
      <w:r>
        <w:rPr>
          <w:rtl/>
        </w:rPr>
        <w:t xml:space="preserve">دفعة 10% بعد تركيب جميع الأبواب للمشروع وإنهاء كافة الأعمال. </w:t>
      </w:r>
    </w:p>
    <w:p w14:paraId="6DFC0C52" w14:textId="77777777" w:rsidR="00673C09" w:rsidRDefault="00673C09" w:rsidP="00673C09">
      <w:pPr>
        <w:pStyle w:val="Bulit"/>
        <w:ind w:left="349" w:firstLine="0"/>
        <w:rPr>
          <w:rtl/>
        </w:rPr>
      </w:pPr>
      <w:r>
        <w:rPr>
          <w:rtl/>
        </w:rPr>
        <w:t>ملاحظة:</w:t>
      </w:r>
    </w:p>
    <w:p w14:paraId="7971A697" w14:textId="77777777" w:rsidR="00673C09" w:rsidRDefault="00673C09" w:rsidP="00673C09">
      <w:pPr>
        <w:pStyle w:val="Bulit"/>
        <w:ind w:left="349" w:firstLine="0"/>
        <w:rPr>
          <w:rtl/>
        </w:rPr>
      </w:pPr>
      <w:r>
        <w:rPr>
          <w:rtl/>
        </w:rPr>
        <w:t xml:space="preserve"> يلتزم الطرف الثاني بتمكين الطرف الأول من </w:t>
      </w:r>
      <w:proofErr w:type="spellStart"/>
      <w:r>
        <w:rPr>
          <w:rtl/>
        </w:rPr>
        <w:t>الإطلاع</w:t>
      </w:r>
      <w:proofErr w:type="spellEnd"/>
      <w:r>
        <w:rPr>
          <w:rtl/>
        </w:rPr>
        <w:t xml:space="preserve"> على الأبواب في المصنع والتأكد من كمياتها ومواصفاتها قبل تسليم الطرف الثاني الدفعة المخصصة له.</w:t>
      </w:r>
    </w:p>
    <w:p w14:paraId="1810E8EB" w14:textId="77777777" w:rsidR="00673C09" w:rsidRDefault="00673C09" w:rsidP="00673C09">
      <w:pPr>
        <w:pStyle w:val="Numbring"/>
        <w:rPr>
          <w:rtl/>
        </w:rPr>
      </w:pPr>
      <w:r>
        <w:rPr>
          <w:rStyle w:val="numbercolor"/>
          <w:rtl/>
        </w:rPr>
        <w:t>15.</w:t>
      </w:r>
      <w:r>
        <w:rPr>
          <w:rStyle w:val="numbercolor"/>
          <w:rtl/>
        </w:rPr>
        <w:tab/>
      </w:r>
      <w:r>
        <w:rPr>
          <w:rtl/>
        </w:rPr>
        <w:t xml:space="preserve">القياس </w:t>
      </w:r>
      <w:proofErr w:type="spellStart"/>
      <w:r>
        <w:rPr>
          <w:rtl/>
        </w:rPr>
        <w:t>والتمتير</w:t>
      </w:r>
      <w:proofErr w:type="spellEnd"/>
      <w:r>
        <w:rPr>
          <w:rtl/>
        </w:rPr>
        <w:t>:</w:t>
      </w:r>
    </w:p>
    <w:p w14:paraId="5BC42ECD" w14:textId="77777777" w:rsidR="00673C09" w:rsidRDefault="00673C09" w:rsidP="00673C09">
      <w:pPr>
        <w:pStyle w:val="Bulit"/>
        <w:ind w:left="709"/>
        <w:jc w:val="left"/>
        <w:rPr>
          <w:rtl/>
        </w:rPr>
      </w:pPr>
      <w:r>
        <w:rPr>
          <w:rStyle w:val="numbercolor"/>
          <w:rtl/>
        </w:rPr>
        <w:t>•</w:t>
      </w:r>
      <w:r>
        <w:rPr>
          <w:rStyle w:val="numbercolor"/>
          <w:rtl/>
        </w:rPr>
        <w:tab/>
      </w:r>
      <w:r>
        <w:rPr>
          <w:rtl/>
        </w:rPr>
        <w:t xml:space="preserve">يتم </w:t>
      </w:r>
      <w:proofErr w:type="spellStart"/>
      <w:r>
        <w:rPr>
          <w:rtl/>
        </w:rPr>
        <w:t>تمتير</w:t>
      </w:r>
      <w:proofErr w:type="spellEnd"/>
      <w:r>
        <w:rPr>
          <w:rtl/>
        </w:rPr>
        <w:t xml:space="preserve"> الأبواب من طرف البرواز الجانبي إلى الطرف الآخر ومن البرواز العلوي إلى أسفل حافة الدرفة.</w:t>
      </w:r>
    </w:p>
    <w:p w14:paraId="1044477E" w14:textId="77777777" w:rsidR="00673C09" w:rsidRDefault="00673C09" w:rsidP="00673C09">
      <w:pPr>
        <w:pStyle w:val="Numbring"/>
        <w:rPr>
          <w:rtl/>
        </w:rPr>
      </w:pPr>
      <w:r>
        <w:rPr>
          <w:rStyle w:val="numbercolor"/>
          <w:rtl/>
        </w:rPr>
        <w:t>16.</w:t>
      </w:r>
      <w:r>
        <w:rPr>
          <w:rStyle w:val="numbercolor"/>
          <w:rtl/>
        </w:rPr>
        <w:tab/>
      </w:r>
      <w:r>
        <w:rPr>
          <w:rtl/>
        </w:rPr>
        <w:t>غرامة التأخير:</w:t>
      </w:r>
    </w:p>
    <w:p w14:paraId="26775829"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4B7DD6E3"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35A9B2EF"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4A4246F3" w14:textId="77777777" w:rsidR="00673C09" w:rsidRDefault="00673C09" w:rsidP="00673C09">
      <w:pPr>
        <w:pStyle w:val="Text"/>
        <w:rPr>
          <w:rtl/>
        </w:rPr>
      </w:pPr>
      <w:r>
        <w:rPr>
          <w:rtl/>
        </w:rPr>
        <w:t xml:space="preserve">          ولحساب التكلفة اليومية = قيمة العقد ÷ مدة العقد بالأيام.</w:t>
      </w:r>
    </w:p>
    <w:p w14:paraId="6BA8C718" w14:textId="77777777" w:rsidR="00673C09" w:rsidRDefault="00673C09" w:rsidP="00673C09">
      <w:pPr>
        <w:pStyle w:val="Bulit"/>
        <w:ind w:left="349" w:firstLine="0"/>
        <w:rPr>
          <w:rtl/>
        </w:rPr>
      </w:pPr>
      <w:r>
        <w:rPr>
          <w:rtl/>
        </w:rPr>
        <w:lastRenderedPageBreak/>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44EAD65C" w14:textId="77777777" w:rsidR="00673C09" w:rsidRDefault="00673C09" w:rsidP="00673C09">
      <w:pPr>
        <w:pStyle w:val="Numbring"/>
        <w:rPr>
          <w:rtl/>
        </w:rPr>
      </w:pPr>
      <w:r>
        <w:rPr>
          <w:rStyle w:val="numbercolor"/>
          <w:rtl/>
        </w:rPr>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002E5DF8" w14:textId="77777777" w:rsidR="00673C09" w:rsidRDefault="00673C09" w:rsidP="00673C09">
      <w:pPr>
        <w:pStyle w:val="Numbring"/>
        <w:rPr>
          <w:rtl/>
        </w:rPr>
      </w:pPr>
      <w:r>
        <w:rPr>
          <w:rStyle w:val="numbercolor"/>
          <w:rtl/>
        </w:rPr>
        <w:t>18.</w:t>
      </w:r>
      <w:r>
        <w:rPr>
          <w:rStyle w:val="numbercolor"/>
          <w:rtl/>
        </w:rPr>
        <w:tab/>
      </w:r>
      <w:proofErr w:type="gramStart"/>
      <w:r>
        <w:rPr>
          <w:rtl/>
        </w:rPr>
        <w:t>الشروط:-</w:t>
      </w:r>
      <w:proofErr w:type="gramEnd"/>
    </w:p>
    <w:p w14:paraId="0DD79EB5" w14:textId="77777777" w:rsidR="00673C09" w:rsidRDefault="00673C09" w:rsidP="00673C09">
      <w:pPr>
        <w:pStyle w:val="Numbring1"/>
        <w:rPr>
          <w:rtl/>
        </w:rPr>
      </w:pPr>
      <w:r>
        <w:rPr>
          <w:rStyle w:val="numbercolor"/>
          <w:rtl/>
        </w:rPr>
        <w:t>18 .1</w:t>
      </w:r>
      <w:r>
        <w:rPr>
          <w:rStyle w:val="numbercolor"/>
          <w:rtl/>
        </w:rPr>
        <w:tab/>
      </w:r>
      <w:r>
        <w:rPr>
          <w:rtl/>
        </w:rPr>
        <w:t xml:space="preserve"> يلتزم الطرف الأول بدفع قيمة خردوات الأبواب المطلوبة (مثل / </w:t>
      </w:r>
      <w:proofErr w:type="spellStart"/>
      <w:r>
        <w:rPr>
          <w:rtl/>
        </w:rPr>
        <w:t>المصدات</w:t>
      </w:r>
      <w:proofErr w:type="spellEnd"/>
      <w:r>
        <w:rPr>
          <w:rtl/>
        </w:rPr>
        <w:t xml:space="preserve"> </w:t>
      </w:r>
      <w:proofErr w:type="spellStart"/>
      <w:r>
        <w:rPr>
          <w:rtl/>
        </w:rPr>
        <w:t>والدفاشات</w:t>
      </w:r>
      <w:proofErr w:type="spellEnd"/>
      <w:r>
        <w:rPr>
          <w:rtl/>
        </w:rPr>
        <w:t xml:space="preserve"> والمقابض </w:t>
      </w:r>
      <w:proofErr w:type="spellStart"/>
      <w:r>
        <w:rPr>
          <w:rtl/>
        </w:rPr>
        <w:t>والكوالين</w:t>
      </w:r>
      <w:proofErr w:type="spellEnd"/>
      <w:r>
        <w:rPr>
          <w:rtl/>
        </w:rPr>
        <w:t xml:space="preserve">) </w:t>
      </w:r>
      <w:proofErr w:type="gramStart"/>
      <w:r>
        <w:rPr>
          <w:rtl/>
        </w:rPr>
        <w:t>كفواتير ،</w:t>
      </w:r>
      <w:proofErr w:type="gramEnd"/>
      <w:r>
        <w:rPr>
          <w:rtl/>
        </w:rPr>
        <w:t xml:space="preserve"> فيما يلتزم الطرف الثاني بتركيبها. </w:t>
      </w:r>
    </w:p>
    <w:p w14:paraId="23F02E4B" w14:textId="77777777" w:rsidR="00673C09" w:rsidRDefault="00673C09" w:rsidP="00673C09">
      <w:pPr>
        <w:pStyle w:val="Numbring1"/>
        <w:rPr>
          <w:rtl/>
        </w:rPr>
      </w:pPr>
      <w:r>
        <w:rPr>
          <w:rStyle w:val="numbercolor"/>
          <w:rtl/>
        </w:rPr>
        <w:t>18 .2</w:t>
      </w:r>
      <w:r>
        <w:rPr>
          <w:rStyle w:val="numbercolor"/>
          <w:rtl/>
        </w:rPr>
        <w:tab/>
      </w:r>
      <w:r>
        <w:rPr>
          <w:rtl/>
        </w:rPr>
        <w:t>يلزم تحديد نوعية الأبواب والحلوق المطلوبة وأماكن تركيبها ليتم الاتفاق على سعرها:</w:t>
      </w:r>
    </w:p>
    <w:p w14:paraId="502CBF5B" w14:textId="77777777" w:rsidR="00673C09" w:rsidRDefault="00673C09" w:rsidP="00673C09">
      <w:pPr>
        <w:pStyle w:val="Bulit"/>
        <w:ind w:left="737" w:firstLine="0"/>
        <w:rPr>
          <w:rtl/>
        </w:rPr>
      </w:pPr>
      <w:r>
        <w:rPr>
          <w:rtl/>
        </w:rPr>
        <w:t xml:space="preserve"> (مواصفات الباب - مواصفات الحلق - مكان التركيب - سعر المتر المربع بالريال شاملاً الحلق) </w:t>
      </w:r>
    </w:p>
    <w:p w14:paraId="5FB5D661" w14:textId="77777777" w:rsidR="00673C09" w:rsidRDefault="00673C09" w:rsidP="00673C09">
      <w:pPr>
        <w:pStyle w:val="Numbring1"/>
        <w:rPr>
          <w:rtl/>
        </w:rPr>
      </w:pPr>
      <w:r>
        <w:rPr>
          <w:rStyle w:val="numbercolor"/>
          <w:rtl/>
        </w:rPr>
        <w:t>18 .3</w:t>
      </w:r>
      <w:r>
        <w:rPr>
          <w:rStyle w:val="numbercolor"/>
          <w:rtl/>
        </w:rPr>
        <w:tab/>
      </w:r>
      <w:r>
        <w:rPr>
          <w:rtl/>
        </w:rPr>
        <w:t xml:space="preserve"> يلزم تحديد أي متطلبات خاصة للأبواب:</w:t>
      </w:r>
    </w:p>
    <w:p w14:paraId="5DEE3CA6" w14:textId="77777777" w:rsidR="00673C09" w:rsidRDefault="00673C09" w:rsidP="00673C09">
      <w:pPr>
        <w:pStyle w:val="Bulit"/>
        <w:ind w:left="1134"/>
        <w:rPr>
          <w:rtl/>
        </w:rPr>
      </w:pPr>
      <w:r>
        <w:rPr>
          <w:rStyle w:val="numbercolor"/>
          <w:rtl/>
        </w:rPr>
        <w:t>•</w:t>
      </w:r>
      <w:r>
        <w:rPr>
          <w:rStyle w:val="numbercolor"/>
          <w:rtl/>
        </w:rPr>
        <w:tab/>
      </w:r>
      <w:r>
        <w:rPr>
          <w:rtl/>
        </w:rPr>
        <w:t xml:space="preserve">وجود إطارات مطاطية لإحكام الإغلاق. </w:t>
      </w:r>
    </w:p>
    <w:p w14:paraId="17999E59" w14:textId="77777777" w:rsidR="00673C09" w:rsidRDefault="00673C09" w:rsidP="00673C09">
      <w:pPr>
        <w:pStyle w:val="Bulit"/>
        <w:ind w:left="1134"/>
        <w:rPr>
          <w:rtl/>
        </w:rPr>
      </w:pPr>
      <w:r>
        <w:rPr>
          <w:rStyle w:val="numbercolor"/>
          <w:rtl/>
        </w:rPr>
        <w:t>•</w:t>
      </w:r>
      <w:r>
        <w:rPr>
          <w:rStyle w:val="numbercolor"/>
          <w:rtl/>
        </w:rPr>
        <w:tab/>
      </w:r>
      <w:r>
        <w:rPr>
          <w:rtl/>
        </w:rPr>
        <w:t>وجود عازل للصوت.</w:t>
      </w:r>
    </w:p>
    <w:p w14:paraId="7B5C8156" w14:textId="77777777" w:rsidR="00673C09" w:rsidRDefault="00673C09" w:rsidP="00673C09">
      <w:pPr>
        <w:pStyle w:val="Bulit"/>
        <w:ind w:left="1134"/>
        <w:rPr>
          <w:rtl/>
        </w:rPr>
      </w:pPr>
      <w:r>
        <w:rPr>
          <w:rStyle w:val="numbercolor"/>
          <w:rtl/>
        </w:rPr>
        <w:t>•</w:t>
      </w:r>
      <w:r>
        <w:rPr>
          <w:rStyle w:val="numbercolor"/>
          <w:rtl/>
        </w:rPr>
        <w:tab/>
      </w:r>
      <w:r>
        <w:rPr>
          <w:rtl/>
        </w:rPr>
        <w:t>تحديد شكل معين وزخرفه خاصة للأبواب.</w:t>
      </w:r>
    </w:p>
    <w:p w14:paraId="26DACB9C" w14:textId="77777777" w:rsidR="00673C09" w:rsidRDefault="00673C09" w:rsidP="00673C09">
      <w:pPr>
        <w:pStyle w:val="Bulit"/>
        <w:ind w:left="1134"/>
        <w:rPr>
          <w:rtl/>
        </w:rPr>
      </w:pPr>
      <w:r>
        <w:rPr>
          <w:rStyle w:val="numbercolor"/>
          <w:rtl/>
        </w:rPr>
        <w:t>•</w:t>
      </w:r>
      <w:r>
        <w:rPr>
          <w:rStyle w:val="numbercolor"/>
          <w:rtl/>
        </w:rPr>
        <w:tab/>
      </w:r>
      <w:proofErr w:type="gramStart"/>
      <w:r>
        <w:rPr>
          <w:rtl/>
        </w:rPr>
        <w:t>أخرى:............</w:t>
      </w:r>
      <w:proofErr w:type="gramEnd"/>
      <w:r>
        <w:rPr>
          <w:rtl/>
        </w:rPr>
        <w:t xml:space="preserve"> </w:t>
      </w:r>
    </w:p>
    <w:p w14:paraId="32C1F3D1" w14:textId="77777777" w:rsidR="00673C09" w:rsidRDefault="00673C09" w:rsidP="00673C09">
      <w:pPr>
        <w:pStyle w:val="Numbring1"/>
        <w:rPr>
          <w:rtl/>
        </w:rPr>
      </w:pPr>
      <w:r>
        <w:rPr>
          <w:rStyle w:val="numbercolor"/>
          <w:rtl/>
        </w:rPr>
        <w:t>18 .4</w:t>
      </w:r>
      <w:r>
        <w:rPr>
          <w:rStyle w:val="numbercolor"/>
          <w:rtl/>
        </w:rPr>
        <w:tab/>
      </w:r>
      <w:r>
        <w:rPr>
          <w:rtl/>
        </w:rPr>
        <w:t xml:space="preserve">يتم تركيب </w:t>
      </w:r>
      <w:proofErr w:type="gramStart"/>
      <w:r>
        <w:rPr>
          <w:rtl/>
        </w:rPr>
        <w:t>الحلق:-</w:t>
      </w:r>
      <w:proofErr w:type="gramEnd"/>
      <w:r>
        <w:rPr>
          <w:rtl/>
        </w:rPr>
        <w:t xml:space="preserve"> </w:t>
      </w:r>
    </w:p>
    <w:p w14:paraId="55B37217" w14:textId="77777777" w:rsidR="00673C09" w:rsidRDefault="00673C09" w:rsidP="00673C09">
      <w:pPr>
        <w:pStyle w:val="Bulit"/>
        <w:ind w:left="1134"/>
        <w:rPr>
          <w:rtl/>
        </w:rPr>
      </w:pPr>
      <w:r>
        <w:rPr>
          <w:rStyle w:val="numbercolor"/>
          <w:rtl/>
        </w:rPr>
        <w:t>•</w:t>
      </w:r>
      <w:r>
        <w:rPr>
          <w:rStyle w:val="numbercolor"/>
          <w:rtl/>
        </w:rPr>
        <w:tab/>
      </w:r>
      <w:r>
        <w:rPr>
          <w:rtl/>
        </w:rPr>
        <w:t xml:space="preserve">قبل اللياسة. </w:t>
      </w:r>
    </w:p>
    <w:p w14:paraId="602CBC0A" w14:textId="77777777" w:rsidR="00673C09" w:rsidRDefault="00673C09" w:rsidP="00673C09">
      <w:pPr>
        <w:pStyle w:val="Bulit"/>
        <w:ind w:left="1134"/>
        <w:rPr>
          <w:rtl/>
        </w:rPr>
      </w:pPr>
      <w:r>
        <w:rPr>
          <w:rStyle w:val="numbercolor"/>
          <w:rtl/>
        </w:rPr>
        <w:t>•</w:t>
      </w:r>
      <w:r>
        <w:rPr>
          <w:rStyle w:val="numbercolor"/>
          <w:rtl/>
        </w:rPr>
        <w:tab/>
      </w:r>
      <w:r>
        <w:rPr>
          <w:rtl/>
        </w:rPr>
        <w:t xml:space="preserve">بعد اللياسة بعرض الجدار واستخدام خوابير خاصة </w:t>
      </w:r>
      <w:proofErr w:type="spellStart"/>
      <w:r>
        <w:rPr>
          <w:rtl/>
        </w:rPr>
        <w:t>مجلفنة</w:t>
      </w:r>
      <w:proofErr w:type="spellEnd"/>
      <w:r>
        <w:rPr>
          <w:rtl/>
        </w:rPr>
        <w:t xml:space="preserve"> بطول لا يقل عن 10سم. </w:t>
      </w:r>
    </w:p>
    <w:p w14:paraId="2F36A3C0" w14:textId="77777777" w:rsidR="00673C09" w:rsidRDefault="00673C09" w:rsidP="00673C09">
      <w:pPr>
        <w:pStyle w:val="Numbring1"/>
        <w:rPr>
          <w:rtl/>
        </w:rPr>
      </w:pPr>
      <w:r>
        <w:rPr>
          <w:rStyle w:val="numbercolor"/>
          <w:rtl/>
        </w:rPr>
        <w:t>18 .5</w:t>
      </w:r>
      <w:r>
        <w:rPr>
          <w:rStyle w:val="numbercolor"/>
          <w:rtl/>
        </w:rPr>
        <w:tab/>
      </w:r>
      <w:r>
        <w:rPr>
          <w:rtl/>
        </w:rPr>
        <w:t xml:space="preserve">عدد المفصلات في الباب </w:t>
      </w:r>
      <w:proofErr w:type="gramStart"/>
      <w:r>
        <w:rPr>
          <w:rtl/>
        </w:rPr>
        <w:t>الواحد:-</w:t>
      </w:r>
      <w:proofErr w:type="gramEnd"/>
      <w:r>
        <w:rPr>
          <w:rtl/>
        </w:rPr>
        <w:t xml:space="preserve"> </w:t>
      </w:r>
    </w:p>
    <w:p w14:paraId="5E34C79A" w14:textId="77777777" w:rsidR="00673C09" w:rsidRDefault="00673C09" w:rsidP="00673C09">
      <w:pPr>
        <w:pStyle w:val="Bulit"/>
        <w:ind w:left="1134"/>
        <w:rPr>
          <w:rtl/>
        </w:rPr>
      </w:pPr>
      <w:r>
        <w:rPr>
          <w:rStyle w:val="numbercolor"/>
          <w:rtl/>
        </w:rPr>
        <w:t>•</w:t>
      </w:r>
      <w:r>
        <w:rPr>
          <w:rStyle w:val="numbercolor"/>
          <w:rtl/>
        </w:rPr>
        <w:tab/>
      </w:r>
      <w:r>
        <w:rPr>
          <w:rtl/>
        </w:rPr>
        <w:t xml:space="preserve">3 </w:t>
      </w:r>
    </w:p>
    <w:p w14:paraId="29DA4A65" w14:textId="77777777" w:rsidR="00673C09" w:rsidRDefault="00673C09" w:rsidP="00673C09">
      <w:pPr>
        <w:pStyle w:val="Bulit"/>
        <w:ind w:left="1134"/>
        <w:rPr>
          <w:rtl/>
        </w:rPr>
      </w:pPr>
      <w:r>
        <w:rPr>
          <w:rStyle w:val="numbercolor"/>
          <w:rtl/>
        </w:rPr>
        <w:t>•</w:t>
      </w:r>
      <w:r>
        <w:rPr>
          <w:rStyle w:val="numbercolor"/>
          <w:rtl/>
        </w:rPr>
        <w:tab/>
      </w:r>
      <w:r>
        <w:rPr>
          <w:rtl/>
        </w:rPr>
        <w:t xml:space="preserve">4 </w:t>
      </w:r>
    </w:p>
    <w:p w14:paraId="3664CA4D" w14:textId="77777777" w:rsidR="00673C09" w:rsidRDefault="00673C09" w:rsidP="00673C09">
      <w:pPr>
        <w:pStyle w:val="Bulit"/>
        <w:ind w:left="1134"/>
        <w:rPr>
          <w:rtl/>
        </w:rPr>
      </w:pPr>
      <w:r>
        <w:rPr>
          <w:rStyle w:val="numbercolor"/>
          <w:rtl/>
        </w:rPr>
        <w:t>•</w:t>
      </w:r>
      <w:r>
        <w:rPr>
          <w:rStyle w:val="numbercolor"/>
          <w:rtl/>
        </w:rPr>
        <w:tab/>
      </w:r>
      <w:proofErr w:type="gramStart"/>
      <w:r>
        <w:rPr>
          <w:rtl/>
        </w:rPr>
        <w:t>أخرى:............</w:t>
      </w:r>
      <w:proofErr w:type="gramEnd"/>
      <w:r>
        <w:rPr>
          <w:rtl/>
        </w:rPr>
        <w:t xml:space="preserve"> 1</w:t>
      </w:r>
    </w:p>
    <w:p w14:paraId="53B1BBFF" w14:textId="77777777" w:rsidR="00673C09" w:rsidRDefault="00673C09" w:rsidP="00673C09">
      <w:pPr>
        <w:pStyle w:val="Numbring1"/>
        <w:rPr>
          <w:rtl/>
        </w:rPr>
      </w:pPr>
      <w:r>
        <w:rPr>
          <w:rStyle w:val="numbercolor"/>
          <w:rtl/>
        </w:rPr>
        <w:t>18 .6</w:t>
      </w:r>
      <w:r>
        <w:rPr>
          <w:rStyle w:val="numbercolor"/>
          <w:rtl/>
        </w:rPr>
        <w:tab/>
      </w:r>
      <w:r>
        <w:rPr>
          <w:rtl/>
        </w:rPr>
        <w:t xml:space="preserve">تكون المفاتيح </w:t>
      </w:r>
      <w:proofErr w:type="gramStart"/>
      <w:r>
        <w:rPr>
          <w:rtl/>
        </w:rPr>
        <w:t>للأبواب :</w:t>
      </w:r>
      <w:proofErr w:type="gramEnd"/>
    </w:p>
    <w:p w14:paraId="6485FF2D" w14:textId="77777777" w:rsidR="00673C09" w:rsidRDefault="00673C09" w:rsidP="00673C09">
      <w:pPr>
        <w:pStyle w:val="Bulit"/>
        <w:ind w:left="1134"/>
        <w:rPr>
          <w:rtl/>
        </w:rPr>
      </w:pPr>
      <w:r>
        <w:rPr>
          <w:rStyle w:val="numbercolor"/>
          <w:rtl/>
        </w:rPr>
        <w:t>•</w:t>
      </w:r>
      <w:r>
        <w:rPr>
          <w:rStyle w:val="numbercolor"/>
          <w:rtl/>
        </w:rPr>
        <w:tab/>
      </w:r>
      <w:r>
        <w:rPr>
          <w:rtl/>
        </w:rPr>
        <w:t xml:space="preserve">مركزية (ماستر كي). </w:t>
      </w:r>
    </w:p>
    <w:p w14:paraId="039B3D83" w14:textId="77777777" w:rsidR="00673C09" w:rsidRDefault="00673C09" w:rsidP="00673C09">
      <w:pPr>
        <w:pStyle w:val="Bulit"/>
        <w:ind w:left="1134"/>
        <w:rPr>
          <w:rtl/>
        </w:rPr>
      </w:pPr>
      <w:r>
        <w:rPr>
          <w:rStyle w:val="numbercolor"/>
          <w:rtl/>
        </w:rPr>
        <w:t>•</w:t>
      </w:r>
      <w:r>
        <w:rPr>
          <w:rStyle w:val="numbercolor"/>
          <w:rtl/>
        </w:rPr>
        <w:tab/>
      </w:r>
      <w:r>
        <w:rPr>
          <w:rtl/>
        </w:rPr>
        <w:t xml:space="preserve">عادية. </w:t>
      </w:r>
    </w:p>
    <w:p w14:paraId="75938E19" w14:textId="77777777" w:rsidR="00673C09" w:rsidRDefault="00673C09" w:rsidP="00673C09">
      <w:pPr>
        <w:pStyle w:val="Numbring"/>
        <w:rPr>
          <w:rtl/>
        </w:rPr>
      </w:pPr>
      <w:r>
        <w:rPr>
          <w:rStyle w:val="numbercolor"/>
          <w:rtl/>
        </w:rPr>
        <w:t>19.</w:t>
      </w:r>
      <w:r>
        <w:rPr>
          <w:rStyle w:val="numbercolor"/>
          <w:rtl/>
        </w:rPr>
        <w:tab/>
      </w:r>
      <w:r>
        <w:rPr>
          <w:rtl/>
        </w:rPr>
        <w:t>المواصفات:</w:t>
      </w:r>
    </w:p>
    <w:p w14:paraId="38BF482C" w14:textId="77777777" w:rsidR="00673C09" w:rsidRDefault="00673C09" w:rsidP="00673C09">
      <w:pPr>
        <w:pStyle w:val="Numbring1"/>
        <w:rPr>
          <w:rtl/>
        </w:rPr>
      </w:pPr>
      <w:r>
        <w:rPr>
          <w:rStyle w:val="numbercolor"/>
          <w:rtl/>
        </w:rPr>
        <w:t>19 .1</w:t>
      </w:r>
      <w:r>
        <w:rPr>
          <w:rStyle w:val="numbercolor"/>
          <w:rtl/>
        </w:rPr>
        <w:tab/>
      </w:r>
      <w:r>
        <w:rPr>
          <w:rtl/>
        </w:rPr>
        <w:t xml:space="preserve">يلزم أن تكون الأخشاب المستعملة خالية من التشققات أو العقد وفي حالة وجود عقدة فيلزم معالجتها بالحرق لإزالة الزيوت منها. </w:t>
      </w:r>
    </w:p>
    <w:p w14:paraId="1D4099D3" w14:textId="77777777" w:rsidR="00673C09" w:rsidRDefault="00673C09" w:rsidP="00673C09">
      <w:pPr>
        <w:pStyle w:val="Numbring1"/>
        <w:rPr>
          <w:rtl/>
        </w:rPr>
      </w:pPr>
      <w:r>
        <w:rPr>
          <w:rStyle w:val="numbercolor"/>
          <w:rtl/>
        </w:rPr>
        <w:t>19 .2</w:t>
      </w:r>
      <w:r>
        <w:rPr>
          <w:rStyle w:val="numbercolor"/>
          <w:rtl/>
        </w:rPr>
        <w:tab/>
      </w:r>
      <w:r>
        <w:rPr>
          <w:rtl/>
        </w:rPr>
        <w:t xml:space="preserve">يتم دهان الحلوق بالبيتومين من الخلف وكذلك أطرافها السفلية التي سوف تغطى بالبلاط. </w:t>
      </w:r>
    </w:p>
    <w:p w14:paraId="525A0553" w14:textId="77777777" w:rsidR="00673C09" w:rsidRDefault="00673C09" w:rsidP="00673C09">
      <w:pPr>
        <w:pStyle w:val="Numbring1"/>
        <w:rPr>
          <w:rtl/>
        </w:rPr>
      </w:pPr>
      <w:r>
        <w:rPr>
          <w:rStyle w:val="numbercolor"/>
          <w:rtl/>
        </w:rPr>
        <w:lastRenderedPageBreak/>
        <w:t>19 .3</w:t>
      </w:r>
      <w:r>
        <w:rPr>
          <w:rStyle w:val="numbercolor"/>
          <w:rtl/>
        </w:rPr>
        <w:tab/>
      </w:r>
      <w:r>
        <w:rPr>
          <w:rtl/>
        </w:rPr>
        <w:t>يتم تثبيت أركان خشب الحلق بعضها ببعض عن طريق التعشيق والغراء والمسامير أيضا.</w:t>
      </w:r>
    </w:p>
    <w:p w14:paraId="628B1A8A" w14:textId="77777777" w:rsidR="00673C09" w:rsidRDefault="00673C09" w:rsidP="00673C09">
      <w:pPr>
        <w:pStyle w:val="Numbring1"/>
        <w:spacing w:after="57"/>
        <w:rPr>
          <w:rtl/>
        </w:rPr>
      </w:pPr>
      <w:r>
        <w:rPr>
          <w:rStyle w:val="numbercolor"/>
          <w:rtl/>
        </w:rPr>
        <w:t>19 .4</w:t>
      </w:r>
      <w:r>
        <w:rPr>
          <w:rStyle w:val="numbercolor"/>
          <w:rtl/>
        </w:rPr>
        <w:tab/>
      </w:r>
      <w:r>
        <w:rPr>
          <w:rtl/>
        </w:rPr>
        <w:t xml:space="preserve">تؤخذ أطوال درفة الباب بعد معرفة منسوب البلاط أو تركيبة بحيث يترك فراغ تحت الباب في حدود 1.5سم للحركة والفرش، أما في أبواب الحمامات فيترك فراغ في حدود 3سم. </w:t>
      </w:r>
    </w:p>
    <w:p w14:paraId="0D8614BA" w14:textId="77777777" w:rsidR="00673C09" w:rsidRDefault="00673C09" w:rsidP="00673C09">
      <w:pPr>
        <w:pStyle w:val="Numbring1"/>
        <w:rPr>
          <w:rtl/>
        </w:rPr>
      </w:pPr>
      <w:r>
        <w:rPr>
          <w:rStyle w:val="numbercolor"/>
          <w:rtl/>
        </w:rPr>
        <w:t>19 .5</w:t>
      </w:r>
      <w:r>
        <w:rPr>
          <w:rStyle w:val="numbercolor"/>
          <w:rtl/>
        </w:rPr>
        <w:tab/>
      </w:r>
      <w:r>
        <w:rPr>
          <w:rtl/>
        </w:rPr>
        <w:t xml:space="preserve">في حالة وجود 3 مفصلات في الباب أو أكثر فيراعى أن تكون </w:t>
      </w:r>
      <w:proofErr w:type="spellStart"/>
      <w:r>
        <w:rPr>
          <w:rtl/>
        </w:rPr>
        <w:t>أثنتين</w:t>
      </w:r>
      <w:proofErr w:type="spellEnd"/>
      <w:r>
        <w:rPr>
          <w:rtl/>
        </w:rPr>
        <w:t xml:space="preserve"> منهما في الجهة العلوية من الباب. </w:t>
      </w:r>
    </w:p>
    <w:p w14:paraId="6BD5C8F5" w14:textId="77777777" w:rsidR="00673C09" w:rsidRDefault="00673C09" w:rsidP="00673C09">
      <w:pPr>
        <w:pStyle w:val="Numbring1"/>
        <w:rPr>
          <w:rtl/>
        </w:rPr>
      </w:pPr>
      <w:r>
        <w:rPr>
          <w:rStyle w:val="numbercolor"/>
          <w:rtl/>
        </w:rPr>
        <w:t>19 .6</w:t>
      </w:r>
      <w:r>
        <w:rPr>
          <w:rStyle w:val="numbercolor"/>
          <w:rtl/>
        </w:rPr>
        <w:tab/>
      </w:r>
      <w:r>
        <w:rPr>
          <w:rtl/>
        </w:rPr>
        <w:t xml:space="preserve">يلزم مراعاة استواء درفة الباب مع الحلق بحيث لا يكون هناك بروز أو فتلة في الدرفة، وضرورة الإغلاق الجيد والهادئ بدون دفع شديد، أو فضاوة بين الحلق والدرفة. </w:t>
      </w:r>
    </w:p>
    <w:p w14:paraId="038B5159" w14:textId="77777777" w:rsidR="00673C09" w:rsidRDefault="00673C09" w:rsidP="00673C09">
      <w:pPr>
        <w:pStyle w:val="Numbring1"/>
        <w:rPr>
          <w:rtl/>
        </w:rPr>
      </w:pPr>
      <w:r>
        <w:rPr>
          <w:rStyle w:val="numbercolor"/>
          <w:rtl/>
        </w:rPr>
        <w:t>19 .7</w:t>
      </w:r>
      <w:r>
        <w:rPr>
          <w:rStyle w:val="numbercolor"/>
          <w:rtl/>
        </w:rPr>
        <w:tab/>
      </w:r>
      <w:r>
        <w:rPr>
          <w:rtl/>
        </w:rPr>
        <w:t xml:space="preserve">ملاحظة أن تكون مسافات الخلوص بين الباب والحلق متساوية أفقياً </w:t>
      </w:r>
      <w:proofErr w:type="gramStart"/>
      <w:r>
        <w:rPr>
          <w:rtl/>
        </w:rPr>
        <w:t>و عامودياً</w:t>
      </w:r>
      <w:proofErr w:type="gramEnd"/>
      <w:r>
        <w:rPr>
          <w:rtl/>
        </w:rPr>
        <w:t xml:space="preserve"> من الثلاثة أطراف.</w:t>
      </w:r>
    </w:p>
    <w:p w14:paraId="12BC7E01" w14:textId="77777777" w:rsidR="00673C09" w:rsidRDefault="00673C09" w:rsidP="00673C09">
      <w:pPr>
        <w:pStyle w:val="Numbring"/>
        <w:spacing w:after="57"/>
        <w:rPr>
          <w:rtl/>
        </w:rPr>
      </w:pPr>
      <w:r>
        <w:rPr>
          <w:rStyle w:val="numbercolor"/>
          <w:rtl/>
        </w:rPr>
        <w:t>20.</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643AA874"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395D5DE8" w14:textId="77777777" w:rsidR="00673C09" w:rsidRDefault="00673C09" w:rsidP="00673C09">
      <w:pPr>
        <w:pStyle w:val="Text"/>
        <w:ind w:left="397"/>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 </w:t>
      </w:r>
    </w:p>
    <w:p w14:paraId="4DE8591C" w14:textId="77777777" w:rsidR="00673C09" w:rsidRDefault="00673C09" w:rsidP="00673C09">
      <w:pPr>
        <w:pStyle w:val="Numbring"/>
        <w:rPr>
          <w:rtl/>
        </w:rPr>
      </w:pPr>
      <w:r>
        <w:rPr>
          <w:rStyle w:val="numbercolor"/>
          <w:rtl/>
        </w:rPr>
        <w:t>22.</w:t>
      </w:r>
      <w:r>
        <w:rPr>
          <w:rStyle w:val="numbercolor"/>
          <w:rtl/>
        </w:rPr>
        <w:tab/>
      </w:r>
      <w:r>
        <w:rPr>
          <w:rtl/>
        </w:rPr>
        <w:t>المراسلات وتوقيع العقد:</w:t>
      </w:r>
    </w:p>
    <w:p w14:paraId="65AF5A1E" w14:textId="77777777" w:rsidR="00673C09" w:rsidRDefault="00673C09" w:rsidP="00673C09">
      <w:pPr>
        <w:pStyle w:val="Text"/>
        <w:ind w:left="397"/>
        <w:rPr>
          <w:rtl/>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w:t>
      </w:r>
    </w:p>
    <w:p w14:paraId="75A6F89B" w14:textId="1F2A4868" w:rsidR="00673C09" w:rsidRDefault="00673C09" w:rsidP="00D560D7">
      <w:pPr>
        <w:pStyle w:val="Text"/>
        <w:ind w:left="397"/>
        <w:rPr>
          <w:rFonts w:ascii="Assawt Decorative" w:cs="Assawt Decorative"/>
          <w:sz w:val="40"/>
          <w:szCs w:val="40"/>
          <w:rtl/>
        </w:rPr>
      </w:pPr>
      <w:r>
        <w:rPr>
          <w:rtl/>
        </w:rPr>
        <w:t>هذا وقد تم توقيع هذا العقد من نسختين أصليتين وتم تسليم كل طرف نسخة أصلية موقعة ومختومة والله</w:t>
      </w:r>
      <w:r w:rsidR="00D560D7">
        <w:rPr>
          <w:rFonts w:hint="cs"/>
          <w:rtl/>
        </w:rPr>
        <w:t xml:space="preserve"> </w:t>
      </w:r>
      <w:proofErr w:type="gramStart"/>
      <w:r>
        <w:rPr>
          <w:rtl/>
        </w:rPr>
        <w:t>الموفق،،،</w:t>
      </w:r>
      <w:proofErr w:type="gramEnd"/>
      <w:r>
        <w:rPr>
          <w:rtl/>
        </w:rPr>
        <w:t xml:space="preserve"> </w:t>
      </w:r>
    </w:p>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6E2BDFF-7F13-4936-A02B-68747BEDBE95}"/>
    <w:embedBold r:id="rId2" w:fontKey="{F3A3E248-C135-410D-895A-42CDE2D8E771}"/>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4677CD2F-305B-4396-B0A4-0D6B6C5ED781}"/>
    <w:embedBold r:id="rId4" w:fontKey="{6BC34289-E69F-4B1B-ACD3-153227684988}"/>
  </w:font>
  <w:font w:name="Cambria Math">
    <w:panose1 w:val="02040503050406030204"/>
    <w:charset w:val="00"/>
    <w:family w:val="roman"/>
    <w:pitch w:val="variable"/>
    <w:sig w:usb0="E00006FF" w:usb1="420024FF" w:usb2="02000000" w:usb3="00000000" w:csb0="0000019F" w:csb1="00000000"/>
    <w:embedBold r:id="rId5" w:subsetted="1" w:fontKey="{34BA1652-EFA2-4B7A-BE4F-6996E22D0A21}"/>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1B6F71"/>
    <w:rsid w:val="00465169"/>
    <w:rsid w:val="00673C09"/>
    <w:rsid w:val="00931434"/>
    <w:rsid w:val="00A07F68"/>
    <w:rsid w:val="00D560D7"/>
    <w:rsid w:val="00D716B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BCF9F12D-8FD5-4444-8534-D17DDEB5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character" w:styleId="Hyperlink">
    <w:name w:val="Hyperlink"/>
    <w:basedOn w:val="a0"/>
    <w:uiPriority w:val="99"/>
    <w:semiHidden/>
    <w:unhideWhenUsed/>
    <w:rsid w:val="00A07F68"/>
    <w:rPr>
      <w:color w:val="0000FF"/>
      <w:u w:val="single"/>
    </w:rPr>
  </w:style>
  <w:style w:type="paragraph" w:styleId="a3">
    <w:name w:val="Normal (Web)"/>
    <w:basedOn w:val="a"/>
    <w:uiPriority w:val="99"/>
    <w:semiHidden/>
    <w:unhideWhenUsed/>
    <w:rsid w:val="00A07F68"/>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41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1235</Words>
  <Characters>7043</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5</cp:revision>
  <dcterms:created xsi:type="dcterms:W3CDTF">2020-07-07T19:10:00Z</dcterms:created>
  <dcterms:modified xsi:type="dcterms:W3CDTF">2020-07-09T17:58:00Z</dcterms:modified>
</cp:coreProperties>
</file>