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A31B9" w14:textId="1EC59A76" w:rsidR="00000D14" w:rsidRDefault="00000D14" w:rsidP="00000D14">
      <w:pPr>
        <w:pStyle w:val="a3"/>
        <w:bidi/>
        <w:spacing w:before="0" w:beforeAutospacing="0" w:after="0" w:afterAutospacing="0"/>
        <w:jc w:val="center"/>
        <w:rPr>
          <w:rFonts w:ascii="Calibri" w:hAnsi="Calibri" w:cs="Calibri"/>
          <w:b/>
          <w:bCs/>
          <w:color w:val="FF0000"/>
          <w:sz w:val="36"/>
          <w:szCs w:val="36"/>
        </w:rPr>
      </w:pPr>
      <w:r w:rsidRPr="00000D14">
        <w:rPr>
          <w:rFonts w:ascii="Calibri" w:hAnsi="Calibri" w:cs="Calibri"/>
          <w:b/>
          <w:bCs/>
          <w:color w:val="FF0000"/>
          <w:sz w:val="36"/>
          <w:szCs w:val="36"/>
          <w:rtl/>
        </w:rPr>
        <w:t>عقد مصنعية العظم</w:t>
      </w:r>
    </w:p>
    <w:p w14:paraId="4ED24F7C" w14:textId="77777777" w:rsidR="00000D14" w:rsidRDefault="00000D14" w:rsidP="00000D14">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000D14" w14:paraId="0387D6F4" w14:textId="77777777" w:rsidTr="00000D14">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75403A9C" w14:textId="77777777" w:rsidR="00000D14" w:rsidRDefault="00000D14">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3C156876" w14:textId="77777777" w:rsidR="00000D14" w:rsidRDefault="00000D14">
            <w:pPr>
              <w:spacing w:after="0" w:line="240" w:lineRule="auto"/>
              <w:rPr>
                <w:rFonts w:ascii="Times New Roman" w:eastAsia="Times New Roman" w:hAnsi="Times New Roman" w:cs="Times New Roman"/>
                <w:sz w:val="30"/>
                <w:szCs w:val="30"/>
                <w:rtl/>
                <w:lang w:val="en-US"/>
              </w:rPr>
            </w:pPr>
          </w:p>
          <w:p w14:paraId="1C553F07" w14:textId="77777777" w:rsidR="00000D14" w:rsidRDefault="00000D14">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0D5F9FF3" w14:textId="77777777" w:rsidR="00000D14" w:rsidRDefault="00000D14">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w:t>
            </w:r>
          </w:p>
          <w:p w14:paraId="2887EDCB" w14:textId="77777777" w:rsidR="00000D14" w:rsidRDefault="00000D14">
            <w:pPr>
              <w:bidi/>
              <w:spacing w:after="0" w:line="240" w:lineRule="auto"/>
              <w:jc w:val="both"/>
              <w:rPr>
                <w:rFonts w:ascii="Calibri" w:eastAsia="Times New Roman" w:hAnsi="Calibri" w:cs="Calibri"/>
                <w:b/>
                <w:bCs/>
                <w:color w:val="000000"/>
                <w:sz w:val="30"/>
                <w:szCs w:val="30"/>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01BA4749" w14:textId="77777777" w:rsidR="00000D14" w:rsidRDefault="00000D14">
            <w:pPr>
              <w:spacing w:after="240" w:line="240" w:lineRule="auto"/>
              <w:rPr>
                <w:rFonts w:ascii="Times New Roman" w:eastAsia="Times New Roman" w:hAnsi="Times New Roman" w:cs="Times New Roman" w:hint="cs"/>
                <w:sz w:val="30"/>
                <w:szCs w:val="30"/>
                <w:rtl/>
                <w:lang w:val="en-US"/>
              </w:rPr>
            </w:pPr>
          </w:p>
          <w:p w14:paraId="624D7A62" w14:textId="77777777" w:rsidR="00000D14" w:rsidRDefault="00000D14">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والله أعلم وأحكم وصلى الله على سيدنا</w:t>
            </w:r>
            <w:bookmarkStart w:id="0" w:name="_GoBack"/>
            <w:bookmarkEnd w:id="0"/>
            <w:r>
              <w:rPr>
                <w:rFonts w:ascii="Calibri" w:eastAsia="Times New Roman" w:hAnsi="Calibri" w:cs="Calibri" w:hint="cs"/>
                <w:b/>
                <w:bCs/>
                <w:color w:val="000000"/>
                <w:sz w:val="30"/>
                <w:szCs w:val="30"/>
                <w:rtl/>
                <w:lang w:val="en-US"/>
              </w:rPr>
              <w:t xml:space="preserve">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515CEAA7" w14:textId="77777777" w:rsidR="00000D14" w:rsidRDefault="00000D14">
            <w:pPr>
              <w:spacing w:after="0" w:line="240" w:lineRule="auto"/>
              <w:rPr>
                <w:rFonts w:ascii="Times New Roman" w:eastAsia="Times New Roman" w:hAnsi="Times New Roman" w:cs="Times New Roman"/>
                <w:sz w:val="30"/>
                <w:szCs w:val="30"/>
                <w:rtl/>
                <w:lang w:val="en-US"/>
              </w:rPr>
            </w:pPr>
          </w:p>
          <w:p w14:paraId="74A2EC78" w14:textId="77777777" w:rsidR="00000D14" w:rsidRDefault="00000D14">
            <w:pPr>
              <w:bidi/>
              <w:spacing w:after="0" w:line="240" w:lineRule="auto"/>
              <w:rPr>
                <w:rFonts w:ascii="Times New Roman" w:eastAsia="Times New Roman" w:hAnsi="Times New Roman" w:cs="Times New Roman"/>
                <w:sz w:val="30"/>
                <w:szCs w:val="30"/>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2956B5B3" w14:textId="77777777" w:rsidR="00000D14" w:rsidRDefault="00000D14" w:rsidP="00E04470">
            <w:pPr>
              <w:numPr>
                <w:ilvl w:val="0"/>
                <w:numId w:val="1"/>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7E856279" w14:textId="77777777" w:rsidR="00000D14" w:rsidRDefault="00000D14" w:rsidP="00E04470">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5E1FC2FA" w14:textId="77777777" w:rsidR="00000D14" w:rsidRDefault="00000D14" w:rsidP="00E04470">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0D4DF1DC" w14:textId="77777777" w:rsidR="00000D14" w:rsidRDefault="00000D14" w:rsidP="00000D14">
      <w:pPr>
        <w:rPr>
          <w:rFonts w:ascii="Assawt Decorative" w:cs="Assawt Decorative" w:hint="cs"/>
          <w:color w:val="000000"/>
          <w:sz w:val="40"/>
          <w:szCs w:val="40"/>
          <w:rtl/>
          <w:lang w:val="en-US" w:bidi="ar-YE"/>
        </w:rPr>
      </w:pPr>
    </w:p>
    <w:p w14:paraId="0C67CAEF" w14:textId="024446A3" w:rsidR="00000D14" w:rsidRDefault="00000D14">
      <w:pPr>
        <w:rPr>
          <w:rFonts w:ascii="Assawt Decorative" w:cs="Assawt Decorative"/>
          <w:color w:val="000000"/>
          <w:sz w:val="40"/>
          <w:szCs w:val="40"/>
          <w:rtl/>
          <w:lang w:bidi="ar-YE"/>
        </w:rPr>
      </w:pPr>
      <w:r>
        <w:rPr>
          <w:rtl/>
        </w:rPr>
        <w:br w:type="page"/>
      </w:r>
    </w:p>
    <w:p w14:paraId="07B04C0E" w14:textId="393048DB" w:rsidR="004C2A9B" w:rsidRDefault="004C2A9B" w:rsidP="004C2A9B">
      <w:pPr>
        <w:pStyle w:val="insideheader"/>
        <w:shd w:val="clear" w:color="auto" w:fill="auto"/>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العظم</w:t>
      </w:r>
    </w:p>
    <w:p w14:paraId="1162662B" w14:textId="77777777" w:rsidR="004C2A9B" w:rsidRDefault="004C2A9B" w:rsidP="004C2A9B">
      <w:pPr>
        <w:pStyle w:val="BasicParagraph"/>
        <w:rPr>
          <w:rtl/>
        </w:rPr>
      </w:pPr>
    </w:p>
    <w:p w14:paraId="06F63220" w14:textId="77777777" w:rsidR="004C2A9B" w:rsidRDefault="004C2A9B" w:rsidP="004C2A9B">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DEDB970" w14:textId="77777777" w:rsidR="004C2A9B" w:rsidRDefault="004C2A9B" w:rsidP="004C2A9B">
      <w:pPr>
        <w:pStyle w:val="Text"/>
        <w:rPr>
          <w:rtl/>
        </w:rPr>
      </w:pPr>
      <w:r>
        <w:rPr>
          <w:rtl/>
        </w:rPr>
        <w:t xml:space="preserve">فإنه بتاريخ........... تم الاتفاق في مدينة............... بين كل </w:t>
      </w:r>
      <w:proofErr w:type="gramStart"/>
      <w:r>
        <w:rPr>
          <w:rtl/>
        </w:rPr>
        <w:t>من :</w:t>
      </w:r>
      <w:proofErr w:type="gramEnd"/>
      <w:r>
        <w:rPr>
          <w:rtl/>
        </w:rPr>
        <w:t xml:space="preserve">- </w:t>
      </w:r>
      <w:r>
        <w:t>‌</w:t>
      </w:r>
    </w:p>
    <w:p w14:paraId="13EFBFED" w14:textId="77777777" w:rsidR="004C2A9B" w:rsidRDefault="004C2A9B" w:rsidP="004C2A9B">
      <w:pPr>
        <w:pStyle w:val="LetterNumb"/>
        <w:ind w:left="369" w:hanging="369"/>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w:t>
      </w:r>
    </w:p>
    <w:p w14:paraId="6FA2B073" w14:textId="77777777" w:rsidR="004C2A9B" w:rsidRDefault="004C2A9B" w:rsidP="004C2A9B">
      <w:pPr>
        <w:pStyle w:val="Text"/>
        <w:ind w:left="369"/>
        <w:rPr>
          <w:rtl/>
        </w:rPr>
      </w:pPr>
      <w:r>
        <w:rPr>
          <w:rtl/>
        </w:rPr>
        <w:t xml:space="preserve"> و </w:t>
      </w:r>
    </w:p>
    <w:p w14:paraId="4F58254F" w14:textId="77777777" w:rsidR="004C2A9B" w:rsidRDefault="004C2A9B" w:rsidP="004C2A9B">
      <w:pPr>
        <w:pStyle w:val="LetterNumb"/>
        <w:ind w:left="369" w:hanging="369"/>
        <w:rPr>
          <w:b w:val="0"/>
          <w:bCs w:val="0"/>
          <w:rtl/>
        </w:rPr>
      </w:pPr>
      <w:r>
        <w:rPr>
          <w:rStyle w:val="numbercolor"/>
          <w:b w:val="0"/>
          <w:bCs w:val="0"/>
          <w:rtl/>
        </w:rPr>
        <w:t>ب.</w:t>
      </w:r>
      <w:r>
        <w:rPr>
          <w:rStyle w:val="numbercolor"/>
          <w:b w:val="0"/>
          <w:bCs w:val="0"/>
          <w:rtl/>
        </w:rPr>
        <w:tab/>
      </w:r>
      <w:r>
        <w:rPr>
          <w:b w:val="0"/>
          <w:bCs w:val="0"/>
          <w:rtl/>
        </w:rPr>
        <w:t xml:space="preserve">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w:t>
      </w:r>
      <w:proofErr w:type="gramStart"/>
      <w:r>
        <w:rPr>
          <w:b w:val="0"/>
          <w:bCs w:val="0"/>
          <w:rtl/>
        </w:rPr>
        <w:t>يلي:-</w:t>
      </w:r>
      <w:proofErr w:type="gramEnd"/>
      <w:r>
        <w:rPr>
          <w:b w:val="0"/>
          <w:bCs w:val="0"/>
          <w:rtl/>
        </w:rPr>
        <w:t xml:space="preserve"> </w:t>
      </w:r>
    </w:p>
    <w:p w14:paraId="039C3985" w14:textId="77777777" w:rsidR="004C2A9B" w:rsidRDefault="004C2A9B" w:rsidP="004C2A9B">
      <w:pPr>
        <w:pStyle w:val="Text"/>
        <w:rPr>
          <w:b/>
          <w:bCs/>
          <w:rtl/>
        </w:rPr>
      </w:pPr>
      <w:r>
        <w:rPr>
          <w:b/>
          <w:bCs/>
          <w:rtl/>
        </w:rPr>
        <w:t>التمهيد:</w:t>
      </w:r>
    </w:p>
    <w:p w14:paraId="1B57536C" w14:textId="77777777" w:rsidR="004C2A9B" w:rsidRDefault="004C2A9B" w:rsidP="004C2A9B">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العظم والمباني ) عليه فقد أطلع الطرف الثاني على جميع مستندات العقد وكذلك موقع المشروع وأبدى استعداده التام للقيام بهذه الأعمال وفق البنود التالية:- </w:t>
      </w:r>
    </w:p>
    <w:p w14:paraId="0028213E" w14:textId="77777777" w:rsidR="004C2A9B" w:rsidRDefault="004C2A9B" w:rsidP="004C2A9B">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3C366B92" w14:textId="77777777" w:rsidR="00061BB1" w:rsidRPr="00061BB1" w:rsidRDefault="004C2A9B" w:rsidP="00061BB1">
      <w:pPr>
        <w:pStyle w:val="Numbring"/>
        <w:rPr>
          <w:rFonts w:eastAsia="Calibri"/>
          <w:rtl/>
        </w:rPr>
      </w:pPr>
      <w:r>
        <w:rPr>
          <w:rStyle w:val="numbercolor"/>
          <w:rtl/>
        </w:rPr>
        <w:t>2.</w:t>
      </w:r>
      <w:r>
        <w:rPr>
          <w:rStyle w:val="numbercolor"/>
          <w:rtl/>
        </w:rPr>
        <w:tab/>
      </w:r>
      <w:r>
        <w:rPr>
          <w:rtl/>
        </w:rPr>
        <w:t xml:space="preserve">يكون نطاق عمل الطرف الثاني مصنعية كل ما يتعلق بالعظم والمباني لعناصر الهيكل الإنشائي </w:t>
      </w:r>
      <w:proofErr w:type="gramStart"/>
      <w:r>
        <w:rPr>
          <w:rtl/>
        </w:rPr>
        <w:t>وهي :</w:t>
      </w:r>
      <w:proofErr w:type="gramEnd"/>
      <w:r>
        <w:rPr>
          <w:rtl/>
        </w:rPr>
        <w:t xml:space="preserve">- </w:t>
      </w:r>
      <w:r w:rsidR="00061BB1" w:rsidRPr="00061BB1">
        <w:rPr>
          <w:rFonts w:eastAsia="Calibri"/>
          <w:rtl/>
        </w:rPr>
        <w:t xml:space="preserve">صبة النظافة، القواعد ، الرقاب ، الميد ، الأعمدة ، الجدران </w:t>
      </w:r>
      <w:proofErr w:type="spellStart"/>
      <w:r w:rsidR="00061BB1" w:rsidRPr="00061BB1">
        <w:rPr>
          <w:rFonts w:eastAsia="Calibri"/>
          <w:rtl/>
        </w:rPr>
        <w:t>الاستنادية</w:t>
      </w:r>
      <w:proofErr w:type="spellEnd"/>
      <w:r w:rsidR="00061BB1" w:rsidRPr="00061BB1">
        <w:rPr>
          <w:rFonts w:eastAsia="Calibri"/>
          <w:rtl/>
        </w:rPr>
        <w:t xml:space="preserve"> ، الأقبية ، الأسقف ، الملاحق ، السترة ، الأسوار مع البوابات ، صبة أرضية الدور الأرضي ، الدرج مع بيته العلوي ،</w:t>
      </w:r>
      <w:r w:rsidR="00061BB1" w:rsidRPr="00061BB1">
        <w:rPr>
          <w:rFonts w:eastAsia="Calibri" w:hint="cs"/>
          <w:rtl/>
        </w:rPr>
        <w:t xml:space="preserve"> الدرج الخارجي،</w:t>
      </w:r>
      <w:r w:rsidR="00061BB1" w:rsidRPr="00061BB1">
        <w:rPr>
          <w:rFonts w:eastAsia="Calibri"/>
          <w:rtl/>
        </w:rPr>
        <w:t xml:space="preserve"> الخزانات ، البيارة ، والأعتاب</w:t>
      </w:r>
      <w:r w:rsidR="00061BB1" w:rsidRPr="00061BB1">
        <w:rPr>
          <w:rFonts w:eastAsia="Calibri" w:hint="cs"/>
          <w:rtl/>
        </w:rPr>
        <w:t xml:space="preserve">، المباني </w:t>
      </w:r>
      <w:proofErr w:type="spellStart"/>
      <w:r w:rsidR="00061BB1" w:rsidRPr="00061BB1">
        <w:rPr>
          <w:rFonts w:eastAsia="Calibri" w:hint="cs"/>
          <w:rtl/>
        </w:rPr>
        <w:t>المعزلة</w:t>
      </w:r>
      <w:proofErr w:type="spellEnd"/>
      <w:r w:rsidR="00061BB1" w:rsidRPr="00061BB1">
        <w:rPr>
          <w:rFonts w:eastAsia="Calibri" w:hint="cs"/>
          <w:rtl/>
        </w:rPr>
        <w:t xml:space="preserve"> وغير المعزولة </w:t>
      </w:r>
      <w:proofErr w:type="spellStart"/>
      <w:r w:rsidR="00061BB1" w:rsidRPr="00061BB1">
        <w:rPr>
          <w:rFonts w:eastAsia="Calibri" w:hint="cs"/>
          <w:rtl/>
        </w:rPr>
        <w:t>وحوائط</w:t>
      </w:r>
      <w:proofErr w:type="spellEnd"/>
      <w:r w:rsidR="00061BB1" w:rsidRPr="00061BB1">
        <w:rPr>
          <w:rFonts w:eastAsia="Calibri" w:hint="cs"/>
          <w:rtl/>
        </w:rPr>
        <w:t xml:space="preserve"> حماية العزل، أعمال المسبح الإنشائية،</w:t>
      </w:r>
      <w:r w:rsidR="00061BB1" w:rsidRPr="00061BB1">
        <w:rPr>
          <w:rFonts w:eastAsia="Calibri"/>
          <w:rtl/>
        </w:rPr>
        <w:t xml:space="preserve"> والجسور المقلوبة بإرتفاع30سم. </w:t>
      </w:r>
    </w:p>
    <w:p w14:paraId="1E8FF42F" w14:textId="565156AC" w:rsidR="004C2A9B" w:rsidRDefault="004C2A9B" w:rsidP="00061BB1">
      <w:pPr>
        <w:pStyle w:val="Numbring"/>
        <w:rPr>
          <w:rtl/>
        </w:rPr>
      </w:pPr>
    </w:p>
    <w:p w14:paraId="13976C72" w14:textId="77777777" w:rsidR="004C2A9B" w:rsidRDefault="004C2A9B" w:rsidP="004C2A9B">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w:t>
      </w:r>
      <w:proofErr w:type="gramStart"/>
      <w:r>
        <w:rPr>
          <w:rtl/>
        </w:rPr>
        <w:t>مسؤوليتهم  النظامية</w:t>
      </w:r>
      <w:proofErr w:type="gramEnd"/>
      <w:r>
        <w:rPr>
          <w:rtl/>
        </w:rPr>
        <w:t xml:space="preserve"> على الطرف الثاني . إضافة إلى توريد جميع المعدات والآلات اللازمة لتنفيذ نطاق العمل المتفق عليه. </w:t>
      </w:r>
    </w:p>
    <w:p w14:paraId="33280A36" w14:textId="77777777" w:rsidR="004C2A9B" w:rsidRDefault="004C2A9B" w:rsidP="004C2A9B">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w:t>
      </w:r>
      <w:proofErr w:type="gramStart"/>
      <w:r>
        <w:rPr>
          <w:rtl/>
        </w:rPr>
        <w:t>رقم  (</w:t>
      </w:r>
      <w:proofErr w:type="gramEnd"/>
      <w:r>
        <w:rPr>
          <w:rtl/>
        </w:rPr>
        <w:t xml:space="preserve"> 18 ). وفي حالة عدم وجود مواصفات فيتم </w:t>
      </w:r>
      <w:proofErr w:type="spellStart"/>
      <w:r>
        <w:rPr>
          <w:rtl/>
        </w:rPr>
        <w:t>الإلتزام</w:t>
      </w:r>
      <w:proofErr w:type="spellEnd"/>
      <w:r>
        <w:rPr>
          <w:rtl/>
        </w:rPr>
        <w:t xml:space="preserve"> بالكود السعودي. </w:t>
      </w:r>
    </w:p>
    <w:p w14:paraId="221C8752" w14:textId="77777777" w:rsidR="004C2A9B" w:rsidRDefault="004C2A9B" w:rsidP="004C2A9B">
      <w:pPr>
        <w:pStyle w:val="Numbring"/>
        <w:rPr>
          <w:rtl/>
        </w:rPr>
      </w:pPr>
      <w:r>
        <w:rPr>
          <w:rStyle w:val="numbercolor"/>
          <w:rtl/>
        </w:rPr>
        <w:t>5.</w:t>
      </w:r>
      <w:r>
        <w:rPr>
          <w:rStyle w:val="numbercolor"/>
          <w:rtl/>
        </w:rPr>
        <w:tab/>
      </w:r>
      <w:r>
        <w:rPr>
          <w:rtl/>
        </w:rPr>
        <w:t>في حالة مخالفة الطرف الثاني لما جاء في البند رقم 4 فيلتزم الطرف الثاني بإزالة الأعمال المخالفة على حسابه الخاص</w:t>
      </w:r>
    </w:p>
    <w:p w14:paraId="3B801621" w14:textId="77777777" w:rsidR="004C2A9B" w:rsidRDefault="004C2A9B" w:rsidP="004C2A9B">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ونظيفاً. </w:t>
      </w:r>
    </w:p>
    <w:p w14:paraId="3BDDB273" w14:textId="77777777" w:rsidR="004C2A9B" w:rsidRDefault="004C2A9B" w:rsidP="004C2A9B">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4313C40A" w14:textId="77777777" w:rsidR="004C2A9B" w:rsidRDefault="004C2A9B" w:rsidP="004C2A9B">
      <w:pPr>
        <w:pStyle w:val="Numbring"/>
        <w:spacing w:after="567"/>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68547A70" w14:textId="77777777" w:rsidR="004C2A9B" w:rsidRDefault="004C2A9B" w:rsidP="004C2A9B">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 </w:t>
      </w:r>
    </w:p>
    <w:p w14:paraId="0BEA0D7B" w14:textId="77777777" w:rsidR="004C2A9B" w:rsidRDefault="004C2A9B" w:rsidP="004C2A9B">
      <w:pPr>
        <w:pStyle w:val="Bulit"/>
        <w:ind w:left="709"/>
        <w:rPr>
          <w:rtl/>
        </w:rPr>
      </w:pPr>
      <w:r>
        <w:rPr>
          <w:rStyle w:val="numbercolor"/>
          <w:rtl/>
        </w:rPr>
        <w:t>•</w:t>
      </w:r>
      <w:r>
        <w:rPr>
          <w:rStyle w:val="numbercolor"/>
          <w:rtl/>
        </w:rPr>
        <w:tab/>
      </w:r>
      <w:r>
        <w:rPr>
          <w:rtl/>
        </w:rPr>
        <w:t xml:space="preserve">التحكيم. </w:t>
      </w:r>
    </w:p>
    <w:p w14:paraId="2D13E5A7" w14:textId="77777777" w:rsidR="004C2A9B" w:rsidRDefault="004C2A9B" w:rsidP="004C2A9B">
      <w:pPr>
        <w:pStyle w:val="Bulit"/>
        <w:ind w:left="709"/>
        <w:rPr>
          <w:rtl/>
        </w:rPr>
      </w:pPr>
      <w:r>
        <w:rPr>
          <w:rStyle w:val="numbercolor"/>
          <w:rtl/>
        </w:rPr>
        <w:lastRenderedPageBreak/>
        <w:t>•</w:t>
      </w:r>
      <w:r>
        <w:rPr>
          <w:rStyle w:val="numbercolor"/>
          <w:rtl/>
        </w:rPr>
        <w:tab/>
      </w:r>
      <w:r>
        <w:rPr>
          <w:rtl/>
        </w:rPr>
        <w:t xml:space="preserve">المحاكم الشرعية. </w:t>
      </w:r>
    </w:p>
    <w:p w14:paraId="6F5DF375" w14:textId="77777777" w:rsidR="004C2A9B" w:rsidRDefault="004C2A9B" w:rsidP="004C2A9B">
      <w:pPr>
        <w:pStyle w:val="Numbring"/>
        <w:rPr>
          <w:rtl/>
        </w:rPr>
      </w:pPr>
      <w:r>
        <w:rPr>
          <w:rStyle w:val="numbercolor"/>
          <w:rtl/>
        </w:rPr>
        <w:t>10.</w:t>
      </w:r>
      <w:r>
        <w:rPr>
          <w:rStyle w:val="numbercolor"/>
          <w:rtl/>
        </w:rPr>
        <w:tab/>
      </w:r>
      <w:r>
        <w:rPr>
          <w:rtl/>
        </w:rPr>
        <w:t xml:space="preserve">يلتزم الطرف الأول بما </w:t>
      </w:r>
      <w:proofErr w:type="gramStart"/>
      <w:r>
        <w:rPr>
          <w:rtl/>
        </w:rPr>
        <w:t>يلي:-</w:t>
      </w:r>
      <w:proofErr w:type="gramEnd"/>
      <w:r>
        <w:rPr>
          <w:rtl/>
        </w:rPr>
        <w:t xml:space="preserve"> </w:t>
      </w:r>
    </w:p>
    <w:p w14:paraId="0251CDC3" w14:textId="77777777" w:rsidR="004C2A9B" w:rsidRDefault="004C2A9B" w:rsidP="004C2A9B">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174F67DE" w14:textId="77777777" w:rsidR="004C2A9B" w:rsidRDefault="004C2A9B" w:rsidP="004C2A9B">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p>
    <w:p w14:paraId="5C5061B4" w14:textId="77777777" w:rsidR="004C2A9B" w:rsidRDefault="004C2A9B" w:rsidP="004C2A9B">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12C10DC3" w14:textId="77777777" w:rsidR="004C2A9B" w:rsidRDefault="004C2A9B" w:rsidP="004C2A9B">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 عدا ما تم الاتفاق على خلافه في هذا القعد . </w:t>
      </w:r>
    </w:p>
    <w:p w14:paraId="13399D60" w14:textId="77777777" w:rsidR="004C2A9B" w:rsidRDefault="004C2A9B" w:rsidP="004C2A9B">
      <w:pPr>
        <w:pStyle w:val="Numbring"/>
        <w:rPr>
          <w:rtl/>
        </w:rPr>
      </w:pPr>
      <w:r>
        <w:rPr>
          <w:rStyle w:val="numbercolor"/>
          <w:rtl/>
        </w:rPr>
        <w:t>11.</w:t>
      </w:r>
      <w:r>
        <w:rPr>
          <w:rStyle w:val="numbercolor"/>
          <w:rtl/>
        </w:rPr>
        <w:tab/>
      </w:r>
      <w:r>
        <w:rPr>
          <w:rtl/>
        </w:rPr>
        <w:t xml:space="preserve">لا يجوز للطرف الثاني تغطية أي </w:t>
      </w:r>
      <w:proofErr w:type="gramStart"/>
      <w:r>
        <w:rPr>
          <w:rtl/>
        </w:rPr>
        <w:t>مرحلة  قبل</w:t>
      </w:r>
      <w:proofErr w:type="gramEnd"/>
      <w:r>
        <w:rPr>
          <w:rtl/>
        </w:rPr>
        <w:t xml:space="preserve"> موافقة الطرف الأول . </w:t>
      </w:r>
    </w:p>
    <w:p w14:paraId="245733CF" w14:textId="77777777" w:rsidR="004C2A9B" w:rsidRDefault="004C2A9B" w:rsidP="004C2A9B">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عندها يحق للطرف الثاني التوقف عن العمل بعد إشعار المالك بذلك قبل شهر من التوقف والرجوع على الطرف الأول بالضرر إن وجد.</w:t>
      </w:r>
    </w:p>
    <w:p w14:paraId="406B4E10" w14:textId="77777777" w:rsidR="004C2A9B" w:rsidRDefault="004C2A9B" w:rsidP="004C2A9B">
      <w:pPr>
        <w:pStyle w:val="Numbring"/>
        <w:rPr>
          <w:rtl/>
        </w:rPr>
      </w:pPr>
      <w:r>
        <w:rPr>
          <w:rStyle w:val="numbercolor"/>
          <w:rtl/>
        </w:rPr>
        <w:t>13.</w:t>
      </w:r>
      <w:r>
        <w:rPr>
          <w:rStyle w:val="numbercolor"/>
          <w:rtl/>
        </w:rPr>
        <w:tab/>
      </w:r>
      <w:r>
        <w:rPr>
          <w:rtl/>
        </w:rPr>
        <w:t xml:space="preserve">يجوز للطرف الأول إجراء أي </w:t>
      </w:r>
      <w:proofErr w:type="spellStart"/>
      <w:r>
        <w:rPr>
          <w:rtl/>
        </w:rPr>
        <w:t>نعديل</w:t>
      </w:r>
      <w:proofErr w:type="spellEnd"/>
      <w:r>
        <w:rPr>
          <w:rtl/>
        </w:rPr>
        <w:t xml:space="preserve"> غير إنشائي قبل شروع الطرف الثاني بتنفيذ </w:t>
      </w:r>
      <w:proofErr w:type="gramStart"/>
      <w:r>
        <w:rPr>
          <w:rtl/>
        </w:rPr>
        <w:t>الأعمال .</w:t>
      </w:r>
      <w:proofErr w:type="gramEnd"/>
      <w:r>
        <w:rPr>
          <w:rtl/>
        </w:rPr>
        <w:t xml:space="preserve"> أما التعديلات بعد تنفيذ الطرف الثاني للعمل فتكون على حساب الطرف الأول.</w:t>
      </w:r>
    </w:p>
    <w:p w14:paraId="6F9E88B0" w14:textId="77777777" w:rsidR="004C2A9B" w:rsidRDefault="004C2A9B" w:rsidP="004C2A9B">
      <w:pPr>
        <w:pStyle w:val="Numbring"/>
        <w:rPr>
          <w:rtl/>
        </w:rPr>
      </w:pPr>
      <w:r>
        <w:rPr>
          <w:rStyle w:val="numbercolor"/>
          <w:rtl/>
        </w:rPr>
        <w:t>14.</w:t>
      </w:r>
      <w:r>
        <w:rPr>
          <w:rStyle w:val="numbercolor"/>
          <w:rtl/>
        </w:rPr>
        <w:tab/>
      </w:r>
      <w:r>
        <w:rPr>
          <w:rtl/>
        </w:rPr>
        <w:t>إذا كانت التعديلات التي يطلبها الطرف الأول تتطلب حسابات فنية فيلزم أن تكون هذه التعديلات مكتوبة وموقعة من مكتب هندسي معتمد.</w:t>
      </w:r>
    </w:p>
    <w:p w14:paraId="2FEEAFB7" w14:textId="77777777" w:rsidR="004C2A9B" w:rsidRDefault="004C2A9B" w:rsidP="004C2A9B">
      <w:pPr>
        <w:pStyle w:val="Numbring"/>
        <w:rPr>
          <w:rtl/>
        </w:rPr>
      </w:pPr>
      <w:r>
        <w:rPr>
          <w:rStyle w:val="numbercolor"/>
          <w:rtl/>
        </w:rPr>
        <w:t>15.</w:t>
      </w:r>
      <w:r>
        <w:rPr>
          <w:rStyle w:val="numbercolor"/>
          <w:rtl/>
        </w:rPr>
        <w:tab/>
      </w:r>
      <w:proofErr w:type="gramStart"/>
      <w:r>
        <w:rPr>
          <w:rtl/>
        </w:rPr>
        <w:t>الأتعاب:-</w:t>
      </w:r>
      <w:proofErr w:type="gramEnd"/>
    </w:p>
    <w:p w14:paraId="72D7C8FB"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للسقف أو الملاحق العلوية أو الخارجية أو بيت الدرج ......................ريال. شاملاً الدرج والسترة وصبة الدور الأرضي وكافة الجسور المقلوبة (يتم الاتفاق بين الطرفين حول </w:t>
      </w:r>
      <w:proofErr w:type="spellStart"/>
      <w:proofErr w:type="gramStart"/>
      <w:r>
        <w:rPr>
          <w:rtl/>
        </w:rPr>
        <w:t>إشتمال</w:t>
      </w:r>
      <w:proofErr w:type="spellEnd"/>
      <w:r>
        <w:rPr>
          <w:rtl/>
        </w:rPr>
        <w:t xml:space="preserve">  السعر</w:t>
      </w:r>
      <w:proofErr w:type="gramEnd"/>
      <w:r>
        <w:rPr>
          <w:rtl/>
        </w:rPr>
        <w:t xml:space="preserve"> لهذه البنود من عدمه ) </w:t>
      </w:r>
    </w:p>
    <w:p w14:paraId="5B464CA7"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الطولي للسور شاملاً البوابات..........................ريال. </w:t>
      </w:r>
    </w:p>
    <w:p w14:paraId="32F78C18"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للخزان الأرضي أو القبو......................ريال. </w:t>
      </w:r>
    </w:p>
    <w:p w14:paraId="5DC63DFF" w14:textId="77777777" w:rsidR="004C2A9B" w:rsidRDefault="004C2A9B" w:rsidP="004C2A9B">
      <w:pPr>
        <w:pStyle w:val="Bulit"/>
        <w:ind w:left="709"/>
        <w:rPr>
          <w:rtl/>
        </w:rPr>
      </w:pPr>
      <w:r>
        <w:rPr>
          <w:rStyle w:val="numbercolor"/>
          <w:rtl/>
        </w:rPr>
        <w:t>•</w:t>
      </w:r>
      <w:r>
        <w:rPr>
          <w:rStyle w:val="numbercolor"/>
          <w:rtl/>
        </w:rPr>
        <w:tab/>
      </w:r>
      <w:r>
        <w:rPr>
          <w:rtl/>
        </w:rPr>
        <w:t xml:space="preserve">سعر المتر المربع </w:t>
      </w:r>
      <w:proofErr w:type="spellStart"/>
      <w:r>
        <w:rPr>
          <w:rtl/>
        </w:rPr>
        <w:t>للبياره</w:t>
      </w:r>
      <w:proofErr w:type="spellEnd"/>
      <w:r>
        <w:rPr>
          <w:rtl/>
        </w:rPr>
        <w:t>.......................ريال.</w:t>
      </w:r>
    </w:p>
    <w:p w14:paraId="19455234" w14:textId="77777777" w:rsidR="004C2A9B" w:rsidRDefault="004C2A9B" w:rsidP="004C2A9B">
      <w:pPr>
        <w:pStyle w:val="Numbring"/>
        <w:rPr>
          <w:rtl/>
        </w:rPr>
      </w:pPr>
      <w:r>
        <w:rPr>
          <w:rStyle w:val="numbercolor"/>
          <w:rtl/>
        </w:rPr>
        <w:t>16.</w:t>
      </w:r>
      <w:r>
        <w:rPr>
          <w:rStyle w:val="numbercolor"/>
          <w:rtl/>
        </w:rPr>
        <w:tab/>
      </w:r>
      <w:proofErr w:type="gramStart"/>
      <w:r>
        <w:rPr>
          <w:rtl/>
        </w:rPr>
        <w:t>الدفعات:-</w:t>
      </w:r>
      <w:proofErr w:type="gramEnd"/>
      <w:r>
        <w:rPr>
          <w:rtl/>
        </w:rPr>
        <w:t xml:space="preserve"> </w:t>
      </w:r>
      <w:r>
        <w:rPr>
          <w:rtl/>
        </w:rPr>
        <w:tab/>
      </w:r>
    </w:p>
    <w:p w14:paraId="136F6451" w14:textId="77777777" w:rsidR="004C2A9B" w:rsidRDefault="004C2A9B" w:rsidP="004C2A9B">
      <w:pPr>
        <w:pStyle w:val="Bulit"/>
        <w:ind w:left="349" w:firstLine="0"/>
        <w:rPr>
          <w:rtl/>
        </w:rPr>
      </w:pPr>
      <w:r>
        <w:rPr>
          <w:rtl/>
        </w:rPr>
        <w:t xml:space="preserve">تم تقدير إجمالي أتعاب الطرف الثاني حسب الأسعار الواردة أعلاه بموجب المخططات بمبلغ وقدره (..........) ريال، وذلك لحساب قيمة النسب أدناه: </w:t>
      </w:r>
    </w:p>
    <w:p w14:paraId="33683F95" w14:textId="77777777" w:rsidR="004C2A9B" w:rsidRDefault="004C2A9B" w:rsidP="004C2A9B">
      <w:pPr>
        <w:pStyle w:val="Bulit"/>
        <w:ind w:left="709"/>
        <w:rPr>
          <w:rtl/>
        </w:rPr>
      </w:pPr>
      <w:r>
        <w:rPr>
          <w:rStyle w:val="numbercolor"/>
          <w:rtl/>
        </w:rPr>
        <w:t>•</w:t>
      </w:r>
      <w:r>
        <w:rPr>
          <w:rStyle w:val="numbercolor"/>
          <w:rtl/>
        </w:rPr>
        <w:tab/>
      </w:r>
      <w:r>
        <w:rPr>
          <w:rtl/>
        </w:rPr>
        <w:t xml:space="preserve">دفعة 5% بعد صب الخزان الأرضي. </w:t>
      </w:r>
    </w:p>
    <w:p w14:paraId="415C0DE5" w14:textId="77777777" w:rsidR="004C2A9B" w:rsidRDefault="004C2A9B" w:rsidP="004C2A9B">
      <w:pPr>
        <w:pStyle w:val="Bulit"/>
        <w:ind w:left="709"/>
        <w:rPr>
          <w:rtl/>
        </w:rPr>
      </w:pPr>
      <w:r>
        <w:rPr>
          <w:rStyle w:val="numbercolor"/>
          <w:rtl/>
        </w:rPr>
        <w:t>•</w:t>
      </w:r>
      <w:r>
        <w:rPr>
          <w:rStyle w:val="numbercolor"/>
          <w:rtl/>
        </w:rPr>
        <w:tab/>
      </w:r>
      <w:r>
        <w:rPr>
          <w:rtl/>
        </w:rPr>
        <w:t>دفعة 3% بعد صب البيارة.</w:t>
      </w:r>
    </w:p>
    <w:p w14:paraId="038DF112" w14:textId="77777777" w:rsidR="004C2A9B" w:rsidRDefault="004C2A9B" w:rsidP="004C2A9B">
      <w:pPr>
        <w:pStyle w:val="Bulit"/>
        <w:ind w:left="709"/>
        <w:rPr>
          <w:rtl/>
        </w:rPr>
      </w:pPr>
      <w:r>
        <w:rPr>
          <w:rStyle w:val="numbercolor"/>
          <w:rtl/>
        </w:rPr>
        <w:t>•</w:t>
      </w:r>
      <w:r>
        <w:rPr>
          <w:rStyle w:val="numbercolor"/>
          <w:rtl/>
        </w:rPr>
        <w:tab/>
      </w:r>
      <w:r>
        <w:rPr>
          <w:rtl/>
        </w:rPr>
        <w:t>دفعة 9% بعد صب القواعد.</w:t>
      </w:r>
    </w:p>
    <w:p w14:paraId="77660213" w14:textId="77777777" w:rsidR="004C2A9B" w:rsidRDefault="004C2A9B" w:rsidP="004C2A9B">
      <w:pPr>
        <w:pStyle w:val="Bulit"/>
        <w:ind w:left="709"/>
        <w:rPr>
          <w:rtl/>
        </w:rPr>
      </w:pPr>
      <w:r>
        <w:rPr>
          <w:rStyle w:val="numbercolor"/>
          <w:rtl/>
        </w:rPr>
        <w:t>•</w:t>
      </w:r>
      <w:r>
        <w:rPr>
          <w:rStyle w:val="numbercolor"/>
          <w:rtl/>
        </w:rPr>
        <w:tab/>
      </w:r>
      <w:r>
        <w:rPr>
          <w:rtl/>
        </w:rPr>
        <w:t>دفعة 5% بعد صب الميدة.</w:t>
      </w:r>
    </w:p>
    <w:p w14:paraId="1F6A7822" w14:textId="77777777" w:rsidR="004C2A9B" w:rsidRDefault="004C2A9B" w:rsidP="004C2A9B">
      <w:pPr>
        <w:pStyle w:val="Bulit"/>
        <w:ind w:left="709"/>
        <w:rPr>
          <w:rtl/>
        </w:rPr>
      </w:pPr>
      <w:r>
        <w:rPr>
          <w:rStyle w:val="numbercolor"/>
          <w:rtl/>
        </w:rPr>
        <w:t>•</w:t>
      </w:r>
      <w:r>
        <w:rPr>
          <w:rStyle w:val="numbercolor"/>
          <w:rtl/>
        </w:rPr>
        <w:tab/>
      </w:r>
      <w:r>
        <w:rPr>
          <w:rtl/>
        </w:rPr>
        <w:t>دفعة 5% بعد الانتهاء من كامل السور.</w:t>
      </w:r>
    </w:p>
    <w:p w14:paraId="528F731D" w14:textId="77777777" w:rsidR="004C2A9B" w:rsidRDefault="004C2A9B" w:rsidP="004C2A9B">
      <w:pPr>
        <w:pStyle w:val="Bulit"/>
        <w:ind w:left="709"/>
        <w:rPr>
          <w:rtl/>
        </w:rPr>
      </w:pPr>
      <w:r>
        <w:rPr>
          <w:rStyle w:val="numbercolor"/>
          <w:rtl/>
        </w:rPr>
        <w:t>•</w:t>
      </w:r>
      <w:r>
        <w:rPr>
          <w:rStyle w:val="numbercolor"/>
          <w:rtl/>
        </w:rPr>
        <w:tab/>
      </w:r>
      <w:r>
        <w:rPr>
          <w:rtl/>
        </w:rPr>
        <w:t xml:space="preserve">دفعة 3% بعد صب أعمدة الدور الأرضي. </w:t>
      </w:r>
    </w:p>
    <w:p w14:paraId="643FF34E" w14:textId="77777777" w:rsidR="004C2A9B" w:rsidRDefault="004C2A9B" w:rsidP="004C2A9B">
      <w:pPr>
        <w:pStyle w:val="Bulit"/>
        <w:ind w:left="709"/>
        <w:rPr>
          <w:rtl/>
        </w:rPr>
      </w:pPr>
      <w:r>
        <w:rPr>
          <w:rStyle w:val="numbercolor"/>
          <w:rtl/>
        </w:rPr>
        <w:t>•</w:t>
      </w:r>
      <w:r>
        <w:rPr>
          <w:rStyle w:val="numbercolor"/>
          <w:rtl/>
        </w:rPr>
        <w:tab/>
      </w:r>
      <w:r>
        <w:rPr>
          <w:rtl/>
        </w:rPr>
        <w:t>دفعة 23% بعد صب سقف الدور الأرضي.</w:t>
      </w:r>
    </w:p>
    <w:p w14:paraId="0465D407" w14:textId="77777777" w:rsidR="004C2A9B" w:rsidRDefault="004C2A9B" w:rsidP="004C2A9B">
      <w:pPr>
        <w:pStyle w:val="Bulit"/>
        <w:ind w:left="709"/>
        <w:rPr>
          <w:rtl/>
        </w:rPr>
      </w:pPr>
      <w:r>
        <w:rPr>
          <w:rStyle w:val="numbercolor"/>
          <w:rtl/>
        </w:rPr>
        <w:t>•</w:t>
      </w:r>
      <w:r>
        <w:rPr>
          <w:rStyle w:val="numbercolor"/>
          <w:rtl/>
        </w:rPr>
        <w:tab/>
      </w:r>
      <w:r>
        <w:rPr>
          <w:rtl/>
        </w:rPr>
        <w:t>دفعة 3% بعد صب أعمدة الدور الثاني.</w:t>
      </w:r>
    </w:p>
    <w:p w14:paraId="5183B81B" w14:textId="77777777" w:rsidR="004C2A9B" w:rsidRDefault="004C2A9B" w:rsidP="004C2A9B">
      <w:pPr>
        <w:pStyle w:val="Bulit"/>
        <w:ind w:left="709"/>
        <w:rPr>
          <w:rtl/>
        </w:rPr>
      </w:pPr>
      <w:r>
        <w:rPr>
          <w:rStyle w:val="numbercolor"/>
          <w:rtl/>
        </w:rPr>
        <w:t>•</w:t>
      </w:r>
      <w:r>
        <w:rPr>
          <w:rStyle w:val="numbercolor"/>
          <w:rtl/>
        </w:rPr>
        <w:tab/>
      </w:r>
      <w:r>
        <w:rPr>
          <w:rtl/>
        </w:rPr>
        <w:t xml:space="preserve">دفعة 23% بعد صب سقف الدور الثاني. </w:t>
      </w:r>
    </w:p>
    <w:p w14:paraId="453ABA0D" w14:textId="77777777" w:rsidR="004C2A9B" w:rsidRDefault="004C2A9B" w:rsidP="004C2A9B">
      <w:pPr>
        <w:pStyle w:val="Bulit"/>
        <w:ind w:left="709"/>
        <w:rPr>
          <w:rtl/>
        </w:rPr>
      </w:pPr>
      <w:r>
        <w:rPr>
          <w:rStyle w:val="numbercolor"/>
          <w:rtl/>
        </w:rPr>
        <w:t>•</w:t>
      </w:r>
      <w:r>
        <w:rPr>
          <w:rStyle w:val="numbercolor"/>
          <w:rtl/>
        </w:rPr>
        <w:tab/>
      </w:r>
      <w:r>
        <w:rPr>
          <w:rtl/>
        </w:rPr>
        <w:t>دفعة 3% بعد صب أعمدة الملحق.</w:t>
      </w:r>
    </w:p>
    <w:p w14:paraId="7900612E" w14:textId="77777777" w:rsidR="004C2A9B" w:rsidRDefault="004C2A9B" w:rsidP="004C2A9B">
      <w:pPr>
        <w:pStyle w:val="Bulit"/>
        <w:ind w:left="709"/>
        <w:rPr>
          <w:rtl/>
        </w:rPr>
      </w:pPr>
      <w:r>
        <w:rPr>
          <w:rStyle w:val="numbercolor"/>
          <w:rtl/>
        </w:rPr>
        <w:lastRenderedPageBreak/>
        <w:t>•</w:t>
      </w:r>
      <w:r>
        <w:rPr>
          <w:rStyle w:val="numbercolor"/>
          <w:rtl/>
        </w:rPr>
        <w:tab/>
      </w:r>
      <w:r>
        <w:rPr>
          <w:rtl/>
        </w:rPr>
        <w:t>دفعة 9% بعد صب سقف الملحق.</w:t>
      </w:r>
    </w:p>
    <w:p w14:paraId="1E9D2776" w14:textId="77777777" w:rsidR="004C2A9B" w:rsidRDefault="004C2A9B" w:rsidP="004C2A9B">
      <w:pPr>
        <w:pStyle w:val="Bulit"/>
        <w:ind w:left="709"/>
        <w:rPr>
          <w:rtl/>
        </w:rPr>
      </w:pPr>
      <w:r>
        <w:rPr>
          <w:rStyle w:val="numbercolor"/>
          <w:rtl/>
        </w:rPr>
        <w:t>•</w:t>
      </w:r>
      <w:r>
        <w:rPr>
          <w:rStyle w:val="numbercolor"/>
          <w:rtl/>
        </w:rPr>
        <w:tab/>
      </w:r>
      <w:r>
        <w:rPr>
          <w:rtl/>
        </w:rPr>
        <w:t>دفعة 4% بعد الانتهاء من السترة والجسور المقلوبة.</w:t>
      </w:r>
    </w:p>
    <w:p w14:paraId="0DFF9630" w14:textId="77777777" w:rsidR="004C2A9B" w:rsidRDefault="004C2A9B" w:rsidP="004C2A9B">
      <w:pPr>
        <w:pStyle w:val="Bulit"/>
        <w:ind w:left="709"/>
        <w:rPr>
          <w:rtl/>
        </w:rPr>
      </w:pPr>
      <w:r>
        <w:rPr>
          <w:rStyle w:val="numbercolor"/>
          <w:rtl/>
        </w:rPr>
        <w:t>•</w:t>
      </w:r>
      <w:r>
        <w:rPr>
          <w:rStyle w:val="numbercolor"/>
          <w:rtl/>
        </w:rPr>
        <w:tab/>
      </w:r>
      <w:r>
        <w:rPr>
          <w:rtl/>
        </w:rPr>
        <w:t xml:space="preserve">دفعة أخيرة 5% بعد </w:t>
      </w:r>
      <w:proofErr w:type="spellStart"/>
      <w:r>
        <w:rPr>
          <w:rtl/>
        </w:rPr>
        <w:t>التمتير</w:t>
      </w:r>
      <w:proofErr w:type="spellEnd"/>
      <w:r>
        <w:rPr>
          <w:rtl/>
        </w:rPr>
        <w:t xml:space="preserve"> النهائي وإنهاء العمل وعمل المخالصة النهائية.</w:t>
      </w:r>
    </w:p>
    <w:p w14:paraId="21316B62" w14:textId="77777777" w:rsidR="004C2A9B" w:rsidRDefault="004C2A9B" w:rsidP="004C2A9B">
      <w:pPr>
        <w:pStyle w:val="Numbring"/>
        <w:rPr>
          <w:rtl/>
        </w:rPr>
      </w:pPr>
      <w:r>
        <w:rPr>
          <w:rStyle w:val="numbercolor"/>
          <w:rtl/>
        </w:rPr>
        <w:t>17.</w:t>
      </w:r>
      <w:r>
        <w:rPr>
          <w:rStyle w:val="numbercolor"/>
          <w:rtl/>
        </w:rPr>
        <w:tab/>
      </w:r>
      <w:r>
        <w:rPr>
          <w:rtl/>
        </w:rPr>
        <w:t xml:space="preserve">القياس </w:t>
      </w:r>
      <w:proofErr w:type="spellStart"/>
      <w:proofErr w:type="gramStart"/>
      <w:r>
        <w:rPr>
          <w:rtl/>
        </w:rPr>
        <w:t>والتمتير</w:t>
      </w:r>
      <w:proofErr w:type="spellEnd"/>
      <w:r>
        <w:rPr>
          <w:rtl/>
        </w:rPr>
        <w:t>:-</w:t>
      </w:r>
      <w:proofErr w:type="gramEnd"/>
    </w:p>
    <w:p w14:paraId="7FF14E10" w14:textId="77777777" w:rsidR="004C2A9B" w:rsidRDefault="004C2A9B" w:rsidP="004C2A9B">
      <w:pPr>
        <w:pStyle w:val="Numbring"/>
        <w:ind w:firstLine="0"/>
        <w:rPr>
          <w:rtl/>
        </w:rPr>
      </w:pPr>
      <w:r>
        <w:rPr>
          <w:rtl/>
        </w:rPr>
        <w:t xml:space="preserve">المعتمد في صافي أتعاب الطرف الثاني هو القياس على الطبيعة في نهاية العقد مع   اعتبار </w:t>
      </w:r>
      <w:proofErr w:type="spellStart"/>
      <w:proofErr w:type="gramStart"/>
      <w:r>
        <w:rPr>
          <w:rtl/>
        </w:rPr>
        <w:t>مايلي</w:t>
      </w:r>
      <w:proofErr w:type="spellEnd"/>
      <w:r>
        <w:rPr>
          <w:rtl/>
        </w:rPr>
        <w:t>:-</w:t>
      </w:r>
      <w:proofErr w:type="gramEnd"/>
      <w:r>
        <w:rPr>
          <w:rtl/>
        </w:rPr>
        <w:t xml:space="preserve"> </w:t>
      </w:r>
    </w:p>
    <w:p w14:paraId="674CB63E" w14:textId="77777777" w:rsidR="004C2A9B" w:rsidRDefault="004C2A9B" w:rsidP="004C2A9B">
      <w:pPr>
        <w:pStyle w:val="LetterNumb"/>
        <w:ind w:left="709" w:hanging="369"/>
        <w:rPr>
          <w:b w:val="0"/>
          <w:bCs w:val="0"/>
          <w:rtl/>
        </w:rPr>
      </w:pPr>
      <w:r>
        <w:rPr>
          <w:rStyle w:val="numbercolor"/>
          <w:b w:val="0"/>
          <w:bCs w:val="0"/>
          <w:rtl/>
        </w:rPr>
        <w:t>أ.</w:t>
      </w:r>
      <w:r>
        <w:rPr>
          <w:rStyle w:val="numbercolor"/>
          <w:b w:val="0"/>
          <w:bCs w:val="0"/>
          <w:rtl/>
        </w:rPr>
        <w:tab/>
      </w:r>
      <w:r>
        <w:rPr>
          <w:b w:val="0"/>
          <w:bCs w:val="0"/>
          <w:rtl/>
        </w:rPr>
        <w:t xml:space="preserve">البروزات </w:t>
      </w:r>
      <w:proofErr w:type="spellStart"/>
      <w:r>
        <w:rPr>
          <w:b w:val="0"/>
          <w:bCs w:val="0"/>
          <w:rtl/>
        </w:rPr>
        <w:t>والكرانيش</w:t>
      </w:r>
      <w:proofErr w:type="spellEnd"/>
      <w:r>
        <w:rPr>
          <w:b w:val="0"/>
          <w:bCs w:val="0"/>
          <w:rtl/>
        </w:rPr>
        <w:t xml:space="preserve"> إلى 20سم لا تحتسب من ضمن المتر وإذا زاد عن 20سم تحسب للطرف الثاني من ضمن المتر بمعدل قيمة متر مسطح لكل 2 متر طولي للبروز أو الكورنيش- أو حسب </w:t>
      </w:r>
      <w:proofErr w:type="spellStart"/>
      <w:r>
        <w:rPr>
          <w:b w:val="0"/>
          <w:bCs w:val="0"/>
          <w:rtl/>
        </w:rPr>
        <w:t>إتفاق</w:t>
      </w:r>
      <w:proofErr w:type="spellEnd"/>
      <w:r>
        <w:rPr>
          <w:b w:val="0"/>
          <w:bCs w:val="0"/>
          <w:rtl/>
        </w:rPr>
        <w:t xml:space="preserve"> الطرفين.</w:t>
      </w:r>
    </w:p>
    <w:p w14:paraId="04F8613D" w14:textId="77777777" w:rsidR="004C2A9B" w:rsidRDefault="004C2A9B" w:rsidP="004C2A9B">
      <w:pPr>
        <w:pStyle w:val="LetterNumb"/>
        <w:ind w:left="709" w:hanging="369"/>
        <w:rPr>
          <w:b w:val="0"/>
          <w:bCs w:val="0"/>
          <w:rtl/>
        </w:rPr>
      </w:pPr>
      <w:r>
        <w:rPr>
          <w:rStyle w:val="numbercolor"/>
          <w:b w:val="0"/>
          <w:bCs w:val="0"/>
          <w:rtl/>
        </w:rPr>
        <w:t>ب.</w:t>
      </w:r>
      <w:r>
        <w:rPr>
          <w:rStyle w:val="numbercolor"/>
          <w:b w:val="0"/>
          <w:bCs w:val="0"/>
          <w:rtl/>
        </w:rPr>
        <w:tab/>
      </w:r>
      <w:r>
        <w:rPr>
          <w:b w:val="0"/>
          <w:bCs w:val="0"/>
          <w:rtl/>
        </w:rPr>
        <w:t xml:space="preserve">المناور أو الفتحات في الأسقف أو الأسوار: </w:t>
      </w:r>
      <w:proofErr w:type="gramStart"/>
      <w:r>
        <w:rPr>
          <w:b w:val="0"/>
          <w:bCs w:val="0"/>
          <w:rtl/>
        </w:rPr>
        <w:t>( يتم</w:t>
      </w:r>
      <w:proofErr w:type="gramEnd"/>
      <w:r>
        <w:rPr>
          <w:b w:val="0"/>
          <w:bCs w:val="0"/>
          <w:rtl/>
        </w:rPr>
        <w:t xml:space="preserve"> الاختيار فيما يلي حسب الاتفاق بين الطرفين )</w:t>
      </w:r>
    </w:p>
    <w:p w14:paraId="47B7062D" w14:textId="77777777" w:rsidR="004C2A9B" w:rsidRDefault="004C2A9B" w:rsidP="004C2A9B">
      <w:pPr>
        <w:pStyle w:val="Bulit"/>
        <w:ind w:left="1077"/>
        <w:rPr>
          <w:rtl/>
        </w:rPr>
      </w:pPr>
      <w:r>
        <w:rPr>
          <w:rStyle w:val="numbercolor"/>
          <w:rtl/>
        </w:rPr>
        <w:t>•</w:t>
      </w:r>
      <w:r>
        <w:rPr>
          <w:rStyle w:val="numbercolor"/>
          <w:rtl/>
        </w:rPr>
        <w:tab/>
      </w:r>
      <w:r>
        <w:rPr>
          <w:rtl/>
        </w:rPr>
        <w:t xml:space="preserve">تخصم من </w:t>
      </w:r>
      <w:proofErr w:type="spellStart"/>
      <w:r>
        <w:rPr>
          <w:rtl/>
        </w:rPr>
        <w:t>التمتر</w:t>
      </w:r>
      <w:proofErr w:type="spellEnd"/>
      <w:r>
        <w:rPr>
          <w:rtl/>
        </w:rPr>
        <w:t xml:space="preserve"> مهما بلغت مساحتها (الفاضي فاضي). </w:t>
      </w:r>
    </w:p>
    <w:p w14:paraId="5374BBD9" w14:textId="77777777" w:rsidR="004C2A9B" w:rsidRDefault="004C2A9B" w:rsidP="004C2A9B">
      <w:pPr>
        <w:pStyle w:val="Bulit"/>
        <w:ind w:left="1077"/>
        <w:rPr>
          <w:rtl/>
        </w:rPr>
      </w:pPr>
      <w:r>
        <w:rPr>
          <w:rStyle w:val="numbercolor"/>
          <w:rtl/>
        </w:rPr>
        <w:t>•</w:t>
      </w:r>
      <w:r>
        <w:rPr>
          <w:rStyle w:val="numbercolor"/>
          <w:rtl/>
        </w:rPr>
        <w:tab/>
      </w:r>
      <w:r>
        <w:rPr>
          <w:rtl/>
        </w:rPr>
        <w:t xml:space="preserve">لا تخصم من </w:t>
      </w:r>
      <w:proofErr w:type="spellStart"/>
      <w:r>
        <w:rPr>
          <w:rtl/>
        </w:rPr>
        <w:t>التمتير</w:t>
      </w:r>
      <w:proofErr w:type="spellEnd"/>
      <w:r>
        <w:rPr>
          <w:rtl/>
        </w:rPr>
        <w:t xml:space="preserve"> وتحسب للطرف الثاني مهما بلغت مساحتها.    (الفاضي مليان)</w:t>
      </w:r>
    </w:p>
    <w:p w14:paraId="405742F5" w14:textId="77777777" w:rsidR="004C2A9B" w:rsidRDefault="004C2A9B" w:rsidP="004C2A9B">
      <w:pPr>
        <w:pStyle w:val="Bulit"/>
        <w:ind w:left="1077"/>
        <w:rPr>
          <w:rtl/>
        </w:rPr>
      </w:pPr>
      <w:r>
        <w:rPr>
          <w:rStyle w:val="numbercolor"/>
          <w:rtl/>
        </w:rPr>
        <w:t>•</w:t>
      </w:r>
      <w:r>
        <w:rPr>
          <w:rStyle w:val="numbercolor"/>
          <w:rtl/>
        </w:rPr>
        <w:tab/>
      </w:r>
      <w:r>
        <w:rPr>
          <w:rtl/>
        </w:rPr>
        <w:t xml:space="preserve">إذا كانت في حدود متر مربع أو أقل تحسب للطرف الثاني وإذا زادت عن ذلك تخصم من </w:t>
      </w:r>
      <w:proofErr w:type="spellStart"/>
      <w:r>
        <w:rPr>
          <w:rtl/>
        </w:rPr>
        <w:t>التمتير</w:t>
      </w:r>
      <w:proofErr w:type="spellEnd"/>
      <w:r>
        <w:rPr>
          <w:rtl/>
        </w:rPr>
        <w:t xml:space="preserve">. </w:t>
      </w:r>
    </w:p>
    <w:p w14:paraId="6EB083A6" w14:textId="77777777" w:rsidR="004C2A9B" w:rsidRDefault="004C2A9B" w:rsidP="004C2A9B">
      <w:pPr>
        <w:pStyle w:val="Bulit"/>
        <w:ind w:left="1077"/>
        <w:rPr>
          <w:rtl/>
        </w:rPr>
      </w:pPr>
      <w:r>
        <w:rPr>
          <w:rStyle w:val="numbercolor"/>
          <w:rtl/>
        </w:rPr>
        <w:t>•</w:t>
      </w:r>
      <w:r>
        <w:rPr>
          <w:rStyle w:val="numbercolor"/>
          <w:rtl/>
        </w:rPr>
        <w:tab/>
      </w:r>
      <w:r>
        <w:rPr>
          <w:rtl/>
        </w:rPr>
        <w:t xml:space="preserve">تكون مناصفة بين الطرفين (50% لكل </w:t>
      </w:r>
      <w:proofErr w:type="gramStart"/>
      <w:r>
        <w:rPr>
          <w:rtl/>
        </w:rPr>
        <w:t>طرف )</w:t>
      </w:r>
      <w:proofErr w:type="gramEnd"/>
    </w:p>
    <w:p w14:paraId="04B75E8F" w14:textId="77777777" w:rsidR="004C2A9B" w:rsidRDefault="004C2A9B" w:rsidP="004C2A9B">
      <w:pPr>
        <w:pStyle w:val="LetterNumb"/>
        <w:ind w:left="709" w:hanging="369"/>
        <w:rPr>
          <w:b w:val="0"/>
          <w:bCs w:val="0"/>
          <w:rtl/>
        </w:rPr>
      </w:pPr>
      <w:r>
        <w:rPr>
          <w:rStyle w:val="numbercolor"/>
          <w:b w:val="0"/>
          <w:bCs w:val="0"/>
          <w:rtl/>
        </w:rPr>
        <w:t>ج.</w:t>
      </w:r>
      <w:r>
        <w:rPr>
          <w:rStyle w:val="numbercolor"/>
          <w:b w:val="0"/>
          <w:bCs w:val="0"/>
          <w:rtl/>
        </w:rPr>
        <w:tab/>
      </w:r>
      <w:r>
        <w:rPr>
          <w:b w:val="0"/>
          <w:bCs w:val="0"/>
          <w:rtl/>
        </w:rPr>
        <w:t xml:space="preserve">في حالة وجود ملاحق خارجية مشتركة مع جدار السور فيلزم عند </w:t>
      </w:r>
      <w:proofErr w:type="spellStart"/>
      <w:r>
        <w:rPr>
          <w:b w:val="0"/>
          <w:bCs w:val="0"/>
          <w:rtl/>
        </w:rPr>
        <w:t>تمتير</w:t>
      </w:r>
      <w:proofErr w:type="spellEnd"/>
      <w:r>
        <w:rPr>
          <w:b w:val="0"/>
          <w:bCs w:val="0"/>
          <w:rtl/>
        </w:rPr>
        <w:t xml:space="preserve"> </w:t>
      </w:r>
      <w:proofErr w:type="gramStart"/>
      <w:r>
        <w:rPr>
          <w:b w:val="0"/>
          <w:bCs w:val="0"/>
          <w:rtl/>
        </w:rPr>
        <w:t>السور ،</w:t>
      </w:r>
      <w:proofErr w:type="gramEnd"/>
      <w:r>
        <w:rPr>
          <w:b w:val="0"/>
          <w:bCs w:val="0"/>
          <w:rtl/>
        </w:rPr>
        <w:t xml:space="preserve"> ملاحظة عدم </w:t>
      </w:r>
      <w:proofErr w:type="spellStart"/>
      <w:r>
        <w:rPr>
          <w:b w:val="0"/>
          <w:bCs w:val="0"/>
          <w:rtl/>
        </w:rPr>
        <w:t>تمتير</w:t>
      </w:r>
      <w:proofErr w:type="spellEnd"/>
      <w:r>
        <w:rPr>
          <w:b w:val="0"/>
          <w:bCs w:val="0"/>
          <w:rtl/>
        </w:rPr>
        <w:t xml:space="preserve"> جدار الملحق لأنه مشمول من ضمن مسطح الملحق.</w:t>
      </w:r>
    </w:p>
    <w:p w14:paraId="09B3531E" w14:textId="77777777" w:rsidR="004C2A9B" w:rsidRDefault="004C2A9B" w:rsidP="004C2A9B">
      <w:pPr>
        <w:pStyle w:val="Text"/>
        <w:rPr>
          <w:rtl/>
        </w:rPr>
      </w:pPr>
    </w:p>
    <w:p w14:paraId="3F885E18" w14:textId="77777777" w:rsidR="004C2A9B" w:rsidRDefault="004C2A9B" w:rsidP="004C2A9B">
      <w:pPr>
        <w:pStyle w:val="Numbring"/>
        <w:rPr>
          <w:rtl/>
        </w:rPr>
      </w:pPr>
      <w:r>
        <w:rPr>
          <w:rStyle w:val="numbercolor"/>
          <w:rtl/>
        </w:rPr>
        <w:t>18.</w:t>
      </w:r>
      <w:r>
        <w:rPr>
          <w:rStyle w:val="numbercolor"/>
          <w:rtl/>
        </w:rPr>
        <w:tab/>
      </w:r>
      <w:r>
        <w:rPr>
          <w:rtl/>
        </w:rPr>
        <w:t xml:space="preserve">غرامة </w:t>
      </w:r>
      <w:proofErr w:type="gramStart"/>
      <w:r>
        <w:rPr>
          <w:rtl/>
        </w:rPr>
        <w:t>التأخير:-</w:t>
      </w:r>
      <w:proofErr w:type="gramEnd"/>
      <w:r>
        <w:rPr>
          <w:rtl/>
        </w:rPr>
        <w:t xml:space="preserve"> </w:t>
      </w:r>
    </w:p>
    <w:p w14:paraId="6D8EA166" w14:textId="77777777" w:rsidR="004C2A9B" w:rsidRDefault="004C2A9B" w:rsidP="004C2A9B">
      <w:pPr>
        <w:pStyle w:val="Bulit"/>
        <w:ind w:left="349" w:firstLine="0"/>
        <w:rPr>
          <w:rtl/>
        </w:rPr>
      </w:pPr>
      <w:r>
        <w:rPr>
          <w:rtl/>
        </w:rPr>
        <w:t xml:space="preserve">إذا تأخر الطرف الثاني عن تسليم العمل خلال المدة المتفق عليها في هذا العقد فيتحمل غرامة مالية تراكمية تقدر بما </w:t>
      </w:r>
      <w:proofErr w:type="gramStart"/>
      <w:r>
        <w:rPr>
          <w:rtl/>
        </w:rPr>
        <w:t>يلي:-</w:t>
      </w:r>
      <w:proofErr w:type="gramEnd"/>
      <w:r>
        <w:rPr>
          <w:rtl/>
        </w:rPr>
        <w:t xml:space="preserve"> </w:t>
      </w:r>
    </w:p>
    <w:p w14:paraId="13D2A85D" w14:textId="77777777" w:rsidR="004C2A9B" w:rsidRDefault="004C2A9B" w:rsidP="004C2A9B">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1391B741" w14:textId="77777777" w:rsidR="004C2A9B" w:rsidRDefault="004C2A9B" w:rsidP="004C2A9B">
      <w:pPr>
        <w:pStyle w:val="Bulit"/>
        <w:ind w:left="709"/>
        <w:rPr>
          <w:rtl/>
        </w:rPr>
      </w:pPr>
      <w:r>
        <w:rPr>
          <w:rStyle w:val="numbercolor"/>
          <w:rtl/>
        </w:rPr>
        <w:t>•</w:t>
      </w:r>
      <w:r>
        <w:rPr>
          <w:rStyle w:val="numbercolor"/>
          <w:rtl/>
        </w:rPr>
        <w:tab/>
      </w:r>
      <w:r>
        <w:rPr>
          <w:rtl/>
        </w:rPr>
        <w:t>نصف التكلفة اليومية في الأسبوع الثاني.</w:t>
      </w:r>
    </w:p>
    <w:p w14:paraId="582FE652" w14:textId="77777777" w:rsidR="004C2A9B" w:rsidRDefault="004C2A9B" w:rsidP="004C2A9B">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40A3A9FC" w14:textId="77777777" w:rsidR="004C2A9B" w:rsidRDefault="004C2A9B" w:rsidP="004C2A9B">
      <w:pPr>
        <w:pStyle w:val="Text"/>
        <w:rPr>
          <w:rtl/>
        </w:rPr>
      </w:pPr>
      <w:r>
        <w:rPr>
          <w:rtl/>
        </w:rPr>
        <w:t xml:space="preserve">          ولحساب التكلفة اليومية = قيمة العقد ÷ مدة العقد بالأيام.</w:t>
      </w:r>
    </w:p>
    <w:p w14:paraId="61BD0C5A" w14:textId="77777777" w:rsidR="004C2A9B" w:rsidRDefault="004C2A9B" w:rsidP="004C2A9B">
      <w:pPr>
        <w:pStyle w:val="Bulit"/>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2C8FB070" w14:textId="77777777" w:rsidR="004C2A9B" w:rsidRDefault="004C2A9B" w:rsidP="004C2A9B">
      <w:pPr>
        <w:pStyle w:val="Numbring"/>
        <w:spacing w:after="397"/>
        <w:rPr>
          <w:rtl/>
        </w:rPr>
      </w:pPr>
      <w:r>
        <w:rPr>
          <w:rStyle w:val="numbercolor"/>
          <w:rtl/>
        </w:rPr>
        <w:t>19.</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1F708711" w14:textId="77777777" w:rsidR="004C2A9B" w:rsidRDefault="004C2A9B" w:rsidP="004C2A9B">
      <w:pPr>
        <w:pStyle w:val="Numbring"/>
        <w:rPr>
          <w:rtl/>
        </w:rPr>
      </w:pPr>
      <w:r>
        <w:rPr>
          <w:rStyle w:val="numbercolor"/>
          <w:rtl/>
        </w:rPr>
        <w:t>20.</w:t>
      </w:r>
      <w:r>
        <w:rPr>
          <w:rStyle w:val="numbercolor"/>
          <w:rtl/>
        </w:rPr>
        <w:tab/>
      </w:r>
      <w:r>
        <w:rPr>
          <w:rtl/>
        </w:rPr>
        <w:t xml:space="preserve">الشروط </w:t>
      </w:r>
      <w:proofErr w:type="gramStart"/>
      <w:r>
        <w:rPr>
          <w:rtl/>
        </w:rPr>
        <w:t>الخاصة:-</w:t>
      </w:r>
      <w:proofErr w:type="gramEnd"/>
      <w:r>
        <w:rPr>
          <w:rtl/>
        </w:rPr>
        <w:t xml:space="preserve"> (يتم الاختيار بين البنود في كل شرط حسب الاتفاق بين الطرفين)</w:t>
      </w:r>
    </w:p>
    <w:p w14:paraId="3AFA4A81" w14:textId="77777777" w:rsidR="004C2A9B" w:rsidRDefault="004C2A9B" w:rsidP="004C2A9B">
      <w:pPr>
        <w:pStyle w:val="LetterNumb"/>
        <w:ind w:left="680" w:hanging="369"/>
        <w:rPr>
          <w:b w:val="0"/>
          <w:bCs w:val="0"/>
          <w:rtl/>
        </w:rPr>
      </w:pPr>
      <w:r>
        <w:rPr>
          <w:rStyle w:val="numbercolor"/>
          <w:b w:val="0"/>
          <w:bCs w:val="0"/>
          <w:rtl/>
        </w:rPr>
        <w:lastRenderedPageBreak/>
        <w:t>أ.</w:t>
      </w:r>
      <w:r>
        <w:rPr>
          <w:rStyle w:val="numbercolor"/>
          <w:b w:val="0"/>
          <w:bCs w:val="0"/>
          <w:rtl/>
        </w:rPr>
        <w:tab/>
      </w:r>
      <w:r>
        <w:rPr>
          <w:b w:val="0"/>
          <w:bCs w:val="0"/>
          <w:rtl/>
        </w:rPr>
        <w:t>تكون تكاليف تسوية الأرض والحفر للقواعد والخزان والبيارة على:</w:t>
      </w:r>
    </w:p>
    <w:p w14:paraId="2F08FA9A" w14:textId="77777777" w:rsidR="004C2A9B" w:rsidRDefault="004C2A9B" w:rsidP="004C2A9B">
      <w:pPr>
        <w:pStyle w:val="Bulit"/>
        <w:ind w:left="1020"/>
        <w:rPr>
          <w:rtl/>
        </w:rPr>
      </w:pPr>
      <w:r>
        <w:rPr>
          <w:rStyle w:val="numbercolor"/>
          <w:rtl/>
        </w:rPr>
        <w:t>•</w:t>
      </w:r>
      <w:r>
        <w:rPr>
          <w:rStyle w:val="numbercolor"/>
          <w:rtl/>
        </w:rPr>
        <w:tab/>
      </w:r>
      <w:r>
        <w:rPr>
          <w:rtl/>
        </w:rPr>
        <w:t xml:space="preserve">المالك. </w:t>
      </w:r>
    </w:p>
    <w:p w14:paraId="0682A138" w14:textId="77777777" w:rsidR="004C2A9B" w:rsidRDefault="004C2A9B" w:rsidP="004C2A9B">
      <w:pPr>
        <w:pStyle w:val="Bulit"/>
        <w:ind w:left="1020"/>
        <w:rPr>
          <w:rtl/>
        </w:rPr>
      </w:pPr>
      <w:r>
        <w:rPr>
          <w:rStyle w:val="numbercolor"/>
          <w:rtl/>
        </w:rPr>
        <w:t>•</w:t>
      </w:r>
      <w:r>
        <w:rPr>
          <w:rStyle w:val="numbercolor"/>
          <w:rtl/>
        </w:rPr>
        <w:tab/>
      </w:r>
      <w:r>
        <w:rPr>
          <w:rtl/>
        </w:rPr>
        <w:t>المقاول.</w:t>
      </w:r>
    </w:p>
    <w:p w14:paraId="5C6F8874" w14:textId="77777777" w:rsidR="004C2A9B" w:rsidRDefault="004C2A9B" w:rsidP="004C2A9B">
      <w:pPr>
        <w:pStyle w:val="Bulit"/>
        <w:ind w:left="1020"/>
        <w:rPr>
          <w:rtl/>
        </w:rPr>
      </w:pPr>
      <w:r>
        <w:rPr>
          <w:rStyle w:val="numbercolor"/>
          <w:rtl/>
        </w:rPr>
        <w:t>•</w:t>
      </w:r>
      <w:r>
        <w:rPr>
          <w:rStyle w:val="numbercolor"/>
          <w:rtl/>
        </w:rPr>
        <w:tab/>
      </w:r>
      <w:r>
        <w:rPr>
          <w:rtl/>
        </w:rPr>
        <w:t xml:space="preserve">مناصفة بين الطرفين. </w:t>
      </w:r>
    </w:p>
    <w:p w14:paraId="3DD2C34D" w14:textId="77777777" w:rsidR="004C2A9B" w:rsidRDefault="004C2A9B" w:rsidP="004C2A9B">
      <w:pPr>
        <w:pStyle w:val="Bulit"/>
        <w:ind w:left="1020"/>
        <w:rPr>
          <w:rtl/>
        </w:rPr>
      </w:pPr>
      <w:r>
        <w:rPr>
          <w:rStyle w:val="numbercolor"/>
          <w:rtl/>
        </w:rPr>
        <w:t>•</w:t>
      </w:r>
      <w:r>
        <w:rPr>
          <w:rStyle w:val="numbercolor"/>
          <w:rtl/>
        </w:rPr>
        <w:tab/>
      </w:r>
      <w:r>
        <w:rPr>
          <w:rtl/>
        </w:rPr>
        <w:t xml:space="preserve">المالك إذا كانت بالدقاق وعلى المقاول إذا كانت بالغراف. </w:t>
      </w:r>
    </w:p>
    <w:p w14:paraId="599B2FCC" w14:textId="77777777" w:rsidR="004C2A9B" w:rsidRDefault="004C2A9B" w:rsidP="004C2A9B">
      <w:pPr>
        <w:pStyle w:val="LetterNumb"/>
        <w:ind w:left="680" w:hanging="369"/>
        <w:rPr>
          <w:b w:val="0"/>
          <w:bCs w:val="0"/>
          <w:rtl/>
        </w:rPr>
      </w:pPr>
      <w:r>
        <w:rPr>
          <w:rStyle w:val="numbercolor"/>
          <w:b w:val="0"/>
          <w:bCs w:val="0"/>
          <w:rtl/>
        </w:rPr>
        <w:t>ب.</w:t>
      </w:r>
      <w:r>
        <w:rPr>
          <w:rStyle w:val="numbercolor"/>
          <w:b w:val="0"/>
          <w:bCs w:val="0"/>
          <w:rtl/>
        </w:rPr>
        <w:tab/>
      </w:r>
      <w:r>
        <w:rPr>
          <w:b w:val="0"/>
          <w:bCs w:val="0"/>
          <w:rtl/>
        </w:rPr>
        <w:t xml:space="preserve">تكون تكاليف الدفان على: </w:t>
      </w:r>
    </w:p>
    <w:p w14:paraId="3185823F" w14:textId="77777777" w:rsidR="004C2A9B" w:rsidRDefault="004C2A9B" w:rsidP="004C2A9B">
      <w:pPr>
        <w:pStyle w:val="Bulit"/>
        <w:ind w:left="1020"/>
        <w:rPr>
          <w:rtl/>
        </w:rPr>
      </w:pPr>
      <w:r>
        <w:rPr>
          <w:rStyle w:val="numbercolor"/>
          <w:rtl/>
        </w:rPr>
        <w:t>•</w:t>
      </w:r>
      <w:r>
        <w:rPr>
          <w:rStyle w:val="numbercolor"/>
          <w:rtl/>
        </w:rPr>
        <w:tab/>
      </w:r>
      <w:r>
        <w:rPr>
          <w:rtl/>
        </w:rPr>
        <w:t xml:space="preserve">المالك. </w:t>
      </w:r>
    </w:p>
    <w:p w14:paraId="69E27C42" w14:textId="77777777" w:rsidR="004C2A9B" w:rsidRDefault="004C2A9B" w:rsidP="004C2A9B">
      <w:pPr>
        <w:pStyle w:val="Bulit"/>
        <w:ind w:left="1020"/>
        <w:rPr>
          <w:rtl/>
        </w:rPr>
      </w:pPr>
      <w:r>
        <w:rPr>
          <w:rStyle w:val="numbercolor"/>
          <w:rtl/>
        </w:rPr>
        <w:t>•</w:t>
      </w:r>
      <w:r>
        <w:rPr>
          <w:rStyle w:val="numbercolor"/>
          <w:rtl/>
        </w:rPr>
        <w:tab/>
      </w:r>
      <w:r>
        <w:rPr>
          <w:rtl/>
        </w:rPr>
        <w:t>المقاول.</w:t>
      </w:r>
    </w:p>
    <w:p w14:paraId="30C5D3DB" w14:textId="77777777" w:rsidR="004C2A9B" w:rsidRDefault="004C2A9B" w:rsidP="004C2A9B">
      <w:pPr>
        <w:pStyle w:val="Bulit"/>
        <w:ind w:left="1020"/>
        <w:rPr>
          <w:rtl/>
        </w:rPr>
      </w:pPr>
      <w:r>
        <w:rPr>
          <w:rStyle w:val="numbercolor"/>
          <w:rtl/>
        </w:rPr>
        <w:t>•</w:t>
      </w:r>
      <w:r>
        <w:rPr>
          <w:rStyle w:val="numbercolor"/>
          <w:rtl/>
        </w:rPr>
        <w:tab/>
      </w:r>
      <w:r>
        <w:rPr>
          <w:rtl/>
        </w:rPr>
        <w:t xml:space="preserve">مناصفة بين الطرفين. </w:t>
      </w:r>
    </w:p>
    <w:p w14:paraId="305D5745" w14:textId="77777777" w:rsidR="004C2A9B" w:rsidRDefault="004C2A9B" w:rsidP="004C2A9B">
      <w:pPr>
        <w:pStyle w:val="Bulit"/>
        <w:ind w:left="1020"/>
        <w:rPr>
          <w:rtl/>
        </w:rPr>
      </w:pPr>
      <w:r>
        <w:rPr>
          <w:rStyle w:val="numbercolor"/>
          <w:rtl/>
        </w:rPr>
        <w:t>•</w:t>
      </w:r>
      <w:r>
        <w:rPr>
          <w:rStyle w:val="numbercolor"/>
          <w:rtl/>
        </w:rPr>
        <w:tab/>
      </w:r>
      <w:r>
        <w:rPr>
          <w:rtl/>
        </w:rPr>
        <w:t>المالك إذا كانت من خارج الموقع وعلى المقاول إذا كانت من ناتج الحفر.</w:t>
      </w:r>
    </w:p>
    <w:p w14:paraId="07E9BC53" w14:textId="77777777" w:rsidR="004C2A9B" w:rsidRDefault="004C2A9B" w:rsidP="004C2A9B">
      <w:pPr>
        <w:pStyle w:val="LetterNumb"/>
        <w:ind w:left="680" w:hanging="369"/>
        <w:rPr>
          <w:b w:val="0"/>
          <w:bCs w:val="0"/>
          <w:rtl/>
        </w:rPr>
      </w:pPr>
      <w:r>
        <w:rPr>
          <w:rStyle w:val="numbercolor"/>
          <w:b w:val="0"/>
          <w:bCs w:val="0"/>
          <w:rtl/>
        </w:rPr>
        <w:t>ج.</w:t>
      </w:r>
      <w:r>
        <w:rPr>
          <w:rStyle w:val="numbercolor"/>
          <w:b w:val="0"/>
          <w:bCs w:val="0"/>
          <w:rtl/>
        </w:rPr>
        <w:tab/>
      </w:r>
      <w:r>
        <w:rPr>
          <w:b w:val="0"/>
          <w:bCs w:val="0"/>
          <w:rtl/>
        </w:rPr>
        <w:t>تكاليف المياه للموقع على:</w:t>
      </w:r>
    </w:p>
    <w:p w14:paraId="2CEA6FDB" w14:textId="77777777" w:rsidR="004C2A9B" w:rsidRDefault="004C2A9B" w:rsidP="004C2A9B">
      <w:pPr>
        <w:pStyle w:val="Bulit"/>
        <w:ind w:left="1020"/>
        <w:rPr>
          <w:rtl/>
        </w:rPr>
      </w:pPr>
      <w:r>
        <w:rPr>
          <w:rStyle w:val="numbercolor"/>
          <w:rtl/>
        </w:rPr>
        <w:t>•</w:t>
      </w:r>
      <w:r>
        <w:rPr>
          <w:rStyle w:val="numbercolor"/>
          <w:rtl/>
        </w:rPr>
        <w:tab/>
      </w:r>
      <w:r>
        <w:rPr>
          <w:rtl/>
        </w:rPr>
        <w:t>المالك.</w:t>
      </w:r>
    </w:p>
    <w:p w14:paraId="38D1E4C6" w14:textId="77777777" w:rsidR="004C2A9B" w:rsidRDefault="004C2A9B" w:rsidP="004C2A9B">
      <w:pPr>
        <w:pStyle w:val="Bulit"/>
        <w:ind w:left="1020"/>
        <w:rPr>
          <w:rtl/>
        </w:rPr>
      </w:pPr>
      <w:r>
        <w:rPr>
          <w:rStyle w:val="numbercolor"/>
          <w:rtl/>
        </w:rPr>
        <w:t>•</w:t>
      </w:r>
      <w:r>
        <w:rPr>
          <w:rStyle w:val="numbercolor"/>
          <w:rtl/>
        </w:rPr>
        <w:tab/>
      </w:r>
      <w:r>
        <w:rPr>
          <w:rtl/>
        </w:rPr>
        <w:t>المقاول.</w:t>
      </w:r>
    </w:p>
    <w:p w14:paraId="67424CF4" w14:textId="77777777" w:rsidR="004C2A9B" w:rsidRDefault="004C2A9B" w:rsidP="004C2A9B">
      <w:pPr>
        <w:pStyle w:val="Bulit"/>
        <w:ind w:left="1020"/>
        <w:rPr>
          <w:rtl/>
        </w:rPr>
      </w:pPr>
      <w:r>
        <w:rPr>
          <w:rStyle w:val="numbercolor"/>
          <w:rtl/>
        </w:rPr>
        <w:t>•</w:t>
      </w:r>
      <w:r>
        <w:rPr>
          <w:rStyle w:val="numbercolor"/>
          <w:rtl/>
        </w:rPr>
        <w:tab/>
      </w:r>
      <w:r>
        <w:rPr>
          <w:rtl/>
        </w:rPr>
        <w:t xml:space="preserve">مناصفة بين الطرفين. </w:t>
      </w:r>
    </w:p>
    <w:p w14:paraId="758F225A" w14:textId="77777777" w:rsidR="004C2A9B" w:rsidRDefault="004C2A9B" w:rsidP="004C2A9B">
      <w:pPr>
        <w:pStyle w:val="LetterNumb"/>
        <w:ind w:left="680" w:hanging="369"/>
        <w:rPr>
          <w:b w:val="0"/>
          <w:bCs w:val="0"/>
          <w:rtl/>
        </w:rPr>
      </w:pPr>
      <w:r>
        <w:rPr>
          <w:rStyle w:val="numbercolor"/>
          <w:b w:val="0"/>
          <w:bCs w:val="0"/>
          <w:rtl/>
        </w:rPr>
        <w:t>د.</w:t>
      </w:r>
      <w:r>
        <w:rPr>
          <w:rStyle w:val="numbercolor"/>
          <w:b w:val="0"/>
          <w:bCs w:val="0"/>
          <w:rtl/>
        </w:rPr>
        <w:tab/>
      </w:r>
      <w:r>
        <w:rPr>
          <w:b w:val="0"/>
          <w:bCs w:val="0"/>
          <w:rtl/>
        </w:rPr>
        <w:t xml:space="preserve">تكون تكاليف إحضار عامل للرش بصفة دائمة في الموقع لحين إنهاء عمل المقاول: </w:t>
      </w:r>
    </w:p>
    <w:p w14:paraId="0F25BE40" w14:textId="77777777" w:rsidR="004C2A9B" w:rsidRDefault="004C2A9B" w:rsidP="004C2A9B">
      <w:pPr>
        <w:pStyle w:val="Bulit"/>
        <w:ind w:left="1020"/>
        <w:rPr>
          <w:rtl/>
        </w:rPr>
      </w:pPr>
      <w:r>
        <w:rPr>
          <w:rStyle w:val="numbercolor"/>
          <w:rtl/>
        </w:rPr>
        <w:t>•</w:t>
      </w:r>
      <w:r>
        <w:rPr>
          <w:rStyle w:val="numbercolor"/>
          <w:rtl/>
        </w:rPr>
        <w:tab/>
      </w:r>
      <w:r>
        <w:rPr>
          <w:rtl/>
        </w:rPr>
        <w:t xml:space="preserve">على المالك. </w:t>
      </w:r>
    </w:p>
    <w:p w14:paraId="360051ED" w14:textId="77777777" w:rsidR="004C2A9B" w:rsidRDefault="004C2A9B" w:rsidP="004C2A9B">
      <w:pPr>
        <w:pStyle w:val="Bulit"/>
        <w:ind w:left="1020"/>
        <w:rPr>
          <w:rtl/>
        </w:rPr>
      </w:pPr>
      <w:r>
        <w:rPr>
          <w:rStyle w:val="numbercolor"/>
          <w:rtl/>
        </w:rPr>
        <w:t>•</w:t>
      </w:r>
      <w:r>
        <w:rPr>
          <w:rStyle w:val="numbercolor"/>
          <w:rtl/>
        </w:rPr>
        <w:tab/>
      </w:r>
      <w:r>
        <w:rPr>
          <w:rtl/>
        </w:rPr>
        <w:t xml:space="preserve">على المقاول. </w:t>
      </w:r>
    </w:p>
    <w:p w14:paraId="4553BF2C" w14:textId="77777777" w:rsidR="004C2A9B" w:rsidRDefault="004C2A9B" w:rsidP="004C2A9B">
      <w:pPr>
        <w:pStyle w:val="Bulit"/>
        <w:ind w:left="1020"/>
        <w:rPr>
          <w:rtl/>
        </w:rPr>
      </w:pPr>
      <w:r>
        <w:rPr>
          <w:rStyle w:val="numbercolor"/>
          <w:rtl/>
        </w:rPr>
        <w:t>•</w:t>
      </w:r>
      <w:r>
        <w:rPr>
          <w:rStyle w:val="numbercolor"/>
          <w:rtl/>
        </w:rPr>
        <w:tab/>
      </w:r>
      <w:r>
        <w:rPr>
          <w:rtl/>
        </w:rPr>
        <w:t xml:space="preserve">مناصفة بين الطرفين. </w:t>
      </w:r>
    </w:p>
    <w:p w14:paraId="38D9DF2A" w14:textId="77777777" w:rsidR="004C2A9B" w:rsidRDefault="004C2A9B" w:rsidP="004C2A9B">
      <w:pPr>
        <w:pStyle w:val="LetterNumb"/>
        <w:ind w:left="680" w:hanging="369"/>
        <w:rPr>
          <w:b w:val="0"/>
          <w:bCs w:val="0"/>
          <w:rtl/>
        </w:rPr>
      </w:pPr>
      <w:r>
        <w:rPr>
          <w:rStyle w:val="numbercolor"/>
          <w:b w:val="0"/>
          <w:bCs w:val="0"/>
          <w:rtl/>
        </w:rPr>
        <w:t>ه.</w:t>
      </w:r>
      <w:r>
        <w:rPr>
          <w:rStyle w:val="numbercolor"/>
          <w:b w:val="0"/>
          <w:bCs w:val="0"/>
          <w:rtl/>
        </w:rPr>
        <w:tab/>
      </w:r>
      <w:r>
        <w:rPr>
          <w:b w:val="0"/>
          <w:bCs w:val="0"/>
          <w:rtl/>
        </w:rPr>
        <w:t>تكون تكاليف تطليع المونة أو الاسمنت أو الرمل أو البلوك أو خلافه إلى مكان العمل:</w:t>
      </w:r>
    </w:p>
    <w:p w14:paraId="1953227B" w14:textId="77777777" w:rsidR="004C2A9B" w:rsidRDefault="004C2A9B" w:rsidP="004C2A9B">
      <w:pPr>
        <w:pStyle w:val="Bulit"/>
        <w:ind w:left="1020"/>
        <w:rPr>
          <w:rtl/>
        </w:rPr>
      </w:pPr>
      <w:r>
        <w:rPr>
          <w:rStyle w:val="numbercolor"/>
          <w:rtl/>
        </w:rPr>
        <w:t>•</w:t>
      </w:r>
      <w:r>
        <w:rPr>
          <w:rStyle w:val="numbercolor"/>
          <w:rtl/>
        </w:rPr>
        <w:tab/>
      </w:r>
      <w:r>
        <w:rPr>
          <w:rtl/>
        </w:rPr>
        <w:t xml:space="preserve">على المالك. </w:t>
      </w:r>
    </w:p>
    <w:p w14:paraId="255E8275" w14:textId="77777777" w:rsidR="004C2A9B" w:rsidRDefault="004C2A9B" w:rsidP="004C2A9B">
      <w:pPr>
        <w:pStyle w:val="Bulit"/>
        <w:ind w:left="1020"/>
        <w:rPr>
          <w:rtl/>
        </w:rPr>
      </w:pPr>
      <w:r>
        <w:rPr>
          <w:rStyle w:val="numbercolor"/>
          <w:rtl/>
        </w:rPr>
        <w:t>•</w:t>
      </w:r>
      <w:r>
        <w:rPr>
          <w:rStyle w:val="numbercolor"/>
          <w:rtl/>
        </w:rPr>
        <w:tab/>
      </w:r>
      <w:r>
        <w:rPr>
          <w:rtl/>
        </w:rPr>
        <w:t>على المقاول.</w:t>
      </w:r>
    </w:p>
    <w:p w14:paraId="35BF77B4" w14:textId="77777777" w:rsidR="004C2A9B" w:rsidRDefault="004C2A9B" w:rsidP="004C2A9B">
      <w:pPr>
        <w:pStyle w:val="Bulit"/>
        <w:ind w:left="1020"/>
        <w:rPr>
          <w:rtl/>
        </w:rPr>
      </w:pPr>
      <w:r>
        <w:rPr>
          <w:rStyle w:val="numbercolor"/>
          <w:rtl/>
        </w:rPr>
        <w:t>•</w:t>
      </w:r>
      <w:r>
        <w:rPr>
          <w:rStyle w:val="numbercolor"/>
          <w:rtl/>
        </w:rPr>
        <w:tab/>
      </w:r>
      <w:r>
        <w:rPr>
          <w:rtl/>
        </w:rPr>
        <w:t xml:space="preserve">مناصفة بين الطرفين. </w:t>
      </w:r>
    </w:p>
    <w:p w14:paraId="0D600CE2" w14:textId="77777777" w:rsidR="004C2A9B" w:rsidRDefault="004C2A9B" w:rsidP="004C2A9B">
      <w:pPr>
        <w:pStyle w:val="Bulit"/>
        <w:ind w:left="1020"/>
        <w:rPr>
          <w:rtl/>
        </w:rPr>
      </w:pPr>
      <w:r>
        <w:rPr>
          <w:rStyle w:val="numbercolor"/>
          <w:rtl/>
        </w:rPr>
        <w:t>•</w:t>
      </w:r>
      <w:r>
        <w:rPr>
          <w:rStyle w:val="numbercolor"/>
          <w:rtl/>
        </w:rPr>
        <w:tab/>
      </w:r>
      <w:proofErr w:type="gramStart"/>
      <w:r>
        <w:rPr>
          <w:rtl/>
        </w:rPr>
        <w:t>أخرى :</w:t>
      </w:r>
      <w:proofErr w:type="gramEnd"/>
      <w:r>
        <w:rPr>
          <w:rtl/>
        </w:rPr>
        <w:t xml:space="preserve"> ................................... </w:t>
      </w:r>
    </w:p>
    <w:p w14:paraId="38DB016F" w14:textId="77777777" w:rsidR="004C2A9B" w:rsidRDefault="004C2A9B" w:rsidP="004C2A9B">
      <w:pPr>
        <w:pStyle w:val="LetterNumb"/>
        <w:ind w:left="680" w:hanging="369"/>
        <w:rPr>
          <w:b w:val="0"/>
          <w:bCs w:val="0"/>
          <w:rtl/>
        </w:rPr>
      </w:pPr>
      <w:r>
        <w:rPr>
          <w:rStyle w:val="numbercolor"/>
          <w:b w:val="0"/>
          <w:bCs w:val="0"/>
          <w:rtl/>
        </w:rPr>
        <w:t>و.</w:t>
      </w:r>
      <w:r>
        <w:rPr>
          <w:rStyle w:val="numbercolor"/>
          <w:b w:val="0"/>
          <w:bCs w:val="0"/>
          <w:rtl/>
        </w:rPr>
        <w:tab/>
      </w:r>
      <w:r>
        <w:rPr>
          <w:b w:val="0"/>
          <w:bCs w:val="0"/>
          <w:rtl/>
        </w:rPr>
        <w:t xml:space="preserve">يكون صب الخرسانة: </w:t>
      </w:r>
    </w:p>
    <w:p w14:paraId="44D2D62B" w14:textId="77777777" w:rsidR="004C2A9B" w:rsidRDefault="004C2A9B" w:rsidP="004C2A9B">
      <w:pPr>
        <w:pStyle w:val="Bulit"/>
        <w:ind w:left="1020"/>
        <w:rPr>
          <w:rtl/>
        </w:rPr>
      </w:pPr>
      <w:r>
        <w:rPr>
          <w:rStyle w:val="numbercolor"/>
          <w:rtl/>
        </w:rPr>
        <w:t>•</w:t>
      </w:r>
      <w:r>
        <w:rPr>
          <w:rStyle w:val="numbercolor"/>
          <w:rtl/>
        </w:rPr>
        <w:tab/>
      </w:r>
      <w:r>
        <w:rPr>
          <w:rtl/>
        </w:rPr>
        <w:t xml:space="preserve">بالمضخة (خرسانة جاهزة). </w:t>
      </w:r>
    </w:p>
    <w:p w14:paraId="676EF71A" w14:textId="77777777" w:rsidR="004C2A9B" w:rsidRDefault="004C2A9B" w:rsidP="004C2A9B">
      <w:pPr>
        <w:pStyle w:val="Bulit"/>
        <w:ind w:left="1020"/>
        <w:rPr>
          <w:rtl/>
        </w:rPr>
      </w:pPr>
      <w:r>
        <w:rPr>
          <w:rStyle w:val="numbercolor"/>
          <w:rtl/>
        </w:rPr>
        <w:t>•</w:t>
      </w:r>
      <w:r>
        <w:rPr>
          <w:rStyle w:val="numbercolor"/>
          <w:rtl/>
        </w:rPr>
        <w:tab/>
      </w:r>
      <w:r>
        <w:rPr>
          <w:rtl/>
        </w:rPr>
        <w:t>يدوي (خرسانة في الموقع).</w:t>
      </w:r>
    </w:p>
    <w:p w14:paraId="270A853A" w14:textId="77777777" w:rsidR="004C2A9B" w:rsidRDefault="004C2A9B" w:rsidP="004C2A9B">
      <w:pPr>
        <w:pStyle w:val="LetterNumb"/>
        <w:ind w:left="680" w:hanging="369"/>
        <w:rPr>
          <w:b w:val="0"/>
          <w:bCs w:val="0"/>
          <w:rtl/>
        </w:rPr>
      </w:pPr>
      <w:r>
        <w:rPr>
          <w:rStyle w:val="numbercolor"/>
          <w:b w:val="0"/>
          <w:bCs w:val="0"/>
          <w:rtl/>
        </w:rPr>
        <w:t>ز.</w:t>
      </w:r>
      <w:r>
        <w:rPr>
          <w:rStyle w:val="numbercolor"/>
          <w:b w:val="0"/>
          <w:bCs w:val="0"/>
          <w:rtl/>
        </w:rPr>
        <w:tab/>
      </w:r>
      <w:r>
        <w:rPr>
          <w:b w:val="0"/>
          <w:bCs w:val="0"/>
          <w:rtl/>
        </w:rPr>
        <w:t xml:space="preserve">تكون تكاليف عمل القوالب الخشبية والفرم </w:t>
      </w:r>
      <w:proofErr w:type="spellStart"/>
      <w:r>
        <w:rPr>
          <w:b w:val="0"/>
          <w:bCs w:val="0"/>
          <w:rtl/>
        </w:rPr>
        <w:t>للحليات</w:t>
      </w:r>
      <w:proofErr w:type="spellEnd"/>
      <w:r>
        <w:rPr>
          <w:b w:val="0"/>
          <w:bCs w:val="0"/>
          <w:rtl/>
        </w:rPr>
        <w:t xml:space="preserve"> المعمارية والأقواس في الواجهات </w:t>
      </w:r>
      <w:proofErr w:type="gramStart"/>
      <w:r>
        <w:rPr>
          <w:b w:val="0"/>
          <w:bCs w:val="0"/>
          <w:rtl/>
        </w:rPr>
        <w:t>على :</w:t>
      </w:r>
      <w:proofErr w:type="gramEnd"/>
      <w:r>
        <w:rPr>
          <w:b w:val="0"/>
          <w:bCs w:val="0"/>
          <w:rtl/>
        </w:rPr>
        <w:t xml:space="preserve"> </w:t>
      </w:r>
    </w:p>
    <w:p w14:paraId="59A5C14F" w14:textId="77777777" w:rsidR="004C2A9B" w:rsidRDefault="004C2A9B" w:rsidP="004C2A9B">
      <w:pPr>
        <w:pStyle w:val="Bulit"/>
        <w:ind w:left="1020"/>
        <w:rPr>
          <w:rtl/>
        </w:rPr>
      </w:pPr>
      <w:r>
        <w:rPr>
          <w:rStyle w:val="numbercolor"/>
          <w:rtl/>
        </w:rPr>
        <w:t>•</w:t>
      </w:r>
      <w:r>
        <w:rPr>
          <w:rStyle w:val="numbercolor"/>
          <w:rtl/>
        </w:rPr>
        <w:tab/>
      </w:r>
      <w:r>
        <w:rPr>
          <w:rtl/>
        </w:rPr>
        <w:t xml:space="preserve">المالك. </w:t>
      </w:r>
    </w:p>
    <w:p w14:paraId="46F5D93A" w14:textId="77777777" w:rsidR="004C2A9B" w:rsidRDefault="004C2A9B" w:rsidP="004C2A9B">
      <w:pPr>
        <w:pStyle w:val="Bulit"/>
        <w:ind w:left="1020"/>
        <w:rPr>
          <w:rtl/>
        </w:rPr>
      </w:pPr>
      <w:r>
        <w:rPr>
          <w:rStyle w:val="numbercolor"/>
          <w:rtl/>
        </w:rPr>
        <w:t>•</w:t>
      </w:r>
      <w:r>
        <w:rPr>
          <w:rStyle w:val="numbercolor"/>
          <w:rtl/>
        </w:rPr>
        <w:tab/>
      </w:r>
      <w:r>
        <w:rPr>
          <w:rtl/>
        </w:rPr>
        <w:t xml:space="preserve">المقاول. </w:t>
      </w:r>
    </w:p>
    <w:p w14:paraId="609B64A1" w14:textId="77777777" w:rsidR="004C2A9B" w:rsidRDefault="004C2A9B" w:rsidP="004C2A9B">
      <w:pPr>
        <w:pStyle w:val="Bulit"/>
        <w:ind w:left="1020"/>
        <w:rPr>
          <w:rtl/>
        </w:rPr>
      </w:pPr>
      <w:r>
        <w:rPr>
          <w:rStyle w:val="numbercolor"/>
          <w:rtl/>
        </w:rPr>
        <w:t>•</w:t>
      </w:r>
      <w:r>
        <w:rPr>
          <w:rStyle w:val="numbercolor"/>
          <w:rtl/>
        </w:rPr>
        <w:tab/>
      </w:r>
      <w:r>
        <w:rPr>
          <w:rtl/>
        </w:rPr>
        <w:t>مناصفة بين الطرفين.</w:t>
      </w:r>
    </w:p>
    <w:p w14:paraId="4470572B" w14:textId="77777777" w:rsidR="004C2A9B" w:rsidRDefault="004C2A9B" w:rsidP="004C2A9B">
      <w:pPr>
        <w:pStyle w:val="LetterNumb"/>
        <w:ind w:left="680" w:hanging="369"/>
        <w:rPr>
          <w:b w:val="0"/>
          <w:bCs w:val="0"/>
          <w:rtl/>
        </w:rPr>
      </w:pPr>
      <w:r>
        <w:rPr>
          <w:rStyle w:val="numbercolor"/>
          <w:b w:val="0"/>
          <w:bCs w:val="0"/>
          <w:rtl/>
        </w:rPr>
        <w:t>ح.</w:t>
      </w:r>
      <w:r>
        <w:rPr>
          <w:rStyle w:val="numbercolor"/>
          <w:b w:val="0"/>
          <w:bCs w:val="0"/>
          <w:rtl/>
        </w:rPr>
        <w:tab/>
      </w:r>
      <w:r>
        <w:rPr>
          <w:b w:val="0"/>
          <w:bCs w:val="0"/>
          <w:rtl/>
        </w:rPr>
        <w:t>تكون تكاليف سلك الرباط على:</w:t>
      </w:r>
    </w:p>
    <w:p w14:paraId="24CCEEEE" w14:textId="77777777" w:rsidR="004C2A9B" w:rsidRDefault="004C2A9B" w:rsidP="004C2A9B">
      <w:pPr>
        <w:pStyle w:val="Bulit"/>
        <w:ind w:left="1020"/>
        <w:rPr>
          <w:rtl/>
        </w:rPr>
      </w:pPr>
      <w:r>
        <w:rPr>
          <w:rStyle w:val="numbercolor"/>
          <w:rtl/>
        </w:rPr>
        <w:t>•</w:t>
      </w:r>
      <w:r>
        <w:rPr>
          <w:rStyle w:val="numbercolor"/>
          <w:rtl/>
        </w:rPr>
        <w:tab/>
      </w:r>
      <w:r>
        <w:rPr>
          <w:rtl/>
        </w:rPr>
        <w:t xml:space="preserve">المالك. </w:t>
      </w:r>
    </w:p>
    <w:p w14:paraId="64F6DFEC" w14:textId="77777777" w:rsidR="004C2A9B" w:rsidRDefault="004C2A9B" w:rsidP="004C2A9B">
      <w:pPr>
        <w:pStyle w:val="Bulit"/>
        <w:ind w:left="1020"/>
        <w:rPr>
          <w:rtl/>
        </w:rPr>
      </w:pPr>
      <w:r>
        <w:rPr>
          <w:rStyle w:val="numbercolor"/>
          <w:rtl/>
        </w:rPr>
        <w:t>•</w:t>
      </w:r>
      <w:r>
        <w:rPr>
          <w:rStyle w:val="numbercolor"/>
          <w:rtl/>
        </w:rPr>
        <w:tab/>
      </w:r>
      <w:r>
        <w:rPr>
          <w:rtl/>
        </w:rPr>
        <w:t>المقاول.</w:t>
      </w:r>
    </w:p>
    <w:p w14:paraId="6DF95B2A" w14:textId="77777777" w:rsidR="004C2A9B" w:rsidRDefault="004C2A9B" w:rsidP="004C2A9B">
      <w:pPr>
        <w:pStyle w:val="Bulit"/>
        <w:spacing w:after="170"/>
        <w:ind w:left="1020"/>
        <w:rPr>
          <w:rtl/>
        </w:rPr>
      </w:pPr>
      <w:r>
        <w:rPr>
          <w:rStyle w:val="numbercolor"/>
          <w:rtl/>
        </w:rPr>
        <w:lastRenderedPageBreak/>
        <w:t>•</w:t>
      </w:r>
      <w:r>
        <w:rPr>
          <w:rStyle w:val="numbercolor"/>
          <w:rtl/>
        </w:rPr>
        <w:tab/>
      </w:r>
      <w:r>
        <w:rPr>
          <w:rtl/>
        </w:rPr>
        <w:t>مناصفة بين الطرفين.</w:t>
      </w:r>
    </w:p>
    <w:p w14:paraId="122B52D2" w14:textId="77777777" w:rsidR="004C2A9B" w:rsidRDefault="004C2A9B" w:rsidP="004C2A9B">
      <w:pPr>
        <w:pStyle w:val="LetterNumb"/>
        <w:ind w:left="680" w:hanging="369"/>
        <w:rPr>
          <w:b w:val="0"/>
          <w:bCs w:val="0"/>
          <w:rtl/>
        </w:rPr>
      </w:pPr>
      <w:r>
        <w:rPr>
          <w:rStyle w:val="numbercolor"/>
          <w:b w:val="0"/>
          <w:bCs w:val="0"/>
          <w:rtl/>
        </w:rPr>
        <w:t>ط.</w:t>
      </w:r>
      <w:r>
        <w:rPr>
          <w:rStyle w:val="numbercolor"/>
          <w:b w:val="0"/>
          <w:bCs w:val="0"/>
          <w:rtl/>
        </w:rPr>
        <w:tab/>
      </w:r>
      <w:r>
        <w:rPr>
          <w:b w:val="0"/>
          <w:bCs w:val="0"/>
          <w:rtl/>
        </w:rPr>
        <w:t xml:space="preserve">إذا كان الصب بالخرسانة الجاهزة فتكون تكاليفها على: </w:t>
      </w:r>
    </w:p>
    <w:p w14:paraId="2314FFCF" w14:textId="77777777" w:rsidR="004C2A9B" w:rsidRDefault="004C2A9B" w:rsidP="004C2A9B">
      <w:pPr>
        <w:pStyle w:val="Bulit"/>
        <w:ind w:left="1020"/>
        <w:rPr>
          <w:rtl/>
        </w:rPr>
      </w:pPr>
      <w:r>
        <w:rPr>
          <w:rStyle w:val="numbercolor"/>
          <w:rtl/>
        </w:rPr>
        <w:t>•</w:t>
      </w:r>
      <w:r>
        <w:rPr>
          <w:rStyle w:val="numbercolor"/>
          <w:rtl/>
        </w:rPr>
        <w:tab/>
      </w:r>
      <w:r>
        <w:rPr>
          <w:rtl/>
        </w:rPr>
        <w:t xml:space="preserve">المالك. </w:t>
      </w:r>
    </w:p>
    <w:p w14:paraId="77A6608B" w14:textId="77777777" w:rsidR="004C2A9B" w:rsidRDefault="004C2A9B" w:rsidP="004C2A9B">
      <w:pPr>
        <w:pStyle w:val="Bulit"/>
        <w:ind w:left="1020"/>
        <w:rPr>
          <w:rtl/>
        </w:rPr>
      </w:pPr>
      <w:r>
        <w:rPr>
          <w:rStyle w:val="numbercolor"/>
          <w:rtl/>
        </w:rPr>
        <w:t>•</w:t>
      </w:r>
      <w:r>
        <w:rPr>
          <w:rStyle w:val="numbercolor"/>
          <w:rtl/>
        </w:rPr>
        <w:tab/>
      </w:r>
      <w:r>
        <w:rPr>
          <w:rtl/>
        </w:rPr>
        <w:t xml:space="preserve">1/3على المقاول </w:t>
      </w:r>
      <w:proofErr w:type="gramStart"/>
      <w:r>
        <w:rPr>
          <w:rtl/>
        </w:rPr>
        <w:t>و 2</w:t>
      </w:r>
      <w:proofErr w:type="gramEnd"/>
      <w:r>
        <w:rPr>
          <w:rtl/>
        </w:rPr>
        <w:t>/3على المالك.</w:t>
      </w:r>
    </w:p>
    <w:p w14:paraId="44D2A51D" w14:textId="77777777" w:rsidR="004C2A9B" w:rsidRDefault="004C2A9B" w:rsidP="004C2A9B">
      <w:pPr>
        <w:pStyle w:val="LetterNumb"/>
        <w:ind w:left="680" w:hanging="369"/>
        <w:rPr>
          <w:b w:val="0"/>
          <w:bCs w:val="0"/>
          <w:rtl/>
        </w:rPr>
      </w:pPr>
      <w:r>
        <w:rPr>
          <w:rStyle w:val="numbercolor"/>
          <w:b w:val="0"/>
          <w:bCs w:val="0"/>
          <w:rtl/>
        </w:rPr>
        <w:t>ي.</w:t>
      </w:r>
      <w:r>
        <w:rPr>
          <w:rStyle w:val="numbercolor"/>
          <w:b w:val="0"/>
          <w:bCs w:val="0"/>
          <w:rtl/>
        </w:rPr>
        <w:tab/>
      </w:r>
      <w:r>
        <w:rPr>
          <w:b w:val="0"/>
          <w:bCs w:val="0"/>
          <w:rtl/>
        </w:rPr>
        <w:t xml:space="preserve">يلزم بناء حائط من البلوك تحت الميدة يبدأ من قاع مستوى الحفر وحتى منسوب الميدة وذلك </w:t>
      </w:r>
      <w:proofErr w:type="gramStart"/>
      <w:r>
        <w:rPr>
          <w:b w:val="0"/>
          <w:bCs w:val="0"/>
          <w:rtl/>
        </w:rPr>
        <w:t>لـ :</w:t>
      </w:r>
      <w:proofErr w:type="gramEnd"/>
      <w:r>
        <w:rPr>
          <w:b w:val="0"/>
          <w:bCs w:val="0"/>
          <w:rtl/>
        </w:rPr>
        <w:t xml:space="preserve"> </w:t>
      </w:r>
    </w:p>
    <w:p w14:paraId="601523AC" w14:textId="77777777" w:rsidR="004C2A9B" w:rsidRDefault="004C2A9B" w:rsidP="004C2A9B">
      <w:pPr>
        <w:pStyle w:val="Bulit"/>
        <w:ind w:left="1020"/>
        <w:rPr>
          <w:rtl/>
        </w:rPr>
      </w:pPr>
      <w:r>
        <w:rPr>
          <w:rStyle w:val="numbercolor"/>
          <w:rtl/>
        </w:rPr>
        <w:t>•</w:t>
      </w:r>
      <w:r>
        <w:rPr>
          <w:rStyle w:val="numbercolor"/>
          <w:rtl/>
        </w:rPr>
        <w:tab/>
      </w:r>
      <w:r>
        <w:rPr>
          <w:rtl/>
        </w:rPr>
        <w:t>محيط المنزل الخارجي ومحيط السور.</w:t>
      </w:r>
    </w:p>
    <w:p w14:paraId="26066B08" w14:textId="77777777" w:rsidR="004C2A9B" w:rsidRDefault="004C2A9B" w:rsidP="004C2A9B">
      <w:pPr>
        <w:pStyle w:val="Bulit"/>
        <w:ind w:left="1020"/>
        <w:rPr>
          <w:rtl/>
        </w:rPr>
      </w:pPr>
      <w:r>
        <w:rPr>
          <w:rStyle w:val="numbercolor"/>
          <w:rtl/>
        </w:rPr>
        <w:t>•</w:t>
      </w:r>
      <w:r>
        <w:rPr>
          <w:rStyle w:val="numbercolor"/>
          <w:rtl/>
        </w:rPr>
        <w:tab/>
      </w:r>
      <w:r>
        <w:rPr>
          <w:rtl/>
        </w:rPr>
        <w:t xml:space="preserve">محيط السور فقط. </w:t>
      </w:r>
    </w:p>
    <w:p w14:paraId="5F44DACF" w14:textId="77777777" w:rsidR="004C2A9B" w:rsidRDefault="004C2A9B" w:rsidP="004C2A9B">
      <w:pPr>
        <w:pStyle w:val="Numbring"/>
        <w:rPr>
          <w:rtl/>
        </w:rPr>
      </w:pPr>
      <w:r>
        <w:rPr>
          <w:rStyle w:val="numbercolor"/>
          <w:rtl/>
        </w:rPr>
        <w:t>21.</w:t>
      </w:r>
      <w:r>
        <w:rPr>
          <w:rStyle w:val="numbercolor"/>
          <w:rtl/>
        </w:rPr>
        <w:tab/>
      </w:r>
      <w:r>
        <w:rPr>
          <w:rtl/>
        </w:rPr>
        <w:t xml:space="preserve">المواصفات. </w:t>
      </w:r>
    </w:p>
    <w:p w14:paraId="6F8B2D49" w14:textId="77777777" w:rsidR="004C2A9B" w:rsidRDefault="004C2A9B" w:rsidP="004C2A9B">
      <w:pPr>
        <w:pStyle w:val="Numbring1"/>
        <w:rPr>
          <w:rtl/>
        </w:rPr>
      </w:pPr>
      <w:r>
        <w:rPr>
          <w:rStyle w:val="numbercolor"/>
          <w:rtl/>
        </w:rPr>
        <w:t>21 .1</w:t>
      </w:r>
      <w:r>
        <w:rPr>
          <w:rStyle w:val="numbercolor"/>
          <w:rtl/>
        </w:rPr>
        <w:tab/>
      </w:r>
      <w:r>
        <w:rPr>
          <w:rtl/>
        </w:rPr>
        <w:t xml:space="preserve">على المقاول تخزين وتوزيع ناتج الحفر ومواد </w:t>
      </w:r>
      <w:proofErr w:type="spellStart"/>
      <w:r>
        <w:rPr>
          <w:rtl/>
        </w:rPr>
        <w:t>التشوين</w:t>
      </w:r>
      <w:proofErr w:type="spellEnd"/>
      <w:r>
        <w:rPr>
          <w:rtl/>
        </w:rPr>
        <w:t xml:space="preserve"> من حديد وأسمنت وبلوك وخلافه على الموقع العام بطريقة صحيحة </w:t>
      </w:r>
      <w:proofErr w:type="gramStart"/>
      <w:r>
        <w:rPr>
          <w:rtl/>
        </w:rPr>
        <w:t>و لا</w:t>
      </w:r>
      <w:proofErr w:type="gramEnd"/>
      <w:r>
        <w:rPr>
          <w:rtl/>
        </w:rPr>
        <w:t xml:space="preserve"> تعيق الأعمال والعمال مستقبلاً. </w:t>
      </w:r>
    </w:p>
    <w:p w14:paraId="49552D8C" w14:textId="77777777" w:rsidR="004C2A9B" w:rsidRDefault="004C2A9B" w:rsidP="004C2A9B">
      <w:pPr>
        <w:pStyle w:val="Numbring1"/>
        <w:rPr>
          <w:rtl/>
        </w:rPr>
      </w:pPr>
      <w:r>
        <w:rPr>
          <w:rStyle w:val="numbercolor"/>
          <w:rtl/>
        </w:rPr>
        <w:t>21 .2</w:t>
      </w:r>
      <w:r>
        <w:rPr>
          <w:rStyle w:val="numbercolor"/>
          <w:rtl/>
        </w:rPr>
        <w:tab/>
      </w:r>
      <w:r>
        <w:rPr>
          <w:rtl/>
        </w:rPr>
        <w:t xml:space="preserve">على المقاول استلام الأرض ومطابقة أبعادها على الطبيعة مع صك الملكية ورخصة البناء بالإضافة إلى التأكد من المناسيب </w:t>
      </w:r>
      <w:proofErr w:type="spellStart"/>
      <w:r>
        <w:rPr>
          <w:rtl/>
        </w:rPr>
        <w:t>وتأكيس</w:t>
      </w:r>
      <w:proofErr w:type="spellEnd"/>
      <w:r>
        <w:rPr>
          <w:rtl/>
        </w:rPr>
        <w:t xml:space="preserve"> زوايا المبنى وأطواله بالطريقة المتعارف عليها حسب المخططات.</w:t>
      </w:r>
    </w:p>
    <w:p w14:paraId="63C14094" w14:textId="77777777" w:rsidR="004C2A9B" w:rsidRDefault="004C2A9B" w:rsidP="004C2A9B">
      <w:pPr>
        <w:pStyle w:val="Numbring1"/>
        <w:rPr>
          <w:rtl/>
        </w:rPr>
      </w:pPr>
      <w:r>
        <w:rPr>
          <w:rStyle w:val="numbercolor"/>
          <w:rtl/>
        </w:rPr>
        <w:t>21 .3</w:t>
      </w:r>
      <w:r>
        <w:rPr>
          <w:rStyle w:val="numbercolor"/>
          <w:rtl/>
        </w:rPr>
        <w:tab/>
      </w:r>
      <w:r>
        <w:rPr>
          <w:rtl/>
        </w:rPr>
        <w:t xml:space="preserve">يلزم أن يكون سطح الخنزيرة مستوي تماماً وأن تكون أضلاعها متعامدة. </w:t>
      </w:r>
    </w:p>
    <w:p w14:paraId="07D75D1D" w14:textId="77777777" w:rsidR="004C2A9B" w:rsidRDefault="004C2A9B" w:rsidP="004C2A9B">
      <w:pPr>
        <w:pStyle w:val="Numbring1"/>
        <w:rPr>
          <w:rtl/>
        </w:rPr>
      </w:pPr>
      <w:r>
        <w:rPr>
          <w:rStyle w:val="numbercolor"/>
          <w:rtl/>
        </w:rPr>
        <w:t>21 .4</w:t>
      </w:r>
      <w:r>
        <w:rPr>
          <w:rStyle w:val="numbercolor"/>
          <w:rtl/>
        </w:rPr>
        <w:tab/>
      </w:r>
      <w:r>
        <w:rPr>
          <w:rtl/>
        </w:rPr>
        <w:t xml:space="preserve">يلزم الحفر للقواعد إلى منسوب التأسيس مع ضرورة حفر الخزان والبيارة وقواعد السور دفعة واحدة متزامناً مع حفر </w:t>
      </w:r>
      <w:proofErr w:type="gramStart"/>
      <w:r>
        <w:rPr>
          <w:rtl/>
        </w:rPr>
        <w:t>القواعد ،</w:t>
      </w:r>
      <w:proofErr w:type="gramEnd"/>
      <w:r>
        <w:rPr>
          <w:rtl/>
        </w:rPr>
        <w:t xml:space="preserve"> إضافة إلى ضرورة أن تكون حدود الحفر وأرضيته منتظمة. 2</w:t>
      </w:r>
    </w:p>
    <w:p w14:paraId="6C1BD1DD" w14:textId="77777777" w:rsidR="004C2A9B" w:rsidRDefault="004C2A9B" w:rsidP="004C2A9B">
      <w:pPr>
        <w:pStyle w:val="Numbring1"/>
        <w:rPr>
          <w:rtl/>
        </w:rPr>
      </w:pPr>
      <w:r>
        <w:rPr>
          <w:rStyle w:val="numbercolor"/>
          <w:rtl/>
        </w:rPr>
        <w:t>21 .5</w:t>
      </w:r>
      <w:r>
        <w:rPr>
          <w:rStyle w:val="numbercolor"/>
          <w:rtl/>
        </w:rPr>
        <w:tab/>
      </w:r>
      <w:r>
        <w:rPr>
          <w:rtl/>
        </w:rPr>
        <w:t>على المقاول صندقة القواعد حسب مقاسات المخطط وأن تكون القواعد نظيفة وخالية من المخلفات حال الصب.</w:t>
      </w:r>
    </w:p>
    <w:p w14:paraId="024EEB33" w14:textId="77777777" w:rsidR="004C2A9B" w:rsidRDefault="004C2A9B" w:rsidP="004C2A9B">
      <w:pPr>
        <w:pStyle w:val="Numbring1"/>
        <w:rPr>
          <w:rtl/>
        </w:rPr>
      </w:pPr>
      <w:r>
        <w:rPr>
          <w:rStyle w:val="numbercolor"/>
          <w:rtl/>
        </w:rPr>
        <w:t>21 .6</w:t>
      </w:r>
      <w:r>
        <w:rPr>
          <w:rStyle w:val="numbercolor"/>
          <w:rtl/>
        </w:rPr>
        <w:tab/>
      </w:r>
      <w:r>
        <w:rPr>
          <w:rtl/>
        </w:rPr>
        <w:t xml:space="preserve">يلزم استخدام الاسمنت المقاوم لجميع الصبات تحت مستوى الأرض مع مراعاة أن تكون نسب الخرسانة المسلحة في المتر المكعب </w:t>
      </w:r>
      <w:proofErr w:type="gramStart"/>
      <w:r>
        <w:rPr>
          <w:rtl/>
        </w:rPr>
        <w:t>هي :</w:t>
      </w:r>
      <w:proofErr w:type="gramEnd"/>
      <w:r>
        <w:rPr>
          <w:rtl/>
        </w:rPr>
        <w:t>- 0.56سم3 بحص ، 0.35سم3 رمل 350كيلوا أسمنت و 60% ماء مع ضرورة استخدام الهزاز الميكانيكي لجميع أنواع الصبات .</w:t>
      </w:r>
    </w:p>
    <w:p w14:paraId="28A1A3D3" w14:textId="77777777" w:rsidR="004C2A9B" w:rsidRDefault="004C2A9B" w:rsidP="004C2A9B">
      <w:pPr>
        <w:pStyle w:val="Numbring1"/>
        <w:rPr>
          <w:rtl/>
        </w:rPr>
      </w:pPr>
      <w:r>
        <w:rPr>
          <w:rStyle w:val="numbercolor"/>
          <w:rtl/>
        </w:rPr>
        <w:t>21 .7</w:t>
      </w:r>
      <w:r>
        <w:rPr>
          <w:rStyle w:val="numbercolor"/>
          <w:rtl/>
        </w:rPr>
        <w:tab/>
      </w:r>
      <w:r>
        <w:rPr>
          <w:rtl/>
        </w:rPr>
        <w:t xml:space="preserve">يكون الرش بالماء للخرسانات بعد 6 ساعات من الصب تقريباً، مع ضرورة أن يكون الرش مرتين في اليوم بعد الفجر وبعد العصر ولمدة لا تقل عن أسبوع لجميع العناصر الإنشائية بالإضافة إلى المباني. </w:t>
      </w:r>
    </w:p>
    <w:p w14:paraId="5C169425" w14:textId="77777777" w:rsidR="004C2A9B" w:rsidRDefault="004C2A9B" w:rsidP="004C2A9B">
      <w:pPr>
        <w:pStyle w:val="Numbring1"/>
        <w:rPr>
          <w:rtl/>
        </w:rPr>
      </w:pPr>
      <w:r>
        <w:rPr>
          <w:rStyle w:val="numbercolor"/>
          <w:rtl/>
        </w:rPr>
        <w:t>21 .8</w:t>
      </w:r>
      <w:r>
        <w:rPr>
          <w:rStyle w:val="numbercolor"/>
          <w:rtl/>
        </w:rPr>
        <w:tab/>
      </w:r>
      <w:r>
        <w:rPr>
          <w:rtl/>
        </w:rPr>
        <w:t xml:space="preserve">يتم البدء بالخزان الأرضي والانتهاء من صبه متزامناً مع صب القواعد حتى يمكن استخدامه للمشروع. </w:t>
      </w:r>
    </w:p>
    <w:p w14:paraId="693E2CA6" w14:textId="77777777" w:rsidR="004C2A9B" w:rsidRDefault="004C2A9B" w:rsidP="004C2A9B">
      <w:pPr>
        <w:pStyle w:val="Numbring1"/>
        <w:rPr>
          <w:rtl/>
        </w:rPr>
      </w:pPr>
      <w:r>
        <w:rPr>
          <w:rStyle w:val="numbercolor"/>
          <w:rtl/>
        </w:rPr>
        <w:t>21 .9</w:t>
      </w:r>
      <w:r>
        <w:rPr>
          <w:rStyle w:val="numbercolor"/>
          <w:rtl/>
        </w:rPr>
        <w:tab/>
      </w:r>
      <w:r>
        <w:rPr>
          <w:rtl/>
        </w:rPr>
        <w:t xml:space="preserve">يلزم التقيد بتوزيع ومقاسات </w:t>
      </w:r>
      <w:proofErr w:type="gramStart"/>
      <w:r>
        <w:rPr>
          <w:rtl/>
        </w:rPr>
        <w:t>و وضعية</w:t>
      </w:r>
      <w:proofErr w:type="gramEnd"/>
      <w:r>
        <w:rPr>
          <w:rtl/>
        </w:rPr>
        <w:t xml:space="preserve"> حديد التسليح في جميع العناصر الإنشائية حسب المخطط وفي حالة وجود أي تعديل فيجب استشارة المهندس المختص.</w:t>
      </w:r>
    </w:p>
    <w:p w14:paraId="1143DB03" w14:textId="77777777" w:rsidR="004C2A9B" w:rsidRDefault="004C2A9B" w:rsidP="004C2A9B">
      <w:pPr>
        <w:pStyle w:val="Numbring1"/>
        <w:rPr>
          <w:rtl/>
        </w:rPr>
      </w:pPr>
      <w:r>
        <w:rPr>
          <w:rStyle w:val="numbercolor"/>
          <w:rtl/>
        </w:rPr>
        <w:t>21 .10</w:t>
      </w:r>
      <w:r>
        <w:rPr>
          <w:rStyle w:val="numbercolor"/>
          <w:rtl/>
        </w:rPr>
        <w:tab/>
      </w:r>
      <w:r>
        <w:rPr>
          <w:rtl/>
        </w:rPr>
        <w:t>يلزم التأكد من وجود فراغات بين قضبان الحديد من كافة الجوانب في الميد والكمرات والأعمدة والأسقف لتسهيل الإحاطة والدخول للخرسانة بين الحديد.</w:t>
      </w:r>
    </w:p>
    <w:p w14:paraId="7335BB7B" w14:textId="77777777" w:rsidR="004C2A9B" w:rsidRDefault="004C2A9B" w:rsidP="004C2A9B">
      <w:pPr>
        <w:pStyle w:val="Numbring1"/>
        <w:rPr>
          <w:rtl/>
        </w:rPr>
      </w:pPr>
      <w:r>
        <w:rPr>
          <w:rStyle w:val="numbercolor"/>
          <w:rtl/>
        </w:rPr>
        <w:t>21 .11</w:t>
      </w:r>
      <w:r>
        <w:rPr>
          <w:rStyle w:val="numbercolor"/>
          <w:rtl/>
        </w:rPr>
        <w:tab/>
      </w:r>
      <w:r>
        <w:rPr>
          <w:rtl/>
        </w:rPr>
        <w:t xml:space="preserve">يلزم ربط الحديد بعضه ببعض في كافة العناصر </w:t>
      </w:r>
      <w:proofErr w:type="gramStart"/>
      <w:r>
        <w:rPr>
          <w:rtl/>
        </w:rPr>
        <w:t>الإنشائية .</w:t>
      </w:r>
      <w:proofErr w:type="gramEnd"/>
    </w:p>
    <w:p w14:paraId="6F666321" w14:textId="77777777" w:rsidR="004C2A9B" w:rsidRDefault="004C2A9B" w:rsidP="004C2A9B">
      <w:pPr>
        <w:pStyle w:val="Numbring1"/>
        <w:rPr>
          <w:rtl/>
        </w:rPr>
      </w:pPr>
      <w:r>
        <w:rPr>
          <w:rStyle w:val="numbercolor"/>
          <w:rtl/>
        </w:rPr>
        <w:t>21 .12</w:t>
      </w:r>
      <w:r>
        <w:rPr>
          <w:rStyle w:val="numbercolor"/>
          <w:rtl/>
        </w:rPr>
        <w:tab/>
      </w:r>
      <w:r>
        <w:rPr>
          <w:rtl/>
        </w:rPr>
        <w:t xml:space="preserve">يلزم أن يكون هناك غطاء من الخرسانة لا يقل عن 5سم للقواعد و2سم لبقية العناصر الإنشائية ولذلك يلزم إبعاد كامل الحديد عن الشدة الخشبية في القواعد والأسقف والأعمدة والكمرات من الأسفل ومن الجوانب بالمباعدات البلاستيكية أو قطع صغيره من </w:t>
      </w:r>
      <w:proofErr w:type="gramStart"/>
      <w:r>
        <w:rPr>
          <w:rtl/>
        </w:rPr>
        <w:t>البلاط .</w:t>
      </w:r>
      <w:proofErr w:type="gramEnd"/>
    </w:p>
    <w:p w14:paraId="45F5D629" w14:textId="77777777" w:rsidR="004C2A9B" w:rsidRDefault="004C2A9B" w:rsidP="004C2A9B">
      <w:pPr>
        <w:pStyle w:val="Numbring1"/>
        <w:rPr>
          <w:rtl/>
        </w:rPr>
      </w:pPr>
      <w:r>
        <w:rPr>
          <w:rStyle w:val="numbercolor"/>
          <w:rtl/>
        </w:rPr>
        <w:t>21 .13</w:t>
      </w:r>
      <w:r>
        <w:rPr>
          <w:rStyle w:val="numbercolor"/>
          <w:rtl/>
        </w:rPr>
        <w:tab/>
      </w:r>
      <w:r>
        <w:rPr>
          <w:rtl/>
        </w:rPr>
        <w:t xml:space="preserve">يلزم أن يكون حديد القواعد منتظماً وبالتوزيع الصحيح حسب </w:t>
      </w:r>
      <w:proofErr w:type="gramStart"/>
      <w:r>
        <w:rPr>
          <w:rtl/>
        </w:rPr>
        <w:t>المخطط ،</w:t>
      </w:r>
      <w:proofErr w:type="gramEnd"/>
      <w:r>
        <w:rPr>
          <w:rtl/>
        </w:rPr>
        <w:t xml:space="preserve"> مع مراعاة أن يكون حديد الرقاب في وسط القاعدة من جميع الاتجاهات (أو حسب المخطط) مع مراعاة تنزيله إلى مستوى الفرش والغطاء وعمل أرجل له بطول 25سم ممتدة على سطح الفرش والغطاء.</w:t>
      </w:r>
    </w:p>
    <w:p w14:paraId="0325AF66" w14:textId="77777777" w:rsidR="004C2A9B" w:rsidRDefault="004C2A9B" w:rsidP="004C2A9B">
      <w:pPr>
        <w:pStyle w:val="Numbring1"/>
        <w:rPr>
          <w:rtl/>
        </w:rPr>
      </w:pPr>
      <w:r>
        <w:rPr>
          <w:rStyle w:val="numbercolor"/>
          <w:rtl/>
        </w:rPr>
        <w:lastRenderedPageBreak/>
        <w:t>21 .14</w:t>
      </w:r>
      <w:r>
        <w:rPr>
          <w:rStyle w:val="numbercolor"/>
          <w:rtl/>
        </w:rPr>
        <w:tab/>
      </w:r>
      <w:r>
        <w:rPr>
          <w:rtl/>
        </w:rPr>
        <w:t xml:space="preserve">يلزم أن تكون </w:t>
      </w:r>
      <w:proofErr w:type="spellStart"/>
      <w:r>
        <w:rPr>
          <w:rtl/>
        </w:rPr>
        <w:t>الأشاير</w:t>
      </w:r>
      <w:proofErr w:type="spellEnd"/>
      <w:r>
        <w:rPr>
          <w:rtl/>
        </w:rPr>
        <w:t xml:space="preserve"> للأعمدة لا تقل عن 60سم أو حسب المخططات.</w:t>
      </w:r>
    </w:p>
    <w:p w14:paraId="57C6A0FD" w14:textId="77777777" w:rsidR="004C2A9B" w:rsidRDefault="004C2A9B" w:rsidP="004C2A9B">
      <w:pPr>
        <w:pStyle w:val="Numbring1"/>
        <w:rPr>
          <w:rtl/>
        </w:rPr>
      </w:pPr>
      <w:r>
        <w:rPr>
          <w:rStyle w:val="numbercolor"/>
          <w:rtl/>
        </w:rPr>
        <w:t>21 .15</w:t>
      </w:r>
      <w:r>
        <w:rPr>
          <w:rStyle w:val="numbercolor"/>
          <w:rtl/>
        </w:rPr>
        <w:tab/>
      </w:r>
      <w:r>
        <w:rPr>
          <w:rtl/>
        </w:rPr>
        <w:t xml:space="preserve">يلزم تسوية سطح خرسانة </w:t>
      </w:r>
      <w:proofErr w:type="spellStart"/>
      <w:r>
        <w:rPr>
          <w:rtl/>
        </w:rPr>
        <w:t>الميده</w:t>
      </w:r>
      <w:proofErr w:type="spellEnd"/>
      <w:r>
        <w:rPr>
          <w:rtl/>
        </w:rPr>
        <w:t xml:space="preserve"> بعد الصب بحيث تكون مستوية </w:t>
      </w:r>
      <w:proofErr w:type="gramStart"/>
      <w:r>
        <w:rPr>
          <w:rtl/>
        </w:rPr>
        <w:t>وموزونة .</w:t>
      </w:r>
      <w:proofErr w:type="gramEnd"/>
    </w:p>
    <w:p w14:paraId="7A1AE7F2" w14:textId="77777777" w:rsidR="004C2A9B" w:rsidRDefault="004C2A9B" w:rsidP="004C2A9B">
      <w:pPr>
        <w:pStyle w:val="Numbring1"/>
        <w:rPr>
          <w:rtl/>
        </w:rPr>
      </w:pPr>
      <w:r>
        <w:rPr>
          <w:rStyle w:val="numbercolor"/>
          <w:rtl/>
        </w:rPr>
        <w:t>21 .16</w:t>
      </w:r>
      <w:r>
        <w:rPr>
          <w:rStyle w:val="numbercolor"/>
          <w:rtl/>
        </w:rPr>
        <w:tab/>
      </w:r>
      <w:r>
        <w:rPr>
          <w:rtl/>
        </w:rPr>
        <w:t xml:space="preserve">لا يسمح للغراف بالمرور على </w:t>
      </w:r>
      <w:proofErr w:type="spellStart"/>
      <w:r>
        <w:rPr>
          <w:rtl/>
        </w:rPr>
        <w:t>الميده</w:t>
      </w:r>
      <w:proofErr w:type="spellEnd"/>
      <w:r>
        <w:rPr>
          <w:rtl/>
        </w:rPr>
        <w:t xml:space="preserve"> للدفان إلا بعد مرور أسبوعين على الأقل من تاريخ الصب ويمكن السماح بدخول </w:t>
      </w:r>
      <w:proofErr w:type="spellStart"/>
      <w:r>
        <w:rPr>
          <w:rtl/>
        </w:rPr>
        <w:t>الغرافات</w:t>
      </w:r>
      <w:proofErr w:type="spellEnd"/>
      <w:r>
        <w:rPr>
          <w:rtl/>
        </w:rPr>
        <w:t xml:space="preserve"> الصغيرة (</w:t>
      </w:r>
      <w:proofErr w:type="spellStart"/>
      <w:r>
        <w:rPr>
          <w:rtl/>
        </w:rPr>
        <w:t>بوبكيت</w:t>
      </w:r>
      <w:proofErr w:type="spellEnd"/>
      <w:r>
        <w:rPr>
          <w:rtl/>
        </w:rPr>
        <w:t>) خلال أسبوع من تاريخ الصب مع عمل الاحتياطات اللازمة للدخول من جهة محددة بعد تغطيتها بالدفان.</w:t>
      </w:r>
    </w:p>
    <w:p w14:paraId="75411E2E" w14:textId="77777777" w:rsidR="004C2A9B" w:rsidRDefault="004C2A9B" w:rsidP="004C2A9B">
      <w:pPr>
        <w:pStyle w:val="Numbring1"/>
        <w:rPr>
          <w:rtl/>
        </w:rPr>
      </w:pPr>
      <w:r>
        <w:rPr>
          <w:rStyle w:val="numbercolor"/>
          <w:rtl/>
        </w:rPr>
        <w:t>21 .17</w:t>
      </w:r>
      <w:r>
        <w:rPr>
          <w:rStyle w:val="numbercolor"/>
          <w:rtl/>
        </w:rPr>
        <w:tab/>
      </w:r>
      <w:r>
        <w:rPr>
          <w:rtl/>
        </w:rPr>
        <w:t>يلزم أن يكون الدفان صالحاً للردم بحيث يخلو من الطين ويكون متدرجاً.</w:t>
      </w:r>
    </w:p>
    <w:p w14:paraId="5E2FC0DF" w14:textId="77777777" w:rsidR="004C2A9B" w:rsidRDefault="004C2A9B" w:rsidP="004C2A9B">
      <w:pPr>
        <w:pStyle w:val="Numbring1"/>
        <w:ind w:firstLine="0"/>
        <w:rPr>
          <w:b/>
          <w:bCs/>
          <w:rtl/>
        </w:rPr>
      </w:pPr>
    </w:p>
    <w:p w14:paraId="69071615" w14:textId="77777777" w:rsidR="004C2A9B" w:rsidRDefault="004C2A9B" w:rsidP="004C2A9B">
      <w:pPr>
        <w:pStyle w:val="Numbring1"/>
        <w:ind w:firstLine="0"/>
        <w:rPr>
          <w:b/>
          <w:bCs/>
          <w:rtl/>
        </w:rPr>
      </w:pPr>
      <w:r>
        <w:rPr>
          <w:b/>
          <w:bCs/>
          <w:rtl/>
        </w:rPr>
        <w:t xml:space="preserve">الخزان والبيارة: </w:t>
      </w:r>
    </w:p>
    <w:p w14:paraId="4FE7131F" w14:textId="77777777" w:rsidR="004C2A9B" w:rsidRDefault="004C2A9B" w:rsidP="004C2A9B">
      <w:pPr>
        <w:pStyle w:val="Numbring1"/>
        <w:rPr>
          <w:rtl/>
        </w:rPr>
      </w:pPr>
      <w:r>
        <w:rPr>
          <w:rStyle w:val="numbercolor"/>
          <w:rtl/>
        </w:rPr>
        <w:t>21 .18</w:t>
      </w:r>
      <w:r>
        <w:rPr>
          <w:rStyle w:val="numbercolor"/>
          <w:rtl/>
        </w:rPr>
        <w:tab/>
      </w:r>
      <w:r>
        <w:rPr>
          <w:rtl/>
        </w:rPr>
        <w:t xml:space="preserve">يلزم أن يكون حديد قاعدة وسقف وجدران الخزان الأرضي من طبقتين أو حسب المخططات مع ضرورة شطف الأركان الأفقية والرأسية وعمل ميول في أرضية الخزان إلى حفرة التجميع تحت فتحة </w:t>
      </w:r>
      <w:proofErr w:type="gramStart"/>
      <w:r>
        <w:rPr>
          <w:rtl/>
        </w:rPr>
        <w:t>الخزان .</w:t>
      </w:r>
      <w:proofErr w:type="gramEnd"/>
      <w:r>
        <w:rPr>
          <w:rtl/>
        </w:rPr>
        <w:t xml:space="preserve"> وإخراج أشاير من سقف الخزان حول رقبة فتحة الخزان. كما يلزم عمل حديد كرفته في أركان الخزان بحيث يلزم ربط حديد الحوائط الأربعة بعضها ببعض.  </w:t>
      </w:r>
    </w:p>
    <w:p w14:paraId="6ED570E3" w14:textId="77777777" w:rsidR="004C2A9B" w:rsidRDefault="004C2A9B" w:rsidP="004C2A9B">
      <w:pPr>
        <w:pStyle w:val="Numbring1"/>
        <w:rPr>
          <w:rtl/>
        </w:rPr>
      </w:pPr>
      <w:r>
        <w:rPr>
          <w:rStyle w:val="numbercolor"/>
          <w:rtl/>
        </w:rPr>
        <w:t>21 .19</w:t>
      </w:r>
      <w:r>
        <w:rPr>
          <w:rStyle w:val="numbercolor"/>
          <w:rtl/>
        </w:rPr>
        <w:tab/>
      </w:r>
      <w:r>
        <w:rPr>
          <w:rtl/>
        </w:rPr>
        <w:t xml:space="preserve">يلزم </w:t>
      </w:r>
      <w:proofErr w:type="gramStart"/>
      <w:r>
        <w:rPr>
          <w:rtl/>
        </w:rPr>
        <w:t>أن لا</w:t>
      </w:r>
      <w:proofErr w:type="gramEnd"/>
      <w:r>
        <w:rPr>
          <w:rtl/>
        </w:rPr>
        <w:t xml:space="preserve"> يزيد الحفر للبيارة عن 3م مع ملء الفراغ بين حدود البيارة بالبحص ما عدا الجهة المقابلة للمنزل فتملأ بالدفان.</w:t>
      </w:r>
    </w:p>
    <w:p w14:paraId="0D58B27F" w14:textId="77777777" w:rsidR="004C2A9B" w:rsidRDefault="004C2A9B" w:rsidP="004C2A9B">
      <w:pPr>
        <w:pStyle w:val="Numbring1"/>
        <w:rPr>
          <w:rtl/>
        </w:rPr>
      </w:pPr>
      <w:r>
        <w:rPr>
          <w:rStyle w:val="numbercolor"/>
          <w:rtl/>
        </w:rPr>
        <w:t>21 .20</w:t>
      </w:r>
      <w:r>
        <w:rPr>
          <w:rStyle w:val="numbercolor"/>
          <w:rtl/>
        </w:rPr>
        <w:tab/>
      </w:r>
      <w:r>
        <w:rPr>
          <w:rtl/>
        </w:rPr>
        <w:t xml:space="preserve">يلزم تحديد مستوى سقف الخزان بدقة بوجود المبلط لتحديد المنسوب الصحيح له. </w:t>
      </w:r>
    </w:p>
    <w:p w14:paraId="1EC479B2" w14:textId="77777777" w:rsidR="004C2A9B" w:rsidRDefault="004C2A9B" w:rsidP="004C2A9B">
      <w:pPr>
        <w:pStyle w:val="Numbring1"/>
        <w:rPr>
          <w:rtl/>
        </w:rPr>
      </w:pPr>
      <w:r>
        <w:rPr>
          <w:rStyle w:val="numbercolor"/>
          <w:rtl/>
        </w:rPr>
        <w:t>21 .21</w:t>
      </w:r>
      <w:r>
        <w:rPr>
          <w:rStyle w:val="numbercolor"/>
          <w:rtl/>
        </w:rPr>
        <w:tab/>
      </w:r>
      <w:r>
        <w:rPr>
          <w:rtl/>
        </w:rPr>
        <w:t xml:space="preserve">يتم بناء جدار البيارة من البلوك المصمت أو الحجر حسب طلب المالك، ولا يستخدم البلوك المفرغ. </w:t>
      </w:r>
    </w:p>
    <w:p w14:paraId="727D670B" w14:textId="77777777" w:rsidR="004C2A9B" w:rsidRDefault="004C2A9B" w:rsidP="004C2A9B">
      <w:pPr>
        <w:pStyle w:val="Numbring1"/>
        <w:ind w:firstLine="0"/>
        <w:rPr>
          <w:b/>
          <w:bCs/>
          <w:rtl/>
        </w:rPr>
      </w:pPr>
    </w:p>
    <w:p w14:paraId="4FE718D7" w14:textId="77777777" w:rsidR="004C2A9B" w:rsidRDefault="004C2A9B" w:rsidP="004C2A9B">
      <w:pPr>
        <w:pStyle w:val="Numbring1"/>
        <w:ind w:firstLine="0"/>
        <w:rPr>
          <w:b/>
          <w:bCs/>
          <w:rtl/>
        </w:rPr>
      </w:pPr>
      <w:r>
        <w:rPr>
          <w:b/>
          <w:bCs/>
          <w:rtl/>
        </w:rPr>
        <w:t>الأعمدة:</w:t>
      </w:r>
    </w:p>
    <w:p w14:paraId="6FB0D615" w14:textId="77777777" w:rsidR="004C2A9B" w:rsidRDefault="004C2A9B" w:rsidP="004C2A9B">
      <w:pPr>
        <w:pStyle w:val="Numbring1"/>
        <w:rPr>
          <w:rtl/>
        </w:rPr>
      </w:pPr>
      <w:r>
        <w:rPr>
          <w:rStyle w:val="numbercolor"/>
          <w:rtl/>
        </w:rPr>
        <w:t>21 .22</w:t>
      </w:r>
      <w:r>
        <w:rPr>
          <w:rStyle w:val="numbercolor"/>
          <w:rtl/>
        </w:rPr>
        <w:tab/>
      </w:r>
      <w:r>
        <w:rPr>
          <w:rtl/>
        </w:rPr>
        <w:t>قبل صب خرسانة جديدة فوق خرسانة قديمة يلزم إزالة وتنظيف الخرسانة الميتة والمتهالكة من سطح الخرسانة القديمة حيث يلزم تنظيف سطح العمود المصبوب قديماً لاستقبال العمود الجديد.</w:t>
      </w:r>
    </w:p>
    <w:p w14:paraId="6E11C5A2" w14:textId="77777777" w:rsidR="004C2A9B" w:rsidRDefault="004C2A9B" w:rsidP="004C2A9B">
      <w:pPr>
        <w:pStyle w:val="Numbring1"/>
        <w:rPr>
          <w:rtl/>
        </w:rPr>
      </w:pPr>
      <w:r>
        <w:rPr>
          <w:rStyle w:val="numbercolor"/>
          <w:rtl/>
        </w:rPr>
        <w:t>21 .23</w:t>
      </w:r>
      <w:r>
        <w:rPr>
          <w:rStyle w:val="numbercolor"/>
          <w:rtl/>
        </w:rPr>
        <w:tab/>
      </w:r>
      <w:r>
        <w:rPr>
          <w:rtl/>
        </w:rPr>
        <w:t xml:space="preserve">إذا لم يكن العمود دائرياً ويحتوي على زوايا قائمة حسب </w:t>
      </w:r>
      <w:proofErr w:type="gramStart"/>
      <w:r>
        <w:rPr>
          <w:rtl/>
        </w:rPr>
        <w:t>المخطط ،</w:t>
      </w:r>
      <w:proofErr w:type="gramEnd"/>
      <w:r>
        <w:rPr>
          <w:rtl/>
        </w:rPr>
        <w:t xml:space="preserve"> فيلزم شطف الزوايا القائمة 45درجة بقطع خشبة مثلثة تركب في القالب الخشبي للعمود.</w:t>
      </w:r>
    </w:p>
    <w:p w14:paraId="3AD7C82B" w14:textId="77777777" w:rsidR="004C2A9B" w:rsidRDefault="004C2A9B" w:rsidP="004C2A9B">
      <w:pPr>
        <w:pStyle w:val="Numbring1"/>
        <w:rPr>
          <w:rtl/>
        </w:rPr>
      </w:pPr>
      <w:r>
        <w:rPr>
          <w:rStyle w:val="numbercolor"/>
          <w:rtl/>
        </w:rPr>
        <w:t>21 .24</w:t>
      </w:r>
      <w:r>
        <w:rPr>
          <w:rStyle w:val="numbercolor"/>
          <w:rtl/>
        </w:rPr>
        <w:tab/>
      </w:r>
      <w:r>
        <w:rPr>
          <w:rtl/>
        </w:rPr>
        <w:t xml:space="preserve">يلزم أن يكون العمود موزوناً من جميع الاتجاهات ولا يسمح بأكثر من فرق 3مم في طول العمود. </w:t>
      </w:r>
    </w:p>
    <w:p w14:paraId="0326FE41" w14:textId="77777777" w:rsidR="004C2A9B" w:rsidRDefault="004C2A9B" w:rsidP="004C2A9B">
      <w:pPr>
        <w:pStyle w:val="Numbring1"/>
        <w:rPr>
          <w:rtl/>
        </w:rPr>
      </w:pPr>
      <w:r>
        <w:rPr>
          <w:rStyle w:val="numbercolor"/>
          <w:rtl/>
        </w:rPr>
        <w:t>21 .25</w:t>
      </w:r>
      <w:r>
        <w:rPr>
          <w:rStyle w:val="numbercolor"/>
          <w:rtl/>
        </w:rPr>
        <w:tab/>
      </w:r>
      <w:r>
        <w:rPr>
          <w:rtl/>
        </w:rPr>
        <w:t xml:space="preserve">يلزم تحديد مستوى صب الأعمدة بدقة حتى لا يكون هناك قطع خرسانية زائدة من الأعمدة تخترق السقف. </w:t>
      </w:r>
    </w:p>
    <w:p w14:paraId="09F4B4EB" w14:textId="77777777" w:rsidR="004C2A9B" w:rsidRDefault="004C2A9B" w:rsidP="004C2A9B">
      <w:pPr>
        <w:pStyle w:val="Numbring1"/>
        <w:ind w:firstLine="0"/>
        <w:rPr>
          <w:b/>
          <w:bCs/>
          <w:rtl/>
        </w:rPr>
      </w:pPr>
    </w:p>
    <w:p w14:paraId="0BCD62C9" w14:textId="77777777" w:rsidR="004C2A9B" w:rsidRDefault="004C2A9B" w:rsidP="004C2A9B">
      <w:pPr>
        <w:pStyle w:val="Numbring1"/>
        <w:ind w:firstLine="0"/>
        <w:rPr>
          <w:b/>
          <w:bCs/>
          <w:rtl/>
        </w:rPr>
      </w:pPr>
      <w:r>
        <w:rPr>
          <w:b/>
          <w:bCs/>
          <w:rtl/>
        </w:rPr>
        <w:t>الدرج:</w:t>
      </w:r>
    </w:p>
    <w:p w14:paraId="61536118" w14:textId="77777777" w:rsidR="004C2A9B" w:rsidRDefault="004C2A9B" w:rsidP="004C2A9B">
      <w:pPr>
        <w:pStyle w:val="Numbring1"/>
        <w:rPr>
          <w:rtl/>
        </w:rPr>
      </w:pPr>
      <w:r>
        <w:rPr>
          <w:rStyle w:val="numbercolor"/>
          <w:rtl/>
        </w:rPr>
        <w:t>21 .26</w:t>
      </w:r>
      <w:r>
        <w:rPr>
          <w:rStyle w:val="numbercolor"/>
          <w:rtl/>
        </w:rPr>
        <w:tab/>
      </w:r>
      <w:r>
        <w:rPr>
          <w:rtl/>
        </w:rPr>
        <w:t>في حالة وجود درج جانبي فيلزم وزن منسوب الدرج بحيث لا يقل ارتفاع البسطة الأولى من منسوب الفناء بعد البلاط عن 1.90م على الأقل أو حسب المخطط.</w:t>
      </w:r>
    </w:p>
    <w:p w14:paraId="56C0CD7B" w14:textId="77777777" w:rsidR="004C2A9B" w:rsidRDefault="004C2A9B" w:rsidP="004C2A9B">
      <w:pPr>
        <w:pStyle w:val="Numbring1"/>
        <w:rPr>
          <w:rtl/>
        </w:rPr>
      </w:pPr>
      <w:r>
        <w:rPr>
          <w:rStyle w:val="numbercolor"/>
          <w:rtl/>
        </w:rPr>
        <w:t>21 .27</w:t>
      </w:r>
      <w:r>
        <w:rPr>
          <w:rStyle w:val="numbercolor"/>
          <w:rtl/>
        </w:rPr>
        <w:tab/>
      </w:r>
      <w:r>
        <w:rPr>
          <w:rtl/>
        </w:rPr>
        <w:t xml:space="preserve">يلزم عدم وجود اختلافات في ارتفاع القائمة والنائمة للدرج ماعدا الدرجة الأولى في الدور الأرضي حيث يلزم أن لا يقل ارتفاعها عن 25سم من منسوب خرسانة الدور الأرضي وذلك لوضع المونة </w:t>
      </w:r>
      <w:proofErr w:type="gramStart"/>
      <w:r>
        <w:rPr>
          <w:rtl/>
        </w:rPr>
        <w:t>والبلاط ،</w:t>
      </w:r>
      <w:proofErr w:type="gramEnd"/>
      <w:r>
        <w:rPr>
          <w:rtl/>
        </w:rPr>
        <w:t xml:space="preserve"> أما الدرجة الأخيرة في الدور الأول فيكون ارتفاعها في   حدود 5سم ليتم وزن ارتفاعها لاحقاً بالبلاط والمونة عند 15سم.</w:t>
      </w:r>
    </w:p>
    <w:p w14:paraId="3D97D2FB" w14:textId="77777777" w:rsidR="004C2A9B" w:rsidRDefault="004C2A9B" w:rsidP="004C2A9B">
      <w:pPr>
        <w:pStyle w:val="Numbring1"/>
        <w:ind w:firstLine="0"/>
        <w:rPr>
          <w:b/>
          <w:bCs/>
          <w:rtl/>
        </w:rPr>
      </w:pPr>
    </w:p>
    <w:p w14:paraId="0485C539" w14:textId="77777777" w:rsidR="004C2A9B" w:rsidRDefault="004C2A9B" w:rsidP="004C2A9B">
      <w:pPr>
        <w:pStyle w:val="Numbring1"/>
        <w:ind w:firstLine="0"/>
        <w:rPr>
          <w:b/>
          <w:bCs/>
          <w:rtl/>
        </w:rPr>
      </w:pPr>
      <w:r>
        <w:rPr>
          <w:b/>
          <w:bCs/>
          <w:rtl/>
        </w:rPr>
        <w:t xml:space="preserve"> الأسقف:</w:t>
      </w:r>
    </w:p>
    <w:p w14:paraId="1AEBCD9D" w14:textId="77777777" w:rsidR="004C2A9B" w:rsidRDefault="004C2A9B" w:rsidP="004C2A9B">
      <w:pPr>
        <w:pStyle w:val="Numbring1"/>
        <w:spacing w:after="57"/>
        <w:rPr>
          <w:rtl/>
        </w:rPr>
      </w:pPr>
      <w:r>
        <w:rPr>
          <w:rStyle w:val="numbercolor"/>
          <w:rtl/>
        </w:rPr>
        <w:lastRenderedPageBreak/>
        <w:t>21 .28</w:t>
      </w:r>
      <w:r>
        <w:rPr>
          <w:rStyle w:val="numbercolor"/>
          <w:rtl/>
        </w:rPr>
        <w:tab/>
      </w:r>
      <w:r>
        <w:rPr>
          <w:rtl/>
        </w:rPr>
        <w:t xml:space="preserve">يلزم أن يتم عمل سقوط في حدود 20سم وذلك في أسقف الحمامات والمطابخ لوضع مواسير الصرف لاحقاً. </w:t>
      </w:r>
    </w:p>
    <w:p w14:paraId="633BB276" w14:textId="77777777" w:rsidR="004C2A9B" w:rsidRDefault="004C2A9B" w:rsidP="004C2A9B">
      <w:pPr>
        <w:pStyle w:val="Numbring1"/>
        <w:rPr>
          <w:rtl/>
        </w:rPr>
      </w:pPr>
      <w:r>
        <w:rPr>
          <w:rStyle w:val="numbercolor"/>
          <w:rtl/>
        </w:rPr>
        <w:t>21 .29</w:t>
      </w:r>
      <w:r>
        <w:rPr>
          <w:rStyle w:val="numbercolor"/>
          <w:rtl/>
        </w:rPr>
        <w:tab/>
      </w:r>
      <w:r>
        <w:rPr>
          <w:rtl/>
        </w:rPr>
        <w:t>يلزم عمل جسر مقلوب في السطح الأخير وفي الملاحق وحول فتحات التكييف والمناور بارتفاع لا يقل عن 30سم.</w:t>
      </w:r>
    </w:p>
    <w:p w14:paraId="043A3C14" w14:textId="77777777" w:rsidR="004C2A9B" w:rsidRDefault="004C2A9B" w:rsidP="004C2A9B">
      <w:pPr>
        <w:pStyle w:val="Numbring1"/>
        <w:rPr>
          <w:rtl/>
        </w:rPr>
      </w:pPr>
      <w:r>
        <w:rPr>
          <w:rStyle w:val="numbercolor"/>
          <w:rtl/>
        </w:rPr>
        <w:t>21 .30</w:t>
      </w:r>
      <w:r>
        <w:rPr>
          <w:rStyle w:val="numbercolor"/>
          <w:rtl/>
        </w:rPr>
        <w:tab/>
      </w:r>
      <w:r>
        <w:rPr>
          <w:rtl/>
        </w:rPr>
        <w:t xml:space="preserve">يلزم انتظام قص أطراف حديد الجسور والفرش </w:t>
      </w:r>
      <w:proofErr w:type="gramStart"/>
      <w:r>
        <w:rPr>
          <w:rtl/>
        </w:rPr>
        <w:t>والغطاء ،</w:t>
      </w:r>
      <w:proofErr w:type="gramEnd"/>
      <w:r>
        <w:rPr>
          <w:rtl/>
        </w:rPr>
        <w:t xml:space="preserve"> بحيث تكون متساوية عند حدود الشدة الخشبية.</w:t>
      </w:r>
    </w:p>
    <w:p w14:paraId="491F6B43" w14:textId="77777777" w:rsidR="004C2A9B" w:rsidRDefault="004C2A9B" w:rsidP="004C2A9B">
      <w:pPr>
        <w:pStyle w:val="Numbring1"/>
        <w:ind w:firstLine="0"/>
        <w:rPr>
          <w:b/>
          <w:bCs/>
          <w:rtl/>
        </w:rPr>
      </w:pPr>
    </w:p>
    <w:p w14:paraId="5562B252" w14:textId="77777777" w:rsidR="004C2A9B" w:rsidRDefault="004C2A9B" w:rsidP="004C2A9B">
      <w:pPr>
        <w:pStyle w:val="Numbring1"/>
        <w:ind w:firstLine="0"/>
        <w:rPr>
          <w:b/>
          <w:bCs/>
          <w:rtl/>
        </w:rPr>
      </w:pPr>
      <w:r>
        <w:rPr>
          <w:b/>
          <w:bCs/>
          <w:rtl/>
        </w:rPr>
        <w:t>الشدات الخشبية:</w:t>
      </w:r>
    </w:p>
    <w:p w14:paraId="465FCA7B" w14:textId="77777777" w:rsidR="004C2A9B" w:rsidRDefault="004C2A9B" w:rsidP="004C2A9B">
      <w:pPr>
        <w:pStyle w:val="Numbring1"/>
        <w:rPr>
          <w:rtl/>
        </w:rPr>
      </w:pPr>
      <w:r>
        <w:rPr>
          <w:rStyle w:val="numbercolor"/>
          <w:rtl/>
        </w:rPr>
        <w:t>21 .31</w:t>
      </w:r>
      <w:r>
        <w:rPr>
          <w:rStyle w:val="numbercolor"/>
          <w:rtl/>
        </w:rPr>
        <w:tab/>
      </w:r>
      <w:r>
        <w:rPr>
          <w:rtl/>
        </w:rPr>
        <w:t xml:space="preserve">يلزم تدعيم جوانب الشدات الخشبية للقواعد أو </w:t>
      </w:r>
      <w:proofErr w:type="spellStart"/>
      <w:r>
        <w:rPr>
          <w:rtl/>
        </w:rPr>
        <w:t>الميدات</w:t>
      </w:r>
      <w:proofErr w:type="spellEnd"/>
      <w:r>
        <w:rPr>
          <w:rtl/>
        </w:rPr>
        <w:t xml:space="preserve"> أو الجسور بأخشاب مائلة لربط طرف القالب العلوي بطرفة السفلي. </w:t>
      </w:r>
    </w:p>
    <w:p w14:paraId="63E7B097" w14:textId="77777777" w:rsidR="004C2A9B" w:rsidRDefault="004C2A9B" w:rsidP="004C2A9B">
      <w:pPr>
        <w:pStyle w:val="Numbring1"/>
        <w:rPr>
          <w:rtl/>
        </w:rPr>
      </w:pPr>
      <w:r>
        <w:rPr>
          <w:rStyle w:val="numbercolor"/>
          <w:rtl/>
        </w:rPr>
        <w:t>21 .32</w:t>
      </w:r>
      <w:r>
        <w:rPr>
          <w:rStyle w:val="numbercolor"/>
          <w:rtl/>
        </w:rPr>
        <w:tab/>
      </w:r>
      <w:r>
        <w:rPr>
          <w:rtl/>
        </w:rPr>
        <w:t xml:space="preserve">بالنسبة للأعمدة فيلزم إحاطة العمود ببرج من القوائم الخشبية الرأسية والمائلة لتثبيت العمود عليها بالإضافة إلى تدعيم وتجليد العمود بعوارض كل 50سم على الأقل. </w:t>
      </w:r>
    </w:p>
    <w:p w14:paraId="4A6E7DE0" w14:textId="77777777" w:rsidR="004C2A9B" w:rsidRDefault="004C2A9B" w:rsidP="004C2A9B">
      <w:pPr>
        <w:pStyle w:val="Numbring1"/>
        <w:rPr>
          <w:rtl/>
        </w:rPr>
      </w:pPr>
      <w:r>
        <w:rPr>
          <w:rStyle w:val="numbercolor"/>
          <w:rtl/>
        </w:rPr>
        <w:t>21 .33</w:t>
      </w:r>
      <w:r>
        <w:rPr>
          <w:rStyle w:val="numbercolor"/>
          <w:rtl/>
        </w:rPr>
        <w:tab/>
      </w:r>
      <w:r>
        <w:rPr>
          <w:rtl/>
        </w:rPr>
        <w:t xml:space="preserve">يمنع التوصيل في المرابيع الرأسية الداعمة للسقف كما يلزم أن تكون مركزة وبشكل رأسي تماماً و بمسافات لا تزيد عن 60سم </w:t>
      </w:r>
      <w:proofErr w:type="spellStart"/>
      <w:proofErr w:type="gramStart"/>
      <w:r>
        <w:rPr>
          <w:rtl/>
        </w:rPr>
        <w:t>بإنتظام</w:t>
      </w:r>
      <w:proofErr w:type="spellEnd"/>
      <w:r>
        <w:rPr>
          <w:rtl/>
        </w:rPr>
        <w:t xml:space="preserve"> ،</w:t>
      </w:r>
      <w:proofErr w:type="gramEnd"/>
      <w:r>
        <w:rPr>
          <w:rtl/>
        </w:rPr>
        <w:t xml:space="preserve"> مع مراعاة وجود عوارض خشبية أفقية على ارتفاع 180سم من الأرضية. </w:t>
      </w:r>
    </w:p>
    <w:p w14:paraId="0BDFDF3B" w14:textId="77777777" w:rsidR="004C2A9B" w:rsidRDefault="004C2A9B" w:rsidP="004C2A9B">
      <w:pPr>
        <w:pStyle w:val="Numbring1"/>
        <w:rPr>
          <w:rtl/>
        </w:rPr>
      </w:pPr>
      <w:r>
        <w:rPr>
          <w:rStyle w:val="numbercolor"/>
          <w:rtl/>
        </w:rPr>
        <w:t>21 .34</w:t>
      </w:r>
      <w:r>
        <w:rPr>
          <w:rStyle w:val="numbercolor"/>
          <w:rtl/>
        </w:rPr>
        <w:tab/>
      </w:r>
      <w:r>
        <w:rPr>
          <w:rtl/>
        </w:rPr>
        <w:t xml:space="preserve">يلزم وزن السقف قبل الصب بميزان الماء في كل غرفة بحيث يكون مستوى الشدة الخشبية أفقي </w:t>
      </w:r>
      <w:proofErr w:type="spellStart"/>
      <w:proofErr w:type="gramStart"/>
      <w:r>
        <w:rPr>
          <w:rtl/>
        </w:rPr>
        <w:t>تماماً،مع</w:t>
      </w:r>
      <w:proofErr w:type="spellEnd"/>
      <w:proofErr w:type="gramEnd"/>
      <w:r>
        <w:rPr>
          <w:rtl/>
        </w:rPr>
        <w:t xml:space="preserve"> سد جميع الفراغات في السقف بقطع من </w:t>
      </w:r>
      <w:proofErr w:type="spellStart"/>
      <w:r>
        <w:rPr>
          <w:rtl/>
        </w:rPr>
        <w:t>الأبلاكاش</w:t>
      </w:r>
      <w:proofErr w:type="spellEnd"/>
      <w:r>
        <w:rPr>
          <w:rtl/>
        </w:rPr>
        <w:t>.</w:t>
      </w:r>
    </w:p>
    <w:p w14:paraId="2683A0A5" w14:textId="77777777" w:rsidR="004C2A9B" w:rsidRDefault="004C2A9B" w:rsidP="004C2A9B">
      <w:pPr>
        <w:pStyle w:val="Numbring1"/>
        <w:rPr>
          <w:rtl/>
        </w:rPr>
      </w:pPr>
      <w:r>
        <w:rPr>
          <w:rStyle w:val="numbercolor"/>
          <w:rtl/>
        </w:rPr>
        <w:t>21 .35</w:t>
      </w:r>
      <w:r>
        <w:rPr>
          <w:rStyle w:val="numbercolor"/>
          <w:rtl/>
        </w:rPr>
        <w:tab/>
      </w:r>
      <w:r>
        <w:rPr>
          <w:rtl/>
        </w:rPr>
        <w:t>في حالة وجود سقف بارتفاع دورين فيلزم استخدام الشدة المعدنية.</w:t>
      </w:r>
    </w:p>
    <w:p w14:paraId="22B694FD" w14:textId="77777777" w:rsidR="004C2A9B" w:rsidRDefault="004C2A9B" w:rsidP="004C2A9B">
      <w:pPr>
        <w:pStyle w:val="Numbring1"/>
        <w:rPr>
          <w:rtl/>
        </w:rPr>
      </w:pPr>
      <w:r>
        <w:rPr>
          <w:rStyle w:val="numbercolor"/>
          <w:rtl/>
        </w:rPr>
        <w:t>21 .36</w:t>
      </w:r>
      <w:r>
        <w:rPr>
          <w:rStyle w:val="numbercolor"/>
          <w:rtl/>
        </w:rPr>
        <w:tab/>
      </w:r>
      <w:r>
        <w:rPr>
          <w:rtl/>
        </w:rPr>
        <w:t xml:space="preserve">قبل الصب لجميع الشدات </w:t>
      </w:r>
      <w:proofErr w:type="gramStart"/>
      <w:r>
        <w:rPr>
          <w:rtl/>
        </w:rPr>
        <w:t>الخشبية ،</w:t>
      </w:r>
      <w:proofErr w:type="gramEnd"/>
      <w:r>
        <w:rPr>
          <w:rtl/>
        </w:rPr>
        <w:t xml:space="preserve"> يلزم رش الشدة بالماء لترطيبها وإزالة جميع الأوراق والغبار و الأتربة منها. </w:t>
      </w:r>
    </w:p>
    <w:p w14:paraId="517E667B" w14:textId="77777777" w:rsidR="004C2A9B" w:rsidRDefault="004C2A9B" w:rsidP="004C2A9B">
      <w:pPr>
        <w:pStyle w:val="Numbring1"/>
        <w:ind w:firstLine="0"/>
        <w:rPr>
          <w:b/>
          <w:bCs/>
          <w:rtl/>
        </w:rPr>
      </w:pPr>
    </w:p>
    <w:p w14:paraId="792E5BD7" w14:textId="77777777" w:rsidR="004C2A9B" w:rsidRDefault="004C2A9B" w:rsidP="004C2A9B">
      <w:pPr>
        <w:pStyle w:val="Numbring1"/>
        <w:ind w:firstLine="0"/>
        <w:rPr>
          <w:b/>
          <w:bCs/>
          <w:rtl/>
        </w:rPr>
      </w:pPr>
      <w:r>
        <w:rPr>
          <w:b/>
          <w:bCs/>
          <w:rtl/>
        </w:rPr>
        <w:t>المباني:</w:t>
      </w:r>
    </w:p>
    <w:p w14:paraId="02863B2C" w14:textId="77777777" w:rsidR="004C2A9B" w:rsidRDefault="004C2A9B" w:rsidP="004C2A9B">
      <w:pPr>
        <w:pStyle w:val="Numbring1"/>
        <w:rPr>
          <w:rtl/>
        </w:rPr>
      </w:pPr>
      <w:r>
        <w:rPr>
          <w:rStyle w:val="numbercolor"/>
          <w:rtl/>
        </w:rPr>
        <w:t>21 .37</w:t>
      </w:r>
      <w:r>
        <w:rPr>
          <w:rStyle w:val="numbercolor"/>
          <w:rtl/>
        </w:rPr>
        <w:tab/>
      </w:r>
      <w:r>
        <w:rPr>
          <w:rtl/>
        </w:rPr>
        <w:t>يلزم بناء المباني بعد صب الأعمدة.</w:t>
      </w:r>
    </w:p>
    <w:p w14:paraId="7298C865" w14:textId="77777777" w:rsidR="004C2A9B" w:rsidRDefault="004C2A9B" w:rsidP="004C2A9B">
      <w:pPr>
        <w:pStyle w:val="Numbring1"/>
        <w:rPr>
          <w:rtl/>
        </w:rPr>
      </w:pPr>
      <w:r>
        <w:rPr>
          <w:rStyle w:val="numbercolor"/>
          <w:rtl/>
        </w:rPr>
        <w:t>21 .38</w:t>
      </w:r>
      <w:r>
        <w:rPr>
          <w:rStyle w:val="numbercolor"/>
          <w:rtl/>
        </w:rPr>
        <w:tab/>
      </w:r>
      <w:r>
        <w:rPr>
          <w:rtl/>
        </w:rPr>
        <w:t>لا يسمح بفك الشدات الخشبية للقواعد والجسور والأعمدة قبل مضي 48 ساعة وللأسقف قبل ثلاثة أسابيع على الأقل.</w:t>
      </w:r>
    </w:p>
    <w:p w14:paraId="6A4CBA7C" w14:textId="77777777" w:rsidR="004C2A9B" w:rsidRDefault="004C2A9B" w:rsidP="004C2A9B">
      <w:pPr>
        <w:pStyle w:val="Numbring1"/>
        <w:rPr>
          <w:rtl/>
        </w:rPr>
      </w:pPr>
      <w:r>
        <w:rPr>
          <w:rStyle w:val="numbercolor"/>
          <w:rtl/>
        </w:rPr>
        <w:t>21 .39</w:t>
      </w:r>
      <w:r>
        <w:rPr>
          <w:rStyle w:val="numbercolor"/>
          <w:rtl/>
        </w:rPr>
        <w:tab/>
      </w:r>
      <w:r>
        <w:rPr>
          <w:rtl/>
        </w:rPr>
        <w:t>لا يسمح بوضع شدات البلوك فوق الأسقف قبل مضي أسبوع على الأقل من تاريخ الصب.</w:t>
      </w:r>
    </w:p>
    <w:p w14:paraId="1C9B1844" w14:textId="77777777" w:rsidR="004C2A9B" w:rsidRDefault="004C2A9B" w:rsidP="004C2A9B">
      <w:pPr>
        <w:pStyle w:val="Numbring1"/>
        <w:rPr>
          <w:rtl/>
        </w:rPr>
      </w:pPr>
      <w:r>
        <w:rPr>
          <w:rStyle w:val="numbercolor"/>
          <w:rtl/>
        </w:rPr>
        <w:t>21 .40</w:t>
      </w:r>
      <w:r>
        <w:rPr>
          <w:rStyle w:val="numbercolor"/>
          <w:rtl/>
        </w:rPr>
        <w:tab/>
      </w:r>
      <w:r>
        <w:rPr>
          <w:rtl/>
        </w:rPr>
        <w:t>يمنع استخدام الأعتاب الجاهزة التي تكون بسمك في حدود 5 سم.</w:t>
      </w:r>
    </w:p>
    <w:p w14:paraId="04FEADCA" w14:textId="77777777" w:rsidR="004C2A9B" w:rsidRDefault="004C2A9B" w:rsidP="004C2A9B">
      <w:pPr>
        <w:pStyle w:val="Numbring1"/>
        <w:rPr>
          <w:rtl/>
        </w:rPr>
      </w:pPr>
      <w:r>
        <w:rPr>
          <w:rStyle w:val="numbercolor"/>
          <w:rtl/>
        </w:rPr>
        <w:t>21 .41</w:t>
      </w:r>
      <w:r>
        <w:rPr>
          <w:rStyle w:val="numbercolor"/>
          <w:rtl/>
        </w:rPr>
        <w:tab/>
      </w:r>
      <w:r>
        <w:rPr>
          <w:rtl/>
        </w:rPr>
        <w:t xml:space="preserve">يلزم وزن الجدار بالقدة والميزان أفقياً </w:t>
      </w:r>
      <w:proofErr w:type="spellStart"/>
      <w:proofErr w:type="gramStart"/>
      <w:r>
        <w:rPr>
          <w:rtl/>
        </w:rPr>
        <w:t>ورأسياً،مع</w:t>
      </w:r>
      <w:proofErr w:type="spellEnd"/>
      <w:proofErr w:type="gramEnd"/>
      <w:r>
        <w:rPr>
          <w:rtl/>
        </w:rPr>
        <w:t xml:space="preserve"> ضرورة وزن مستوى المداميك والأعتاب والنوافذ والمكيفات بحيث تكون على مستوى واحد. </w:t>
      </w:r>
    </w:p>
    <w:p w14:paraId="395DE3FE" w14:textId="77777777" w:rsidR="004C2A9B" w:rsidRDefault="004C2A9B" w:rsidP="004C2A9B">
      <w:pPr>
        <w:pStyle w:val="Numbring1"/>
        <w:rPr>
          <w:rtl/>
        </w:rPr>
      </w:pPr>
      <w:r>
        <w:rPr>
          <w:rStyle w:val="numbercolor"/>
          <w:rtl/>
        </w:rPr>
        <w:t>21 .42</w:t>
      </w:r>
      <w:r>
        <w:rPr>
          <w:rStyle w:val="numbercolor"/>
          <w:rtl/>
        </w:rPr>
        <w:tab/>
      </w:r>
      <w:r>
        <w:rPr>
          <w:rtl/>
        </w:rPr>
        <w:t xml:space="preserve">يلزم أن يكون هناك طرف رباط متدرج عند توقف </w:t>
      </w:r>
      <w:proofErr w:type="spellStart"/>
      <w:proofErr w:type="gramStart"/>
      <w:r>
        <w:rPr>
          <w:rtl/>
        </w:rPr>
        <w:t>البناء،مع</w:t>
      </w:r>
      <w:proofErr w:type="spellEnd"/>
      <w:proofErr w:type="gramEnd"/>
      <w:r>
        <w:rPr>
          <w:rtl/>
        </w:rPr>
        <w:t xml:space="preserve"> ضرورة وجود أكتاف للأبواب. </w:t>
      </w:r>
    </w:p>
    <w:p w14:paraId="6200574C" w14:textId="77777777" w:rsidR="004C2A9B" w:rsidRDefault="004C2A9B" w:rsidP="004C2A9B">
      <w:pPr>
        <w:pStyle w:val="Numbring1"/>
        <w:rPr>
          <w:rtl/>
        </w:rPr>
      </w:pPr>
      <w:r>
        <w:rPr>
          <w:rStyle w:val="numbercolor"/>
          <w:rtl/>
        </w:rPr>
        <w:t>21 .43</w:t>
      </w:r>
      <w:r>
        <w:rPr>
          <w:rStyle w:val="numbercolor"/>
          <w:rtl/>
        </w:rPr>
        <w:tab/>
      </w:r>
      <w:r>
        <w:rPr>
          <w:rtl/>
        </w:rPr>
        <w:t>في حالة وجود مواسير صرف تخترق الجدار فيلزم وضع قضبان حديد 6مم كل ثلاثة صفوف على الأقل وذلك لربط طرفي الجدار بحيث تصب فيما بعد.</w:t>
      </w:r>
    </w:p>
    <w:p w14:paraId="4221D826" w14:textId="77777777" w:rsidR="004C2A9B" w:rsidRDefault="004C2A9B" w:rsidP="004C2A9B">
      <w:pPr>
        <w:pStyle w:val="Numbring1"/>
        <w:rPr>
          <w:rtl/>
        </w:rPr>
      </w:pPr>
      <w:r>
        <w:rPr>
          <w:rStyle w:val="numbercolor"/>
          <w:rtl/>
        </w:rPr>
        <w:t>21 .44</w:t>
      </w:r>
      <w:r>
        <w:rPr>
          <w:rStyle w:val="numbercolor"/>
          <w:rtl/>
        </w:rPr>
        <w:tab/>
      </w:r>
      <w:r>
        <w:rPr>
          <w:rtl/>
        </w:rPr>
        <w:t xml:space="preserve">يلزم استخدام مونة المباني خلال ساعة ونصف على الأكثر ولذلك يجب عدم عمل مونة كبيرة تأخذ وقتاً طويلاً في </w:t>
      </w:r>
      <w:proofErr w:type="gramStart"/>
      <w:r>
        <w:rPr>
          <w:rtl/>
        </w:rPr>
        <w:t>استخدامها ،</w:t>
      </w:r>
      <w:proofErr w:type="gramEnd"/>
      <w:r>
        <w:rPr>
          <w:rtl/>
        </w:rPr>
        <w:t xml:space="preserve"> مع ضرورة وجود لحامات المونة حول كافة جوانب </w:t>
      </w:r>
      <w:proofErr w:type="spellStart"/>
      <w:r>
        <w:rPr>
          <w:rtl/>
        </w:rPr>
        <w:t>البلوكة</w:t>
      </w:r>
      <w:proofErr w:type="spellEnd"/>
      <w:r>
        <w:rPr>
          <w:rtl/>
        </w:rPr>
        <w:t xml:space="preserve"> بسماكة لا تقل عن 1سم مع التكحيل من كل الاتجاهات.</w:t>
      </w:r>
    </w:p>
    <w:p w14:paraId="276E05F8" w14:textId="77777777" w:rsidR="004C2A9B" w:rsidRDefault="004C2A9B" w:rsidP="004C2A9B">
      <w:pPr>
        <w:pStyle w:val="Numbring1"/>
        <w:rPr>
          <w:rtl/>
        </w:rPr>
      </w:pPr>
      <w:r>
        <w:rPr>
          <w:rStyle w:val="numbercolor"/>
          <w:rtl/>
        </w:rPr>
        <w:t>21 .45</w:t>
      </w:r>
      <w:r>
        <w:rPr>
          <w:rStyle w:val="numbercolor"/>
          <w:rtl/>
        </w:rPr>
        <w:tab/>
      </w:r>
      <w:r>
        <w:rPr>
          <w:rtl/>
        </w:rPr>
        <w:t xml:space="preserve">في حالة استخدام بلوك مفرغ فيراعي تعبئة كافة فراغات </w:t>
      </w:r>
      <w:proofErr w:type="spellStart"/>
      <w:r>
        <w:rPr>
          <w:rtl/>
        </w:rPr>
        <w:t>البلوكة</w:t>
      </w:r>
      <w:proofErr w:type="spellEnd"/>
      <w:r>
        <w:rPr>
          <w:rtl/>
        </w:rPr>
        <w:t xml:space="preserve"> بالمونة عند جوانب الأبواب والنوافذ وذلك لتثبيت الحلوق فيما بعد بطريقة جيدة. </w:t>
      </w:r>
    </w:p>
    <w:p w14:paraId="42E7BE9B" w14:textId="77777777" w:rsidR="004C2A9B" w:rsidRDefault="004C2A9B" w:rsidP="004C2A9B">
      <w:pPr>
        <w:pStyle w:val="Numbring1"/>
        <w:spacing w:after="397"/>
        <w:rPr>
          <w:rtl/>
        </w:rPr>
      </w:pPr>
      <w:r>
        <w:rPr>
          <w:rStyle w:val="numbercolor"/>
          <w:rtl/>
        </w:rPr>
        <w:t>21 .46</w:t>
      </w:r>
      <w:r>
        <w:rPr>
          <w:rStyle w:val="numbercolor"/>
          <w:rtl/>
        </w:rPr>
        <w:tab/>
      </w:r>
      <w:r>
        <w:rPr>
          <w:rtl/>
        </w:rPr>
        <w:t>في حالة وجود جدارين بسبب العزل فيلزم ربطهما بمشابك حديد مجلفن كل 3 صفوف بحيث لا تزيد المسافة الأفقية بين المشابك عن متر.</w:t>
      </w:r>
    </w:p>
    <w:p w14:paraId="4F880D09" w14:textId="77777777" w:rsidR="004C2A9B" w:rsidRDefault="004C2A9B" w:rsidP="004C2A9B">
      <w:pPr>
        <w:pStyle w:val="Numbring"/>
        <w:rPr>
          <w:rtl/>
        </w:rPr>
      </w:pPr>
      <w:r>
        <w:rPr>
          <w:rStyle w:val="numbercolor"/>
          <w:rtl/>
        </w:rPr>
        <w:lastRenderedPageBreak/>
        <w:t>22.</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3168EC1C" w14:textId="77777777" w:rsidR="004C2A9B" w:rsidRDefault="004C2A9B" w:rsidP="004C2A9B">
      <w:pPr>
        <w:pStyle w:val="Numbring"/>
        <w:rPr>
          <w:rtl/>
        </w:rPr>
      </w:pPr>
      <w:r>
        <w:rPr>
          <w:rStyle w:val="numbercolor"/>
          <w:rtl/>
        </w:rPr>
        <w:t>23.</w:t>
      </w:r>
      <w:r>
        <w:rPr>
          <w:rStyle w:val="numbercolor"/>
          <w:rtl/>
        </w:rPr>
        <w:tab/>
      </w:r>
      <w:r>
        <w:rPr>
          <w:rtl/>
        </w:rPr>
        <w:t xml:space="preserve">إنهاء الأعمال والاستلام والتسليم: </w:t>
      </w:r>
    </w:p>
    <w:p w14:paraId="2136BFD9" w14:textId="77777777" w:rsidR="004C2A9B" w:rsidRDefault="004C2A9B" w:rsidP="004C2A9B">
      <w:pPr>
        <w:pStyle w:val="Numbring"/>
        <w:ind w:left="397" w:firstLine="0"/>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 </w:t>
      </w:r>
    </w:p>
    <w:p w14:paraId="4C6A9ADC" w14:textId="77777777" w:rsidR="004C2A9B" w:rsidRDefault="004C2A9B" w:rsidP="004C2A9B">
      <w:pPr>
        <w:pStyle w:val="Numbring"/>
        <w:rPr>
          <w:rtl/>
        </w:rPr>
      </w:pPr>
      <w:r>
        <w:rPr>
          <w:rStyle w:val="numbercolor"/>
          <w:rtl/>
        </w:rPr>
        <w:t>24.</w:t>
      </w:r>
      <w:r>
        <w:rPr>
          <w:rStyle w:val="numbercolor"/>
          <w:rtl/>
        </w:rPr>
        <w:tab/>
      </w:r>
      <w:r>
        <w:rPr>
          <w:rtl/>
        </w:rPr>
        <w:t>المراسلات وتوقيع العقد:</w:t>
      </w:r>
    </w:p>
    <w:p w14:paraId="30C3B826" w14:textId="77777777" w:rsidR="004C2A9B" w:rsidRDefault="004C2A9B" w:rsidP="004C2A9B">
      <w:pPr>
        <w:pStyle w:val="Numbring"/>
        <w:spacing w:after="227"/>
        <w:ind w:left="397" w:firstLine="0"/>
        <w:rPr>
          <w:rtl/>
        </w:rPr>
      </w:pPr>
      <w:r>
        <w:rPr>
          <w:rtl/>
        </w:rPr>
        <w:t xml:space="preserve"> 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هذا وقد تم توقيع هذا العقد من نسختين أصليتين وتم تسليم كل طرف نسخة أصلية موقعة ومختومة والله </w:t>
      </w:r>
      <w:proofErr w:type="gramStart"/>
      <w:r>
        <w:rPr>
          <w:rtl/>
        </w:rPr>
        <w:t>الموفق،،،</w:t>
      </w:r>
      <w:proofErr w:type="gramEnd"/>
    </w:p>
    <w:p w14:paraId="5F7C558E" w14:textId="77777777" w:rsidR="004C2A9B" w:rsidRDefault="004C2A9B" w:rsidP="004C2A9B">
      <w:pPr>
        <w:pStyle w:val="Text"/>
        <w:rPr>
          <w:rtl/>
        </w:rPr>
      </w:pPr>
      <w:proofErr w:type="gramStart"/>
      <w:r>
        <w:rPr>
          <w:color w:val="F3911F"/>
          <w:rtl/>
        </w:rPr>
        <w:t>ملاحظة :</w:t>
      </w:r>
      <w:proofErr w:type="gramEnd"/>
      <w:r>
        <w:rPr>
          <w:rtl/>
        </w:rPr>
        <w:t xml:space="preserve"> في حال الرغبة في تحويل هذا العقد إلى عقد مصنعية بالمواد فيلزم تعديل هذا العقد حسب البنود التالية :</w:t>
      </w:r>
    </w:p>
    <w:p w14:paraId="3FEB1AED" w14:textId="77777777" w:rsidR="004C2A9B" w:rsidRDefault="004C2A9B" w:rsidP="004C2A9B">
      <w:pPr>
        <w:pStyle w:val="Numbring"/>
        <w:rPr>
          <w:rtl/>
        </w:rPr>
      </w:pPr>
      <w:r>
        <w:rPr>
          <w:rStyle w:val="numbercolor"/>
          <w:rtl/>
        </w:rPr>
        <w:t>1.</w:t>
      </w:r>
      <w:r>
        <w:rPr>
          <w:rStyle w:val="numbercolor"/>
          <w:rtl/>
        </w:rPr>
        <w:tab/>
      </w:r>
      <w:r>
        <w:rPr>
          <w:rtl/>
        </w:rPr>
        <w:t>يتم تعديل نطاق العمل في بند رقم 2 ليكون (مصنعية بالمواد).</w:t>
      </w:r>
    </w:p>
    <w:p w14:paraId="3974D6FB" w14:textId="77777777" w:rsidR="004C2A9B" w:rsidRDefault="004C2A9B" w:rsidP="004C2A9B">
      <w:pPr>
        <w:pStyle w:val="Numbring"/>
        <w:rPr>
          <w:rtl/>
        </w:rPr>
      </w:pPr>
      <w:r>
        <w:rPr>
          <w:rStyle w:val="numbercolor"/>
          <w:rtl/>
        </w:rPr>
        <w:t>2.</w:t>
      </w:r>
      <w:r>
        <w:rPr>
          <w:rStyle w:val="numbercolor"/>
          <w:rtl/>
        </w:rPr>
        <w:tab/>
      </w:r>
      <w:r>
        <w:rPr>
          <w:rtl/>
        </w:rPr>
        <w:t xml:space="preserve">في بند رقم 10 يلزم تحديد المواد التي يلزم المقاول أو المالك توريدها حسب المفاوضات والاتفاق بين الطرفين حتى لا يكون هناك خلاف بين </w:t>
      </w:r>
      <w:proofErr w:type="gramStart"/>
      <w:r>
        <w:rPr>
          <w:rtl/>
        </w:rPr>
        <w:t>الطرفين .</w:t>
      </w:r>
      <w:proofErr w:type="gramEnd"/>
      <w:r>
        <w:rPr>
          <w:rtl/>
        </w:rPr>
        <w:t xml:space="preserve"> ومثال </w:t>
      </w:r>
      <w:proofErr w:type="gramStart"/>
      <w:r>
        <w:rPr>
          <w:rtl/>
        </w:rPr>
        <w:t>ذلك :</w:t>
      </w:r>
      <w:proofErr w:type="gramEnd"/>
      <w:r>
        <w:rPr>
          <w:rtl/>
        </w:rPr>
        <w:t xml:space="preserve"> مواسير السواد لأعمال السباكة والكهرباء والتكييف.</w:t>
      </w:r>
    </w:p>
    <w:p w14:paraId="52682FB4" w14:textId="77777777" w:rsidR="004C2A9B" w:rsidRDefault="004C2A9B" w:rsidP="004C2A9B">
      <w:pPr>
        <w:pStyle w:val="Numbring"/>
        <w:rPr>
          <w:rtl/>
        </w:rPr>
      </w:pPr>
      <w:r>
        <w:rPr>
          <w:rStyle w:val="numbercolor"/>
          <w:rtl/>
        </w:rPr>
        <w:t>3.</w:t>
      </w:r>
      <w:r>
        <w:rPr>
          <w:rStyle w:val="numbercolor"/>
          <w:rtl/>
        </w:rPr>
        <w:tab/>
      </w:r>
      <w:r>
        <w:rPr>
          <w:rtl/>
        </w:rPr>
        <w:t>في بند رقم 16 يلزم الاتفاق مع المقاول على دفعة مقدمة للمقاول (10-15%) من قيمة العقد. ويمكن الاستعاضة عن هذه الدفعة بقيام المالك بشراء الحديد للقواعد والخزان والرقاب وتحسب كدفعة مقدمة للمقاول.</w:t>
      </w:r>
    </w:p>
    <w:p w14:paraId="01FAE20A" w14:textId="77777777" w:rsidR="004C2A9B" w:rsidRDefault="004C2A9B" w:rsidP="004C2A9B">
      <w:pPr>
        <w:pStyle w:val="Numbring"/>
        <w:rPr>
          <w:rtl/>
        </w:rPr>
      </w:pPr>
      <w:r>
        <w:rPr>
          <w:rStyle w:val="numbercolor"/>
          <w:rtl/>
        </w:rPr>
        <w:t>4.</w:t>
      </w:r>
      <w:r>
        <w:rPr>
          <w:rStyle w:val="numbercolor"/>
          <w:rtl/>
        </w:rPr>
        <w:tab/>
      </w:r>
      <w:r>
        <w:rPr>
          <w:rtl/>
        </w:rPr>
        <w:t xml:space="preserve">يتم إضافة بند جديد يخص الاتفاق على نوعية المواد المتفق عليها بين الطرفين وأسماء المصانع الموردة للبنود التالية: الحديد/ الخرسانة الجاهزة / البلوك/ سلك الرباط والمسامير </w:t>
      </w:r>
      <w:proofErr w:type="gramStart"/>
      <w:r>
        <w:rPr>
          <w:rtl/>
        </w:rPr>
        <w:t>/  نظام</w:t>
      </w:r>
      <w:proofErr w:type="gramEnd"/>
      <w:r>
        <w:rPr>
          <w:rtl/>
        </w:rPr>
        <w:t xml:space="preserve"> العزل الحراري أو نوع العازل للحوائط الخارجية / نوع العزل الحراري للسطح/ عزل ضد الرطوبة للعناصر </w:t>
      </w:r>
      <w:proofErr w:type="spellStart"/>
      <w:r>
        <w:rPr>
          <w:rtl/>
        </w:rPr>
        <w:t>الأنشائية</w:t>
      </w:r>
      <w:proofErr w:type="spellEnd"/>
      <w:r>
        <w:rPr>
          <w:rtl/>
        </w:rPr>
        <w:t xml:space="preserve"> المدفونة/ العزل المائي وسماكته للسطح والخزان  ودورات </w:t>
      </w:r>
      <w:proofErr w:type="spellStart"/>
      <w:r>
        <w:rPr>
          <w:rtl/>
        </w:rPr>
        <w:t>المياة</w:t>
      </w:r>
      <w:proofErr w:type="spellEnd"/>
      <w:r>
        <w:rPr>
          <w:rtl/>
        </w:rPr>
        <w:t xml:space="preserve"> -  وأي بنود أخرى متفق عليها بين الطرفين.</w:t>
      </w:r>
    </w:p>
    <w:p w14:paraId="10BE3E5A" w14:textId="77777777" w:rsidR="004C2A9B" w:rsidRDefault="004C2A9B" w:rsidP="004C2A9B">
      <w:pPr>
        <w:pStyle w:val="Numbring"/>
        <w:rPr>
          <w:rtl/>
        </w:rPr>
      </w:pPr>
      <w:r>
        <w:rPr>
          <w:rStyle w:val="numbercolor"/>
          <w:rtl/>
        </w:rPr>
        <w:t>5.</w:t>
      </w:r>
      <w:r>
        <w:rPr>
          <w:rStyle w:val="numbercolor"/>
          <w:rtl/>
        </w:rPr>
        <w:tab/>
      </w:r>
      <w:r>
        <w:rPr>
          <w:rtl/>
        </w:rPr>
        <w:t>جميع الشروط الخاصة في بند 20 تكون على المقاول.</w:t>
      </w:r>
    </w:p>
    <w:p w14:paraId="77598D2F" w14:textId="77777777" w:rsidR="00195D8E" w:rsidRDefault="00195D8E" w:rsidP="004C2A9B">
      <w:pPr>
        <w:bidi/>
        <w:rPr>
          <w:lang w:bidi="ar-YE"/>
        </w:rPr>
      </w:pPr>
    </w:p>
    <w:sectPr w:rsidR="00195D8E" w:rsidSect="004C2A9B">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052A7B5-0048-4B91-BF85-FB56F1924E8D}"/>
    <w:embedBold r:id="rId2" w:fontKey="{4D2FB41C-9A5B-4FED-B6EE-2EEDC4A444F7}"/>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8D4D4406-2D57-42CE-AC57-DCD8C9685898}"/>
    <w:embedBold r:id="rId4" w:fontKey="{3C4DF0D0-9EF4-4586-ACFF-425742E11B55}"/>
  </w:font>
  <w:font w:name="Cambria Math">
    <w:panose1 w:val="02040503050406030204"/>
    <w:charset w:val="00"/>
    <w:family w:val="roman"/>
    <w:pitch w:val="variable"/>
    <w:sig w:usb0="E00006FF" w:usb1="420024FF" w:usb2="02000000" w:usb3="00000000" w:csb0="0000019F" w:csb1="00000000"/>
    <w:embedBold r:id="rId5" w:subsetted="1" w:fontKey="{D186AF93-214E-41A8-BFC3-CCED3D00D372}"/>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A9B"/>
    <w:rsid w:val="00000D14"/>
    <w:rsid w:val="00061BB1"/>
    <w:rsid w:val="00195D8E"/>
    <w:rsid w:val="00244DB1"/>
    <w:rsid w:val="00465169"/>
    <w:rsid w:val="004C2A9B"/>
    <w:rsid w:val="00D716B6"/>
    <w:rsid w:val="00F80AB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A4E2"/>
  <w15:docId w15:val="{2CF5AE97-841F-49DE-B410-8CBCDAF6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4C2A9B"/>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4C2A9B"/>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4C2A9B"/>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4C2A9B"/>
    <w:pPr>
      <w:tabs>
        <w:tab w:val="left" w:pos="340"/>
      </w:tabs>
      <w:ind w:left="369" w:hanging="369"/>
    </w:pPr>
  </w:style>
  <w:style w:type="paragraph" w:customStyle="1" w:styleId="LetterNumb">
    <w:name w:val="LetterNumb"/>
    <w:basedOn w:val="Numbring"/>
    <w:uiPriority w:val="99"/>
    <w:rsid w:val="004C2A9B"/>
    <w:pPr>
      <w:ind w:left="0" w:firstLine="0"/>
    </w:pPr>
    <w:rPr>
      <w:b/>
      <w:bCs/>
    </w:rPr>
  </w:style>
  <w:style w:type="paragraph" w:customStyle="1" w:styleId="Bulit">
    <w:name w:val="Bulit"/>
    <w:basedOn w:val="Numbring"/>
    <w:uiPriority w:val="99"/>
    <w:rsid w:val="004C2A9B"/>
  </w:style>
  <w:style w:type="paragraph" w:customStyle="1" w:styleId="Numbring1">
    <w:name w:val="Numbring1"/>
    <w:basedOn w:val="Numbring"/>
    <w:uiPriority w:val="99"/>
    <w:rsid w:val="004C2A9B"/>
    <w:pPr>
      <w:tabs>
        <w:tab w:val="left" w:pos="227"/>
      </w:tabs>
      <w:ind w:left="794" w:hanging="567"/>
    </w:pPr>
  </w:style>
  <w:style w:type="character" w:customStyle="1" w:styleId="numbercolor">
    <w:name w:val="number color"/>
    <w:uiPriority w:val="99"/>
    <w:rsid w:val="004C2A9B"/>
    <w:rPr>
      <w:color w:val="F3911F"/>
    </w:rPr>
  </w:style>
  <w:style w:type="character" w:styleId="Hyperlink">
    <w:name w:val="Hyperlink"/>
    <w:basedOn w:val="a0"/>
    <w:uiPriority w:val="99"/>
    <w:semiHidden/>
    <w:unhideWhenUsed/>
    <w:rsid w:val="00000D14"/>
    <w:rPr>
      <w:color w:val="0000FF"/>
      <w:u w:val="single"/>
    </w:rPr>
  </w:style>
  <w:style w:type="paragraph" w:styleId="a3">
    <w:name w:val="Normal (Web)"/>
    <w:basedOn w:val="a"/>
    <w:uiPriority w:val="99"/>
    <w:semiHidden/>
    <w:unhideWhenUsed/>
    <w:rsid w:val="00000D1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2538</Words>
  <Characters>14472</Characters>
  <Application>Microsoft Office Word</Application>
  <DocSecurity>0</DocSecurity>
  <Lines>120</Lines>
  <Paragraphs>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6</cp:revision>
  <dcterms:created xsi:type="dcterms:W3CDTF">2020-07-07T18:47:00Z</dcterms:created>
  <dcterms:modified xsi:type="dcterms:W3CDTF">2020-07-09T17:53:00Z</dcterms:modified>
</cp:coreProperties>
</file>