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</w:tblGrid>
      <w:tr w:rsidR="000955EB" w:rsidRPr="00685424" w14:paraId="6E8E2BE1" w14:textId="77777777" w:rsidTr="00DF0679">
        <w:trPr>
          <w:trHeight w:val="699"/>
        </w:trPr>
        <w:tc>
          <w:tcPr>
            <w:tcW w:w="2790" w:type="dxa"/>
            <w:tcBorders>
              <w:bottom w:val="nil"/>
            </w:tcBorders>
            <w:shd w:val="clear" w:color="auto" w:fill="E6E6E6"/>
            <w:vAlign w:val="bottom"/>
          </w:tcPr>
          <w:p w14:paraId="1C57C786" w14:textId="77777777" w:rsidR="000955EB" w:rsidRPr="00685424" w:rsidRDefault="000955EB" w:rsidP="00DF0679">
            <w:pPr>
              <w:jc w:val="center"/>
              <w:rPr>
                <w:rFonts w:ascii="Bookman Old Style" w:hAnsi="Bookman Old Style" w:cs="Arabic Transparent"/>
                <w:sz w:val="32"/>
                <w:szCs w:val="32"/>
                <w:rtl/>
                <w:lang w:bidi="ar-JO"/>
              </w:rPr>
            </w:pPr>
            <w:r w:rsidRPr="00685424">
              <w:rPr>
                <w:rFonts w:cs="Arabic Transparent" w:hint="cs"/>
                <w:sz w:val="32"/>
                <w:szCs w:val="32"/>
                <w:rtl/>
                <w:lang w:bidi="ar-JO"/>
              </w:rPr>
              <w:t>خطة المقرر</w:t>
            </w:r>
          </w:p>
        </w:tc>
      </w:tr>
      <w:tr w:rsidR="000955EB" w:rsidRPr="00685424" w14:paraId="41229F33" w14:textId="77777777" w:rsidTr="00DF0679">
        <w:trPr>
          <w:trHeight w:val="318"/>
        </w:trPr>
        <w:tc>
          <w:tcPr>
            <w:tcW w:w="2790" w:type="dxa"/>
            <w:tcBorders>
              <w:top w:val="nil"/>
            </w:tcBorders>
            <w:shd w:val="clear" w:color="auto" w:fill="E6E6E6"/>
            <w:vAlign w:val="center"/>
          </w:tcPr>
          <w:p w14:paraId="5F364C86" w14:textId="77777777" w:rsidR="000955EB" w:rsidRPr="00685424" w:rsidRDefault="000955EB" w:rsidP="00DF0679">
            <w:pPr>
              <w:bidi w:val="0"/>
              <w:jc w:val="center"/>
              <w:rPr>
                <w:rFonts w:ascii="Bookman Old Style" w:hAnsi="Bookman Old Style" w:cs="Arabic Transparent"/>
                <w:sz w:val="28"/>
                <w:szCs w:val="28"/>
                <w:lang w:bidi="ar-JO"/>
              </w:rPr>
            </w:pPr>
            <w:r w:rsidRPr="00685424">
              <w:rPr>
                <w:rFonts w:ascii="Bookman Old Style" w:hAnsi="Bookman Old Style" w:cs="Arabic Transparent"/>
                <w:sz w:val="28"/>
                <w:szCs w:val="28"/>
                <w:lang w:bidi="ar-JO"/>
              </w:rPr>
              <w:t>Module Syllabus</w:t>
            </w:r>
          </w:p>
        </w:tc>
      </w:tr>
    </w:tbl>
    <w:tbl>
      <w:tblPr>
        <w:tblpPr w:leftFromText="180" w:rightFromText="180" w:vertAnchor="text" w:horzAnchor="margin" w:tblpY="1648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7"/>
        <w:gridCol w:w="3939"/>
      </w:tblGrid>
      <w:tr w:rsidR="001040D4" w:rsidRPr="00685424" w14:paraId="0DF7502A" w14:textId="77777777" w:rsidTr="000F1A2B">
        <w:tc>
          <w:tcPr>
            <w:tcW w:w="5103" w:type="dxa"/>
          </w:tcPr>
          <w:p w14:paraId="68423E4B" w14:textId="6FE24391" w:rsidR="001040D4" w:rsidRPr="00685424" w:rsidRDefault="001040D4" w:rsidP="001040D4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المقرر:</w:t>
            </w:r>
            <w:r w:rsidR="00DE0DB3">
              <w:rPr>
                <w:rFonts w:cs="Arabic Transparent" w:hint="cs"/>
                <w:sz w:val="28"/>
                <w:szCs w:val="28"/>
                <w:rtl/>
                <w:lang w:bidi="ar-SA"/>
              </w:rPr>
              <w:t xml:space="preserve"> </w:t>
            </w:r>
            <w:r w:rsidR="008E7A48">
              <w:rPr>
                <w:rFonts w:cs="Arabic Transparent" w:hint="cs"/>
                <w:sz w:val="28"/>
                <w:szCs w:val="28"/>
                <w:rtl/>
                <w:lang w:bidi="ar-SA"/>
              </w:rPr>
              <w:t xml:space="preserve">المراجعة </w:t>
            </w:r>
          </w:p>
        </w:tc>
        <w:tc>
          <w:tcPr>
            <w:tcW w:w="3969" w:type="dxa"/>
          </w:tcPr>
          <w:p w14:paraId="505CAA1F" w14:textId="40B57549" w:rsidR="001040D4" w:rsidRPr="00685424" w:rsidRDefault="001040D4" w:rsidP="001040D4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رقم المقرر ورمزه: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  <w:r w:rsidR="008E7A48">
              <w:rPr>
                <w:rFonts w:cs="Arabic Transparent" w:hint="cs"/>
                <w:sz w:val="28"/>
                <w:szCs w:val="28"/>
                <w:rtl/>
                <w:lang w:bidi="ar-JO"/>
              </w:rPr>
              <w:t>205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حسب</w:t>
            </w:r>
          </w:p>
        </w:tc>
      </w:tr>
      <w:tr w:rsidR="001040D4" w:rsidRPr="00685424" w14:paraId="3E36C9DD" w14:textId="77777777" w:rsidTr="000F1A2B">
        <w:tc>
          <w:tcPr>
            <w:tcW w:w="5103" w:type="dxa"/>
          </w:tcPr>
          <w:p w14:paraId="63CB1A1F" w14:textId="3B6E2B8B" w:rsidR="001040D4" w:rsidRPr="00685424" w:rsidRDefault="001040D4" w:rsidP="001040D4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البرنامج:</w:t>
            </w:r>
            <w:r w:rsidR="00DE0DB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دبلوم محاسبه</w:t>
            </w:r>
          </w:p>
        </w:tc>
        <w:tc>
          <w:tcPr>
            <w:tcW w:w="3969" w:type="dxa"/>
          </w:tcPr>
          <w:p w14:paraId="01B60051" w14:textId="7AF8A9C3" w:rsidR="001040D4" w:rsidRPr="00685424" w:rsidRDefault="001040D4" w:rsidP="001040D4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لغة تدريس المقرر:</w:t>
            </w:r>
            <w:r w:rsidR="00DE0DB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العربية</w:t>
            </w:r>
          </w:p>
        </w:tc>
      </w:tr>
      <w:tr w:rsidR="001040D4" w:rsidRPr="00685424" w14:paraId="1F1CDB21" w14:textId="77777777" w:rsidTr="000F1A2B">
        <w:tc>
          <w:tcPr>
            <w:tcW w:w="5103" w:type="dxa"/>
          </w:tcPr>
          <w:p w14:paraId="56EB0418" w14:textId="3138AAE8" w:rsidR="001040D4" w:rsidRPr="00685424" w:rsidRDefault="001040D4" w:rsidP="001040D4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مستوى المقرر:</w:t>
            </w:r>
            <w:r w:rsidR="00DE0DB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5631C9">
              <w:rPr>
                <w:rFonts w:cs="Arabic Transparent" w:hint="cs"/>
                <w:sz w:val="28"/>
                <w:szCs w:val="28"/>
                <w:rtl/>
                <w:lang w:bidi="ar-JO"/>
              </w:rPr>
              <w:t>الثاالث</w:t>
            </w:r>
          </w:p>
        </w:tc>
        <w:tc>
          <w:tcPr>
            <w:tcW w:w="3969" w:type="dxa"/>
          </w:tcPr>
          <w:p w14:paraId="1108F147" w14:textId="0C614478" w:rsidR="001040D4" w:rsidRPr="00685424" w:rsidRDefault="001040D4" w:rsidP="001040D4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85424">
              <w:rPr>
                <w:rFonts w:cs="Arabic Transparent" w:hint="cs"/>
                <w:sz w:val="28"/>
                <w:szCs w:val="28"/>
                <w:rtl/>
                <w:lang w:bidi="ar-JO"/>
              </w:rPr>
              <w:t>الساعات المعتمدة: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3 ساعات نظري </w:t>
            </w:r>
          </w:p>
        </w:tc>
      </w:tr>
      <w:tr w:rsidR="001040D4" w:rsidRPr="00685424" w14:paraId="52946036" w14:textId="77777777" w:rsidTr="000F1A2B">
        <w:tc>
          <w:tcPr>
            <w:tcW w:w="5103" w:type="dxa"/>
          </w:tcPr>
          <w:p w14:paraId="310F4C84" w14:textId="72E93EC3" w:rsidR="001040D4" w:rsidRPr="00685424" w:rsidRDefault="001040D4" w:rsidP="00332AE2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الفصل الدراسي:</w:t>
            </w:r>
            <w:r w:rsidR="00DE0DB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C763A6">
              <w:rPr>
                <w:rFonts w:cs="Arabic Transparent" w:hint="cs"/>
                <w:sz w:val="28"/>
                <w:szCs w:val="28"/>
                <w:rtl/>
                <w:lang w:bidi="ar-JO"/>
              </w:rPr>
              <w:t>الاول</w:t>
            </w:r>
          </w:p>
        </w:tc>
        <w:tc>
          <w:tcPr>
            <w:tcW w:w="3969" w:type="dxa"/>
          </w:tcPr>
          <w:p w14:paraId="32F74164" w14:textId="19ACF1EC" w:rsidR="001040D4" w:rsidRPr="00685424" w:rsidRDefault="001040D4" w:rsidP="005631C9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العامـ الجامعي :14</w:t>
            </w:r>
            <w:r w:rsidR="00BE687D"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  <w:r w:rsidR="005631C9"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  <w:r w:rsidR="008E7A48">
              <w:rPr>
                <w:rFonts w:cs="Arabic Transparent" w:hint="cs"/>
                <w:sz w:val="28"/>
                <w:szCs w:val="28"/>
                <w:rtl/>
                <w:lang w:bidi="ar-JO"/>
              </w:rPr>
              <w:t>هـ</w:t>
            </w:r>
            <w:r w:rsidR="00C763A6">
              <w:rPr>
                <w:rFonts w:cs="Arabic Transparent" w:hint="cs"/>
                <w:sz w:val="28"/>
                <w:szCs w:val="28"/>
                <w:rtl/>
                <w:lang w:bidi="ar-JO"/>
              </w:rPr>
              <w:t>-1446ه</w:t>
            </w:r>
          </w:p>
        </w:tc>
      </w:tr>
      <w:tr w:rsidR="001040D4" w:rsidRPr="00685424" w14:paraId="1B12D025" w14:textId="77777777" w:rsidTr="000F1A2B">
        <w:tc>
          <w:tcPr>
            <w:tcW w:w="5103" w:type="dxa"/>
          </w:tcPr>
          <w:p w14:paraId="213BCB04" w14:textId="2599D5D4" w:rsidR="001040D4" w:rsidRPr="00685424" w:rsidRDefault="001040D4" w:rsidP="000B113C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مقر </w:t>
            </w:r>
            <w:r w:rsidR="00DE0DB3">
              <w:rPr>
                <w:rFonts w:cs="Arabic Transparent" w:hint="cs"/>
                <w:sz w:val="28"/>
                <w:szCs w:val="28"/>
                <w:rtl/>
                <w:lang w:bidi="ar-JO"/>
              </w:rPr>
              <w:t>انعقاد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DE0DB3">
              <w:rPr>
                <w:rFonts w:cs="Arabic Transparent" w:hint="cs"/>
                <w:sz w:val="28"/>
                <w:szCs w:val="28"/>
                <w:rtl/>
                <w:lang w:bidi="ar-JO"/>
              </w:rPr>
              <w:t>المحاضرة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: </w:t>
            </w:r>
            <w:r w:rsidR="00943C45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مبنى </w:t>
            </w:r>
            <w:r w:rsidR="000B113C">
              <w:rPr>
                <w:rFonts w:cs="Arabic Transparent" w:hint="cs"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3969" w:type="dxa"/>
          </w:tcPr>
          <w:p w14:paraId="0DE8124D" w14:textId="613A92DB" w:rsidR="001040D4" w:rsidRPr="00685424" w:rsidRDefault="001040D4" w:rsidP="006806BB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شعبة:</w:t>
            </w:r>
            <w:r w:rsidR="00C763A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4322 </w:t>
            </w:r>
            <w:r w:rsidR="00C763A6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r w:rsidR="00C763A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4545 - 4000</w:t>
            </w:r>
          </w:p>
        </w:tc>
      </w:tr>
      <w:tr w:rsidR="001040D4" w:rsidRPr="00685424" w14:paraId="4FBA505E" w14:textId="77777777" w:rsidTr="000F1A2B">
        <w:tc>
          <w:tcPr>
            <w:tcW w:w="5103" w:type="dxa"/>
          </w:tcPr>
          <w:p w14:paraId="3BC7C973" w14:textId="1732D0F8" w:rsidR="001040D4" w:rsidRPr="00685424" w:rsidRDefault="001040D4" w:rsidP="006806BB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S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يوم </w:t>
            </w:r>
            <w:r w:rsidR="00DE0DB3">
              <w:rPr>
                <w:rFonts w:cs="Arabic Transparent" w:hint="cs"/>
                <w:sz w:val="28"/>
                <w:szCs w:val="28"/>
                <w:rtl/>
                <w:lang w:bidi="ar-JO"/>
              </w:rPr>
              <w:t>المحاضرة</w:t>
            </w:r>
            <w:r w:rsidR="0084547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: </w:t>
            </w:r>
            <w:r w:rsidR="005631C9">
              <w:rPr>
                <w:rFonts w:cs="Arabic Transparent" w:hint="cs"/>
                <w:sz w:val="28"/>
                <w:szCs w:val="28"/>
                <w:rtl/>
                <w:lang w:bidi="ar-JO"/>
              </w:rPr>
              <w:t>الاثنين</w:t>
            </w:r>
            <w:r w:rsidR="000B113C">
              <w:rPr>
                <w:rFonts w:cs="Arabic Transparent" w:hint="cs"/>
                <w:sz w:val="28"/>
                <w:szCs w:val="28"/>
                <w:rtl/>
                <w:lang w:bidi="ar-SA"/>
              </w:rPr>
              <w:t xml:space="preserve"> - الثلاثاء</w:t>
            </w:r>
          </w:p>
        </w:tc>
        <w:tc>
          <w:tcPr>
            <w:tcW w:w="3969" w:type="dxa"/>
          </w:tcPr>
          <w:p w14:paraId="7A88087B" w14:textId="791BC426" w:rsidR="001040D4" w:rsidRPr="00685424" w:rsidRDefault="001040D4" w:rsidP="001040D4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835B0" w:rsidRPr="00685424" w14:paraId="1ADC0465" w14:textId="77777777" w:rsidTr="009B4EAF">
        <w:tc>
          <w:tcPr>
            <w:tcW w:w="9072" w:type="dxa"/>
            <w:gridSpan w:val="2"/>
          </w:tcPr>
          <w:p w14:paraId="49B75F9E" w14:textId="5CF06DCF" w:rsidR="009835B0" w:rsidRDefault="00852476" w:rsidP="009835B0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أستاذة المقرر: غدير العطيشان</w:t>
            </w:r>
          </w:p>
        </w:tc>
      </w:tr>
    </w:tbl>
    <w:p w14:paraId="05A161EC" w14:textId="77777777" w:rsidR="001040D4" w:rsidRDefault="001040D4" w:rsidP="004D67F4">
      <w:pPr>
        <w:rPr>
          <w:rFonts w:cs="Arabic Transparent"/>
          <w:sz w:val="10"/>
          <w:szCs w:val="10"/>
          <w:rtl/>
          <w:lang w:bidi="ar-SA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</w:p>
    <w:p w14:paraId="1B365C4D" w14:textId="77777777" w:rsidR="009019E9" w:rsidRDefault="009019E9" w:rsidP="004D67F4">
      <w:pPr>
        <w:rPr>
          <w:rFonts w:cs="Arabic Transparent"/>
          <w:sz w:val="10"/>
          <w:szCs w:val="10"/>
          <w:rtl/>
          <w:lang w:bidi="ar-SA"/>
        </w:rPr>
      </w:pPr>
    </w:p>
    <w:p w14:paraId="0F7FA6FB" w14:textId="77777777" w:rsidR="009019E9" w:rsidRPr="009019E9" w:rsidRDefault="009019E9" w:rsidP="004D67F4">
      <w:pPr>
        <w:rPr>
          <w:rFonts w:cs="Arabic Transparent"/>
          <w:sz w:val="10"/>
          <w:szCs w:val="10"/>
          <w:rtl/>
          <w:lang w:bidi="ar-SA"/>
        </w:rPr>
      </w:pPr>
    </w:p>
    <w:p w14:paraId="2F3596B8" w14:textId="77777777" w:rsidR="001040D4" w:rsidRPr="001040D4" w:rsidRDefault="001040D4" w:rsidP="004D67F4"/>
    <w:p w14:paraId="35E3D8C7" w14:textId="77777777" w:rsidR="001040D4" w:rsidRPr="001040D4" w:rsidRDefault="001040D4" w:rsidP="004D67F4"/>
    <w:p w14:paraId="01000C29" w14:textId="77777777" w:rsidR="001040D4" w:rsidRPr="001040D4" w:rsidRDefault="001040D4" w:rsidP="004D67F4"/>
    <w:p w14:paraId="79DF2768" w14:textId="77777777" w:rsidR="001040D4" w:rsidRPr="001040D4" w:rsidRDefault="001040D4" w:rsidP="004D67F4"/>
    <w:p w14:paraId="00F7A890" w14:textId="77777777" w:rsidR="001040D4" w:rsidRDefault="001040D4" w:rsidP="004D67F4">
      <w:pPr>
        <w:ind w:firstLine="720"/>
        <w:rPr>
          <w:rtl/>
          <w:lang w:bidi="ar-SA"/>
        </w:rPr>
      </w:pPr>
    </w:p>
    <w:p w14:paraId="380A4AFE" w14:textId="77777777" w:rsidR="001040D4" w:rsidRPr="007C56D3" w:rsidRDefault="007C56D3" w:rsidP="001040D4">
      <w:pPr>
        <w:ind w:firstLine="720"/>
        <w:rPr>
          <w:b/>
          <w:bCs/>
          <w:u w:val="single"/>
          <w:rtl/>
          <w:lang w:bidi="ar-SA"/>
        </w:rPr>
      </w:pPr>
      <w:r w:rsidRPr="007C56D3">
        <w:rPr>
          <w:rFonts w:hint="cs"/>
          <w:b/>
          <w:bCs/>
          <w:u w:val="single"/>
          <w:rtl/>
          <w:lang w:bidi="ar-SA"/>
        </w:rPr>
        <w:t>أهداف المقرر:</w:t>
      </w:r>
    </w:p>
    <w:p w14:paraId="47F4332C" w14:textId="77777777" w:rsidR="001040D4" w:rsidRPr="00C045C6" w:rsidRDefault="001040D4" w:rsidP="001040D4">
      <w:pPr>
        <w:rPr>
          <w:rFonts w:asciiTheme="majorHAnsi" w:hAnsiTheme="majorHAnsi"/>
        </w:rPr>
      </w:pPr>
    </w:p>
    <w:tbl>
      <w:tblPr>
        <w:tblpPr w:leftFromText="180" w:rightFromText="180" w:vertAnchor="page" w:horzAnchor="margin" w:tblpY="738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5366BD" w:rsidRPr="00C045C6" w14:paraId="03014A40" w14:textId="77777777" w:rsidTr="005366BD">
        <w:tc>
          <w:tcPr>
            <w:tcW w:w="9073" w:type="dxa"/>
          </w:tcPr>
          <w:p w14:paraId="5816EFFB" w14:textId="77777777" w:rsidR="005366BD" w:rsidRPr="009E458B" w:rsidRDefault="005366BD" w:rsidP="005366BD">
            <w:pPr>
              <w:ind w:left="360"/>
              <w:rPr>
                <w:rFonts w:asciiTheme="minorBidi" w:hAnsiTheme="minorBidi" w:cstheme="minorBidi"/>
                <w:lang w:bidi="ar-SA"/>
              </w:rPr>
            </w:pPr>
            <w:r w:rsidRPr="009E458B">
              <w:rPr>
                <w:rFonts w:ascii="Arial" w:hAnsiTheme="minorBidi" w:cstheme="minorBidi"/>
                <w:rtl/>
              </w:rPr>
              <w:t>-</w:t>
            </w:r>
            <w:r w:rsidRPr="009E458B">
              <w:rPr>
                <w:rFonts w:asciiTheme="minorBidi" w:hAnsiTheme="minorBidi" w:cstheme="minorBidi"/>
                <w:rtl/>
                <w:lang w:bidi="ar-SA"/>
              </w:rPr>
              <w:t>التعرف على الاطار العام للمراجعة الداخلية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>.</w:t>
            </w:r>
            <w:r w:rsidRPr="009E458B">
              <w:rPr>
                <w:rFonts w:asciiTheme="minorBidi" w:hAnsiTheme="minorBidi" w:cstheme="minorBidi"/>
                <w:rtl/>
                <w:lang w:bidi="ar-SA"/>
              </w:rPr>
              <w:t xml:space="preserve"> </w:t>
            </w:r>
          </w:p>
        </w:tc>
      </w:tr>
      <w:tr w:rsidR="005366BD" w:rsidRPr="00C045C6" w14:paraId="48CB5742" w14:textId="77777777" w:rsidTr="005366BD">
        <w:tc>
          <w:tcPr>
            <w:tcW w:w="9073" w:type="dxa"/>
          </w:tcPr>
          <w:p w14:paraId="638A3976" w14:textId="77777777" w:rsidR="005366BD" w:rsidRPr="009E458B" w:rsidRDefault="005366BD" w:rsidP="005366BD">
            <w:pPr>
              <w:tabs>
                <w:tab w:val="left" w:pos="6652"/>
              </w:tabs>
              <w:ind w:left="360"/>
              <w:rPr>
                <w:rFonts w:asciiTheme="minorBidi" w:hAnsiTheme="minorBidi" w:cstheme="minorBidi"/>
                <w:rtl/>
                <w:lang w:bidi="ar-SA"/>
              </w:rPr>
            </w:pPr>
            <w:r w:rsidRPr="009E458B">
              <w:rPr>
                <w:rFonts w:ascii="Arial" w:hAnsiTheme="minorBidi" w:cstheme="minorBidi"/>
                <w:rtl/>
              </w:rPr>
              <w:t>-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استعراض </w:t>
            </w:r>
            <w:r w:rsidRPr="009E458B">
              <w:rPr>
                <w:rFonts w:asciiTheme="minorBidi" w:hAnsiTheme="minorBidi" w:cstheme="minorBidi"/>
                <w:rtl/>
                <w:lang w:bidi="ar-SA"/>
              </w:rPr>
              <w:t>نطاق عمل المراجعة الداخلية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>.</w:t>
            </w:r>
            <w:r w:rsidRPr="009E458B">
              <w:rPr>
                <w:rFonts w:asciiTheme="minorBidi" w:hAnsiTheme="minorBidi" w:cstheme="minorBidi"/>
                <w:rtl/>
                <w:lang w:bidi="ar-SA"/>
              </w:rPr>
              <w:t xml:space="preserve"> </w:t>
            </w:r>
            <w:r w:rsidRPr="009E458B">
              <w:rPr>
                <w:rFonts w:asciiTheme="minorBidi" w:hAnsiTheme="minorBidi" w:cstheme="minorBidi"/>
                <w:rtl/>
                <w:lang w:bidi="ar-SA"/>
              </w:rPr>
              <w:tab/>
            </w:r>
          </w:p>
        </w:tc>
      </w:tr>
      <w:tr w:rsidR="005366BD" w:rsidRPr="00C045C6" w14:paraId="043F2601" w14:textId="77777777" w:rsidTr="005366BD">
        <w:tc>
          <w:tcPr>
            <w:tcW w:w="9073" w:type="dxa"/>
          </w:tcPr>
          <w:p w14:paraId="3BDF6554" w14:textId="77777777" w:rsidR="005366BD" w:rsidRPr="009E458B" w:rsidRDefault="005366BD" w:rsidP="005366BD">
            <w:pPr>
              <w:rPr>
                <w:rFonts w:asciiTheme="minorBidi" w:hAnsiTheme="minorBidi" w:cstheme="minorBidi"/>
                <w:rtl/>
                <w:lang w:bidi="ar-JO"/>
              </w:rPr>
            </w:pPr>
            <w:r w:rsidRPr="009E458B">
              <w:rPr>
                <w:rFonts w:asciiTheme="minorBidi" w:hAnsiTheme="minorBidi" w:cstheme="minorBidi"/>
              </w:rPr>
              <w:t xml:space="preserve">     </w:t>
            </w:r>
            <w:r w:rsidRPr="009E458B">
              <w:rPr>
                <w:rFonts w:ascii="Arial" w:hAnsiTheme="minorBidi" w:cstheme="minorBidi"/>
                <w:rtl/>
              </w:rPr>
              <w:t>-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استعراض </w:t>
            </w:r>
            <w:r w:rsidRPr="009E458B">
              <w:rPr>
                <w:rFonts w:asciiTheme="minorBidi" w:hAnsiTheme="minorBidi" w:cstheme="minorBidi"/>
                <w:rtl/>
                <w:lang w:bidi="ar-SA"/>
              </w:rPr>
              <w:t>معايير الأداء المهني للمراجعة الداخلية.</w:t>
            </w:r>
          </w:p>
        </w:tc>
      </w:tr>
      <w:tr w:rsidR="005366BD" w:rsidRPr="00C045C6" w14:paraId="4BF466F3" w14:textId="77777777" w:rsidTr="005366BD">
        <w:trPr>
          <w:trHeight w:val="565"/>
        </w:trPr>
        <w:tc>
          <w:tcPr>
            <w:tcW w:w="9073" w:type="dxa"/>
          </w:tcPr>
          <w:p w14:paraId="05A1A9B7" w14:textId="77777777" w:rsidR="005366BD" w:rsidRPr="009E458B" w:rsidRDefault="005366BD" w:rsidP="005366BD">
            <w:pPr>
              <w:ind w:left="360"/>
              <w:rPr>
                <w:rFonts w:asciiTheme="minorBidi" w:hAnsiTheme="minorBidi" w:cstheme="minorBidi"/>
                <w:rtl/>
                <w:lang w:bidi="ar-SA"/>
              </w:rPr>
            </w:pPr>
            <w:r w:rsidRPr="009E458B">
              <w:rPr>
                <w:rFonts w:asciiTheme="minorBidi" w:hAnsiTheme="minorBidi" w:cstheme="minorBidi"/>
                <w:lang w:bidi="ar-JO"/>
              </w:rPr>
              <w:t>-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التعرف على </w:t>
            </w:r>
            <w:r w:rsidRPr="009E458B">
              <w:rPr>
                <w:rFonts w:asciiTheme="minorBidi" w:hAnsiTheme="minorBidi" w:cstheme="minorBidi"/>
                <w:rtl/>
                <w:lang w:bidi="ar-SA"/>
              </w:rPr>
              <w:t>المراجعة الداخلية وإدارة المخاطر، المراجعة الداخلية ونظام الحوكمة ،إدارة المراجعة الداخلية في المنشئات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>.</w:t>
            </w:r>
            <w:r w:rsidRPr="009E458B">
              <w:rPr>
                <w:rFonts w:asciiTheme="minorBidi" w:hAnsiTheme="minorBidi" w:cstheme="minorBidi"/>
                <w:rtl/>
                <w:lang w:bidi="ar-SA"/>
              </w:rPr>
              <w:t xml:space="preserve"> </w:t>
            </w:r>
          </w:p>
          <w:p w14:paraId="25F8918C" w14:textId="2D0A2AD0" w:rsidR="005366BD" w:rsidRPr="009E458B" w:rsidRDefault="005366BD" w:rsidP="005366BD">
            <w:pPr>
              <w:ind w:left="360"/>
              <w:rPr>
                <w:rFonts w:asciiTheme="minorBidi" w:hAnsiTheme="minorBidi" w:cstheme="minorBidi"/>
                <w:rtl/>
                <w:lang w:bidi="ar-SA"/>
              </w:rPr>
            </w:pPr>
            <w:r w:rsidRPr="009E458B">
              <w:rPr>
                <w:rFonts w:asciiTheme="minorBidi" w:hAnsiTheme="minorBidi" w:cstheme="minorBidi"/>
                <w:rtl/>
                <w:lang w:bidi="ar-SA"/>
              </w:rPr>
              <w:t>-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التعرف على </w:t>
            </w:r>
            <w:r w:rsidRPr="009E458B">
              <w:rPr>
                <w:rFonts w:asciiTheme="minorBidi" w:hAnsiTheme="minorBidi" w:cstheme="minorBidi"/>
                <w:rtl/>
                <w:lang w:bidi="ar-SA"/>
              </w:rPr>
              <w:t>نشاط المراجعة الداخلية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>.</w:t>
            </w:r>
          </w:p>
        </w:tc>
      </w:tr>
    </w:tbl>
    <w:p w14:paraId="7E5BF406" w14:textId="77777777" w:rsidR="001040D4" w:rsidRPr="007C56D3" w:rsidRDefault="001040D4" w:rsidP="001040D4"/>
    <w:p w14:paraId="259138B1" w14:textId="7A1E4FDE" w:rsidR="007C56D3" w:rsidRPr="005366BD" w:rsidRDefault="007C56D3" w:rsidP="005366BD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         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الكتاب </w:t>
      </w:r>
      <w:r w:rsidR="004D67F4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والمرجع الأساسي ل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لمقرر:</w:t>
      </w:r>
    </w:p>
    <w:p w14:paraId="27730405" w14:textId="77777777" w:rsidR="005366BD" w:rsidRPr="005366BD" w:rsidRDefault="005366BD" w:rsidP="005366BD">
      <w:pPr>
        <w:pStyle w:val="NormalWeb"/>
        <w:numPr>
          <w:ilvl w:val="0"/>
          <w:numId w:val="2"/>
        </w:numPr>
        <w:shd w:val="clear" w:color="auto" w:fill="FFFFFF"/>
        <w:bidi/>
        <w:jc w:val="both"/>
        <w:rPr>
          <w:rFonts w:asciiTheme="minorBidi" w:hAnsiTheme="minorBidi" w:cstheme="minorBidi"/>
          <w:color w:val="000000"/>
          <w:rtl/>
        </w:rPr>
      </w:pPr>
      <w:r w:rsidRPr="005366BD">
        <w:rPr>
          <w:rFonts w:asciiTheme="minorBidi" w:hAnsiTheme="minorBidi" w:cstheme="minorBidi"/>
          <w:color w:val="000000"/>
          <w:rtl/>
        </w:rPr>
        <w:t>مبادئ المراجعة – مقدمة للمعايير الدولية للمراجعة – تأليف ريك هايز، فيليب والاج، هانز جور تميكر – الطبعة الثالثة – ترجمة الهيئة السعودية للمحاسبين القانونيين – 2018م.</w:t>
      </w:r>
    </w:p>
    <w:p w14:paraId="75BE97B8" w14:textId="1BAB0945" w:rsidR="004D67F4" w:rsidRPr="005366BD" w:rsidRDefault="004D67F4" w:rsidP="001040D4">
      <w:pPr>
        <w:rPr>
          <w:b/>
          <w:bCs/>
          <w:u w:val="single"/>
          <w:rtl/>
          <w:lang w:bidi="ar-SA"/>
        </w:rPr>
      </w:pPr>
      <w:r w:rsidRPr="005366BD">
        <w:rPr>
          <w:rFonts w:hint="cs"/>
          <w:b/>
          <w:bCs/>
          <w:u w:val="single"/>
          <w:rtl/>
          <w:lang w:bidi="ar-SA"/>
        </w:rPr>
        <w:t>مراجع مساندة:</w:t>
      </w:r>
    </w:p>
    <w:p w14:paraId="245A9CF7" w14:textId="52EB963D" w:rsidR="005366BD" w:rsidRPr="005366BD" w:rsidRDefault="005366BD" w:rsidP="005366BD">
      <w:pPr>
        <w:pStyle w:val="NormalWeb"/>
        <w:numPr>
          <w:ilvl w:val="0"/>
          <w:numId w:val="2"/>
        </w:numPr>
        <w:shd w:val="clear" w:color="auto" w:fill="FFFFFF"/>
        <w:bidi/>
        <w:jc w:val="both"/>
        <w:rPr>
          <w:rFonts w:asciiTheme="minorBidi" w:hAnsiTheme="minorBidi" w:cstheme="minorBidi"/>
          <w:color w:val="000000"/>
          <w:rtl/>
        </w:rPr>
      </w:pPr>
      <w:r w:rsidRPr="005366BD">
        <w:rPr>
          <w:rFonts w:asciiTheme="minorBidi" w:hAnsiTheme="minorBidi" w:cstheme="minorBidi"/>
          <w:color w:val="000000"/>
          <w:rtl/>
        </w:rPr>
        <w:t>مدخل إلى المراجعة الداخلية – الإطار العام والمفاهيم والتطبيق –</w:t>
      </w:r>
      <w:r>
        <w:rPr>
          <w:rFonts w:asciiTheme="minorBidi" w:hAnsiTheme="minorBidi" w:cstheme="minorBidi" w:hint="cs"/>
          <w:color w:val="000000"/>
          <w:rtl/>
        </w:rPr>
        <w:t>تأليف</w:t>
      </w:r>
      <w:r w:rsidRPr="005366BD">
        <w:rPr>
          <w:rFonts w:asciiTheme="minorBidi" w:hAnsiTheme="minorBidi" w:cstheme="minorBidi"/>
          <w:color w:val="000000"/>
          <w:rtl/>
        </w:rPr>
        <w:t xml:space="preserve"> الدكتور صالح الشنيفي – جامعة الملك سعود – الطبعة الأولى - إصدار الجمعية السعودية للمحاسبة – 2019م.</w:t>
      </w:r>
    </w:p>
    <w:p w14:paraId="77CDB086" w14:textId="77777777" w:rsidR="00072586" w:rsidRDefault="00072586" w:rsidP="00532306">
      <w:pPr>
        <w:rPr>
          <w:rFonts w:asciiTheme="minorHAnsi" w:hAnsiTheme="minorHAnsi" w:cs="Monotype Koufi"/>
          <w:u w:val="single"/>
        </w:rPr>
      </w:pPr>
    </w:p>
    <w:p w14:paraId="28F9F5D3" w14:textId="77777777" w:rsidR="00532306" w:rsidRPr="005366BD" w:rsidRDefault="00532306" w:rsidP="00532306">
      <w:pPr>
        <w:rPr>
          <w:rFonts w:asciiTheme="minorHAnsi" w:hAnsiTheme="minorHAnsi" w:cs="Monotype Koufi"/>
          <w:u w:val="single"/>
        </w:rPr>
      </w:pPr>
      <w:r>
        <w:rPr>
          <w:rFonts w:ascii="Monotype Koufi" w:cs="Monotype Koufi" w:hint="cs"/>
          <w:u w:val="single"/>
          <w:rtl/>
        </w:rPr>
        <w:t xml:space="preserve">: </w:t>
      </w:r>
      <w:r>
        <w:rPr>
          <w:rFonts w:cs="Monotype Koufi" w:hint="cs"/>
          <w:u w:val="single"/>
          <w:rtl/>
          <w:lang w:bidi="ar-SA"/>
        </w:rPr>
        <w:t>السياسات الواجب الالتزام بها</w:t>
      </w:r>
    </w:p>
    <w:p w14:paraId="18585DEC" w14:textId="19E0BA3A" w:rsidR="00532306" w:rsidRDefault="00532306" w:rsidP="00532306">
      <w:pPr>
        <w:numPr>
          <w:ilvl w:val="0"/>
          <w:numId w:val="1"/>
        </w:numPr>
        <w:ind w:right="-720"/>
        <w:rPr>
          <w:rFonts w:ascii="Traditional Arabic"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حضور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الاختبارات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في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مواعيدها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المحددة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ومن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تتغيب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عن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الاختبار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 w:rsidR="00DE0DB3">
        <w:rPr>
          <w:rFonts w:cs="Traditional Arabic" w:hint="cs"/>
          <w:sz w:val="28"/>
          <w:szCs w:val="28"/>
          <w:rtl/>
          <w:lang w:bidi="ar-SA"/>
        </w:rPr>
        <w:t>لن</w:t>
      </w:r>
      <w:r w:rsidR="00DE0DB3">
        <w:rPr>
          <w:rFonts w:ascii="Traditional Arabic" w:cs="Traditional Arabic" w:hint="cs"/>
          <w:sz w:val="28"/>
          <w:szCs w:val="28"/>
          <w:rtl/>
          <w:lang w:bidi="ar-SA"/>
        </w:rPr>
        <w:t xml:space="preserve"> يرصد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لها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درجة</w:t>
      </w:r>
      <w:r>
        <w:rPr>
          <w:rFonts w:ascii="Traditional Arabic" w:cs="Traditional Arabic" w:hint="cs"/>
          <w:sz w:val="28"/>
          <w:szCs w:val="28"/>
          <w:rtl/>
        </w:rPr>
        <w:t>.</w:t>
      </w:r>
    </w:p>
    <w:p w14:paraId="1117D80A" w14:textId="1938AFFE" w:rsidR="00532306" w:rsidRDefault="00532306" w:rsidP="00532306">
      <w:pPr>
        <w:numPr>
          <w:ilvl w:val="0"/>
          <w:numId w:val="1"/>
        </w:numPr>
        <w:ind w:right="-720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  <w:lang w:bidi="ar-SA"/>
        </w:rPr>
        <w:t>الالتزام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بموعد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المحاضرة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 w:rsidR="00BE687D">
        <w:rPr>
          <w:rFonts w:cs="Traditional Arabic" w:hint="cs"/>
          <w:sz w:val="28"/>
          <w:szCs w:val="28"/>
          <w:rtl/>
          <w:lang w:bidi="ar-SA"/>
        </w:rPr>
        <w:t>و</w:t>
      </w:r>
      <w:r w:rsidR="00BE687D">
        <w:rPr>
          <w:rFonts w:ascii="Traditional Arabic" w:cs="Traditional Arabic" w:hint="cs"/>
          <w:sz w:val="28"/>
          <w:szCs w:val="28"/>
          <w:rtl/>
          <w:lang w:bidi="ar-SA"/>
        </w:rPr>
        <w:t>لا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يسمح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بدخول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الطالبة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بعد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خمس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دقائق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من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بداية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المحاضرة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 w:rsidR="00DC74DB">
        <w:rPr>
          <w:rFonts w:cs="Traditional Arabic" w:hint="cs"/>
          <w:sz w:val="28"/>
          <w:szCs w:val="28"/>
          <w:rtl/>
          <w:lang w:bidi="ar-SA"/>
        </w:rPr>
        <w:t>و</w:t>
      </w:r>
      <w:r w:rsidR="00DC74DB">
        <w:rPr>
          <w:rFonts w:ascii="Traditional Arabic" w:cs="Traditional Arabic" w:hint="cs"/>
          <w:sz w:val="28"/>
          <w:szCs w:val="28"/>
          <w:rtl/>
          <w:lang w:bidi="ar-SA"/>
        </w:rPr>
        <w:t>إلا</w:t>
      </w:r>
      <w:r w:rsidR="00DE0DB3">
        <w:rPr>
          <w:rFonts w:ascii="Traditional Arabic" w:cs="Traditional Arabic" w:hint="cs"/>
          <w:sz w:val="28"/>
          <w:szCs w:val="28"/>
          <w:rtl/>
          <w:lang w:bidi="ar-SA"/>
        </w:rPr>
        <w:t xml:space="preserve"> تعتبر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غائبة</w:t>
      </w:r>
      <w:r>
        <w:rPr>
          <w:rFonts w:ascii="Traditional Arabic" w:cs="Traditional Arabic" w:hint="cs"/>
          <w:sz w:val="28"/>
          <w:szCs w:val="28"/>
          <w:rtl/>
        </w:rPr>
        <w:t>.</w:t>
      </w:r>
    </w:p>
    <w:p w14:paraId="5AC7BF0A" w14:textId="5B57A6C8" w:rsidR="00532306" w:rsidRDefault="00532306" w:rsidP="00532306">
      <w:pPr>
        <w:numPr>
          <w:ilvl w:val="0"/>
          <w:numId w:val="1"/>
        </w:numPr>
        <w:ind w:right="-720"/>
        <w:rPr>
          <w:rFonts w:ascii="Traditional Arabic"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الالتزام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بالأخلاق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 w:rsidR="00DE0DB3">
        <w:rPr>
          <w:rFonts w:cs="Traditional Arabic" w:hint="cs"/>
          <w:sz w:val="28"/>
          <w:szCs w:val="28"/>
          <w:rtl/>
          <w:lang w:bidi="ar-SA"/>
        </w:rPr>
        <w:t>و</w:t>
      </w:r>
      <w:r w:rsidR="00DE0DB3">
        <w:rPr>
          <w:rFonts w:ascii="Traditional Arabic" w:cs="Traditional Arabic" w:hint="cs"/>
          <w:sz w:val="28"/>
          <w:szCs w:val="28"/>
          <w:rtl/>
          <w:lang w:bidi="ar-SA"/>
        </w:rPr>
        <w:t>الإنصات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للمحاضرة</w:t>
      </w:r>
      <w:r>
        <w:rPr>
          <w:rFonts w:ascii="Traditional Arabic" w:cs="Traditional Arabic" w:hint="cs"/>
          <w:sz w:val="28"/>
          <w:szCs w:val="28"/>
          <w:rtl/>
        </w:rPr>
        <w:t>.</w:t>
      </w:r>
    </w:p>
    <w:p w14:paraId="3BF8C072" w14:textId="2C949EC5" w:rsidR="00532306" w:rsidRDefault="00532306" w:rsidP="00532306">
      <w:pPr>
        <w:numPr>
          <w:ilvl w:val="0"/>
          <w:numId w:val="1"/>
        </w:numPr>
        <w:ind w:right="-720"/>
        <w:rPr>
          <w:rFonts w:ascii="Traditional Arabic"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تجاوز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نسبة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الغياب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عن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الحد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المسموح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به</w:t>
      </w:r>
      <w:r>
        <w:rPr>
          <w:rFonts w:ascii="Traditional Arabic" w:cs="Traditional Arabic" w:hint="cs"/>
          <w:sz w:val="28"/>
          <w:szCs w:val="28"/>
          <w:rtl/>
        </w:rPr>
        <w:t xml:space="preserve"> (25 % </w:t>
      </w:r>
      <w:r>
        <w:rPr>
          <w:rFonts w:cs="Traditional Arabic" w:hint="cs"/>
          <w:sz w:val="28"/>
          <w:szCs w:val="28"/>
          <w:rtl/>
          <w:lang w:bidi="ar-SA"/>
        </w:rPr>
        <w:t>من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مجموع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 w:rsidR="00DE0DB3">
        <w:rPr>
          <w:rFonts w:cs="Traditional Arabic" w:hint="cs"/>
          <w:sz w:val="28"/>
          <w:szCs w:val="28"/>
          <w:rtl/>
          <w:lang w:bidi="ar-SA"/>
        </w:rPr>
        <w:t>المحاضرات</w:t>
      </w:r>
      <w:r w:rsidR="00DE0DB3">
        <w:rPr>
          <w:rFonts w:ascii="Traditional Arabic" w:cs="Traditional Arabic" w:hint="cs"/>
          <w:sz w:val="28"/>
          <w:szCs w:val="28"/>
          <w:rtl/>
          <w:lang w:bidi="ar-SA"/>
        </w:rPr>
        <w:t>)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تحرم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الطالبة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من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دخول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 w:rsidR="00DE0DB3">
        <w:rPr>
          <w:rFonts w:cs="Traditional Arabic" w:hint="cs"/>
          <w:sz w:val="28"/>
          <w:szCs w:val="28"/>
          <w:rtl/>
          <w:lang w:bidi="ar-SA"/>
        </w:rPr>
        <w:t>الاختبار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النهائي</w:t>
      </w:r>
      <w:r>
        <w:rPr>
          <w:rFonts w:ascii="Traditional Arabic" w:cs="Traditional Arabic" w:hint="cs"/>
          <w:sz w:val="28"/>
          <w:szCs w:val="28"/>
          <w:rtl/>
        </w:rPr>
        <w:t>.</w:t>
      </w:r>
    </w:p>
    <w:p w14:paraId="07CF0CB7" w14:textId="63F538BE" w:rsidR="00532306" w:rsidRPr="005366BD" w:rsidRDefault="00532306" w:rsidP="005366BD">
      <w:pPr>
        <w:numPr>
          <w:ilvl w:val="0"/>
          <w:numId w:val="1"/>
        </w:numPr>
        <w:ind w:right="-720"/>
        <w:rPr>
          <w:rFonts w:ascii="Traditional Arabic" w:cs="Traditional Arabic"/>
          <w:b/>
          <w:bCs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لا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يسمح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إطلاقا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بعقد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اختبارات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بديلة</w:t>
      </w:r>
      <w:r w:rsidR="0069491F">
        <w:rPr>
          <w:rFonts w:cs="Traditional Arabic" w:hint="cs"/>
          <w:sz w:val="28"/>
          <w:szCs w:val="28"/>
          <w:rtl/>
          <w:lang w:bidi="ar-SA"/>
        </w:rPr>
        <w:t xml:space="preserve"> </w:t>
      </w:r>
      <w:r w:rsidR="0069491F">
        <w:rPr>
          <w:rFonts w:asciiTheme="minorHAnsi" w:hAnsiTheme="minorHAnsi" w:cs="Traditional Arabic" w:hint="cs"/>
          <w:color w:val="222222"/>
          <w:sz w:val="28"/>
          <w:szCs w:val="28"/>
          <w:rtl/>
          <w:lang w:bidi="ar-SA"/>
        </w:rPr>
        <w:t xml:space="preserve">الا بعد تقديم عذر التغيب عن </w:t>
      </w:r>
      <w:r w:rsidR="00DE0DB3">
        <w:rPr>
          <w:rFonts w:asciiTheme="minorHAnsi" w:hAnsiTheme="minorHAnsi" w:cs="Traditional Arabic" w:hint="cs"/>
          <w:color w:val="222222"/>
          <w:sz w:val="28"/>
          <w:szCs w:val="28"/>
          <w:rtl/>
          <w:lang w:bidi="ar-SA"/>
        </w:rPr>
        <w:t>الاختبار</w:t>
      </w:r>
      <w:r>
        <w:rPr>
          <w:rFonts w:ascii="Traditional Arabic" w:hAnsi="Tahoma" w:cs="Traditional Arabic" w:hint="cs"/>
          <w:color w:val="222222"/>
          <w:sz w:val="28"/>
          <w:szCs w:val="28"/>
          <w:rtl/>
        </w:rPr>
        <w:t>.</w:t>
      </w:r>
    </w:p>
    <w:tbl>
      <w:tblPr>
        <w:tblStyle w:val="TableGrid"/>
        <w:tblpPr w:leftFromText="180" w:rightFromText="180" w:vertAnchor="text" w:horzAnchor="margin" w:tblpXSpec="right" w:tblpY="-389"/>
        <w:tblOverlap w:val="never"/>
        <w:bidiVisual/>
        <w:tblW w:w="8366" w:type="dxa"/>
        <w:tblLook w:val="04A0" w:firstRow="1" w:lastRow="0" w:firstColumn="1" w:lastColumn="0" w:noHBand="0" w:noVBand="1"/>
      </w:tblPr>
      <w:tblGrid>
        <w:gridCol w:w="8366"/>
      </w:tblGrid>
      <w:tr w:rsidR="005366BD" w14:paraId="57852444" w14:textId="77777777" w:rsidTr="005366BD">
        <w:trPr>
          <w:trHeight w:val="695"/>
        </w:trPr>
        <w:tc>
          <w:tcPr>
            <w:tcW w:w="8366" w:type="dxa"/>
            <w:shd w:val="clear" w:color="auto" w:fill="D9D9D9" w:themeFill="background1" w:themeFillShade="D9"/>
          </w:tcPr>
          <w:p w14:paraId="07A17153" w14:textId="77777777" w:rsidR="005366BD" w:rsidRPr="00055515" w:rsidRDefault="005366BD" w:rsidP="005366BD">
            <w:pPr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 xml:space="preserve">وسائل التواصل الإلكتروني      </w:t>
            </w:r>
            <w:r w:rsidRPr="00055515">
              <w:rPr>
                <w:b/>
                <w:bCs/>
                <w:noProof/>
                <w:sz w:val="32"/>
                <w:szCs w:val="32"/>
                <w:rtl/>
                <w:lang w:bidi="ar-SA"/>
              </w:rPr>
              <w:drawing>
                <wp:inline distT="0" distB="0" distL="0" distR="0" wp14:anchorId="2A9CBE7C" wp14:editId="5A44654D">
                  <wp:extent cx="538482" cy="380010"/>
                  <wp:effectExtent l="19050" t="0" r="0" b="0"/>
                  <wp:docPr id="14" name="صورة 1" descr="http://www.itwadi.com/files/images/linutop2-mounting-bracket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twadi.com/files/images/linutop2-mounting-bracket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05" cy="382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6BD" w14:paraId="1A48454A" w14:textId="77777777" w:rsidTr="005366BD">
        <w:trPr>
          <w:trHeight w:val="695"/>
        </w:trPr>
        <w:tc>
          <w:tcPr>
            <w:tcW w:w="8366" w:type="dxa"/>
            <w:shd w:val="clear" w:color="auto" w:fill="auto"/>
          </w:tcPr>
          <w:p w14:paraId="29CD1780" w14:textId="73684F3D" w:rsidR="005366BD" w:rsidRPr="00E84C22" w:rsidRDefault="005366BD" w:rsidP="004657A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bidi="ar-SA"/>
              </w:rPr>
            </w:pPr>
            <w:r w:rsidRPr="00E84C22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SA"/>
              </w:rPr>
              <w:t xml:space="preserve">البريد </w:t>
            </w:r>
            <w:hyperlink r:id="rId9" w:history="1">
              <w:r w:rsidRPr="00E84C22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  <w:lang w:bidi="ar-SA"/>
                </w:rPr>
                <w:t>الالكتروني/</w:t>
              </w:r>
            </w:hyperlink>
            <w:r w:rsidR="004657A2">
              <w:rPr>
                <w:rStyle w:val="Hyperlink"/>
                <w:b/>
                <w:bCs/>
                <w:color w:val="000000" w:themeColor="text1"/>
                <w:sz w:val="28"/>
                <w:szCs w:val="28"/>
                <w:lang w:bidi="ar-SA"/>
              </w:rPr>
              <w:t>galotaishan@ksu.edu.sa</w:t>
            </w:r>
            <w:r w:rsidR="004657A2" w:rsidRPr="00E84C22">
              <w:rPr>
                <w:b/>
                <w:bCs/>
                <w:color w:val="000000" w:themeColor="text1"/>
                <w:sz w:val="28"/>
                <w:szCs w:val="28"/>
                <w:u w:val="single"/>
                <w:lang w:bidi="ar-SA"/>
              </w:rPr>
              <w:t xml:space="preserve"> </w:t>
            </w:r>
          </w:p>
          <w:p w14:paraId="3C0B5853" w14:textId="0511BE9C" w:rsidR="005366BD" w:rsidRPr="000F2667" w:rsidRDefault="00456CCC" w:rsidP="006A76C6">
            <w:pPr>
              <w:jc w:val="center"/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نظام إدارة التعلم عن بعد /</w:t>
            </w:r>
            <w:r>
              <w:t xml:space="preserve"> </w:t>
            </w:r>
            <w:r w:rsidRPr="00456CCC">
              <w:rPr>
                <w:b/>
                <w:bCs/>
                <w:sz w:val="32"/>
                <w:szCs w:val="32"/>
                <w:lang w:bidi="ar-SA"/>
              </w:rPr>
              <w:t>https://lms.ksu.edu.sa</w:t>
            </w:r>
          </w:p>
        </w:tc>
      </w:tr>
    </w:tbl>
    <w:p w14:paraId="4B3B21AD" w14:textId="77777777" w:rsidR="000F2667" w:rsidRDefault="000F2667" w:rsidP="001040D4">
      <w:pPr>
        <w:rPr>
          <w:rtl/>
          <w:lang w:bidi="ar-SA"/>
        </w:rPr>
      </w:pPr>
    </w:p>
    <w:p w14:paraId="2D27730B" w14:textId="20CE8FBD" w:rsidR="002E13A3" w:rsidRDefault="002E13A3" w:rsidP="001040D4">
      <w:pPr>
        <w:rPr>
          <w:rtl/>
          <w:lang w:bidi="ar-SA"/>
        </w:rPr>
      </w:pPr>
    </w:p>
    <w:p w14:paraId="5D752710" w14:textId="77777777" w:rsidR="002E13A3" w:rsidRDefault="002E13A3" w:rsidP="001040D4">
      <w:pPr>
        <w:rPr>
          <w:rtl/>
          <w:lang w:bidi="ar-SA"/>
        </w:rPr>
      </w:pPr>
    </w:p>
    <w:p w14:paraId="3CCBF7E2" w14:textId="27962066" w:rsidR="001040D4" w:rsidRDefault="001040D4" w:rsidP="001040D4">
      <w:pPr>
        <w:rPr>
          <w:b/>
          <w:bCs/>
          <w:u w:val="single"/>
        </w:rPr>
      </w:pPr>
    </w:p>
    <w:p w14:paraId="77F168D2" w14:textId="2F6D1AB5" w:rsidR="002E13A3" w:rsidRPr="002E13A3" w:rsidRDefault="005366BD" w:rsidP="001040D4">
      <w:pPr>
        <w:rPr>
          <w:b/>
          <w:bCs/>
          <w:u w:val="single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752" behindDoc="0" locked="0" layoutInCell="1" allowOverlap="1" wp14:anchorId="53BAAA2C" wp14:editId="1ED92502">
            <wp:simplePos x="0" y="0"/>
            <wp:positionH relativeFrom="column">
              <wp:posOffset>-5109210</wp:posOffset>
            </wp:positionH>
            <wp:positionV relativeFrom="paragraph">
              <wp:posOffset>735965</wp:posOffset>
            </wp:positionV>
            <wp:extent cx="1144270" cy="9144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144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366BD" w:rsidRPr="007A5FBA" w14:paraId="1B1856CF" w14:textId="77777777" w:rsidTr="00943C45">
        <w:tc>
          <w:tcPr>
            <w:tcW w:w="4261" w:type="dxa"/>
            <w:shd w:val="clear" w:color="auto" w:fill="D9D9D9" w:themeFill="background1" w:themeFillShade="D9"/>
          </w:tcPr>
          <w:p w14:paraId="034F4AB0" w14:textId="38CDD4CE" w:rsidR="002E13A3" w:rsidRPr="002E13A3" w:rsidRDefault="002E13A3" w:rsidP="002E13A3">
            <w:pPr>
              <w:ind w:left="360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SA"/>
              </w:rPr>
            </w:pPr>
            <w:r w:rsidRPr="002E13A3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bidi="ar-SA"/>
              </w:rPr>
              <w:t>البيان</w:t>
            </w:r>
          </w:p>
        </w:tc>
        <w:tc>
          <w:tcPr>
            <w:tcW w:w="4261" w:type="dxa"/>
            <w:shd w:val="clear" w:color="auto" w:fill="D9D9D9" w:themeFill="background1" w:themeFillShade="D9"/>
          </w:tcPr>
          <w:p w14:paraId="13F0E1EF" w14:textId="1D1F5AD8" w:rsidR="002E13A3" w:rsidRPr="002E13A3" w:rsidRDefault="005366BD" w:rsidP="002E13A3">
            <w:pPr>
              <w:ind w:left="360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2E13A3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bidi="ar-SA"/>
              </w:rPr>
              <w:t>الدرجة</w:t>
            </w:r>
          </w:p>
        </w:tc>
      </w:tr>
      <w:tr w:rsidR="00FA2235" w:rsidRPr="007A5FBA" w14:paraId="1107DDC1" w14:textId="77777777" w:rsidTr="00E84C22">
        <w:trPr>
          <w:trHeight w:val="391"/>
        </w:trPr>
        <w:tc>
          <w:tcPr>
            <w:tcW w:w="4261" w:type="dxa"/>
          </w:tcPr>
          <w:p w14:paraId="73C71FBA" w14:textId="33CAEBE6" w:rsidR="00FA2235" w:rsidRPr="009641DE" w:rsidRDefault="00FA2235" w:rsidP="008E7A48">
            <w:pPr>
              <w:ind w:left="360" w:hanging="265"/>
              <w:jc w:val="center"/>
              <w:rPr>
                <w:rFonts w:ascii="Times New Roman" w:hAnsi="Times New Roman" w:cs="Traditional Arabic"/>
                <w:rtl/>
                <w:lang w:bidi="ar-SA"/>
              </w:rPr>
            </w:pPr>
            <w:r>
              <w:rPr>
                <w:rFonts w:ascii="Times New Roman" w:hAnsi="Times New Roman" w:cs="Traditional Arabic" w:hint="cs"/>
                <w:rtl/>
                <w:lang w:bidi="ar-SA"/>
              </w:rPr>
              <w:t>برزنتيشن</w:t>
            </w:r>
            <w:r w:rsidR="00C763A6">
              <w:rPr>
                <w:rFonts w:ascii="Times New Roman" w:hAnsi="Times New Roman" w:cs="Traditional Arabic" w:hint="cs"/>
                <w:rtl/>
                <w:lang w:bidi="ar-SA"/>
              </w:rPr>
              <w:t xml:space="preserve"> الفصل 9</w:t>
            </w:r>
          </w:p>
        </w:tc>
        <w:tc>
          <w:tcPr>
            <w:tcW w:w="4261" w:type="dxa"/>
            <w:shd w:val="clear" w:color="auto" w:fill="FFFFFF" w:themeFill="background1"/>
          </w:tcPr>
          <w:p w14:paraId="39190CAB" w14:textId="70E1C467" w:rsidR="00FA2235" w:rsidRDefault="00C763A6" w:rsidP="009641DE">
            <w:pPr>
              <w:ind w:left="360"/>
              <w:jc w:val="center"/>
              <w:rPr>
                <w:rFonts w:ascii="Times New Roman" w:hAnsi="Times New Roman" w:cs="Traditional Arabic"/>
                <w:rtl/>
                <w:lang w:bidi="ar-SA"/>
              </w:rPr>
            </w:pPr>
            <w:r>
              <w:rPr>
                <w:rFonts w:ascii="Times New Roman" w:hAnsi="Times New Roman" w:cs="Traditional Arabic" w:hint="cs"/>
                <w:rtl/>
                <w:lang w:bidi="ar-SA"/>
              </w:rPr>
              <w:t>10 درجات</w:t>
            </w:r>
          </w:p>
        </w:tc>
      </w:tr>
      <w:tr w:rsidR="005366BD" w:rsidRPr="007A5FBA" w14:paraId="6C5D3AB6" w14:textId="77777777" w:rsidTr="00E84C22">
        <w:trPr>
          <w:trHeight w:val="391"/>
        </w:trPr>
        <w:tc>
          <w:tcPr>
            <w:tcW w:w="4261" w:type="dxa"/>
          </w:tcPr>
          <w:p w14:paraId="0FC70A89" w14:textId="0D0C41EA" w:rsidR="008E7A48" w:rsidRPr="009641DE" w:rsidRDefault="002E13A3" w:rsidP="008E7A48">
            <w:pPr>
              <w:ind w:left="360" w:hanging="265"/>
              <w:jc w:val="center"/>
              <w:rPr>
                <w:rFonts w:ascii="Times New Roman" w:hAnsi="Times New Roman" w:cs="Traditional Arabic"/>
                <w:lang w:bidi="ar-SA"/>
              </w:rPr>
            </w:pPr>
            <w:r w:rsidRPr="009641DE">
              <w:rPr>
                <w:rFonts w:ascii="Times New Roman" w:hAnsi="Times New Roman" w:cs="Traditional Arabic" w:hint="cs"/>
                <w:rtl/>
                <w:lang w:bidi="ar-SA"/>
              </w:rPr>
              <w:t xml:space="preserve">الامتحان الفصلي </w:t>
            </w:r>
          </w:p>
          <w:p w14:paraId="61EBDA3F" w14:textId="37B1131A" w:rsidR="002E13A3" w:rsidRPr="009641DE" w:rsidRDefault="002E13A3" w:rsidP="006806BB">
            <w:pPr>
              <w:jc w:val="center"/>
              <w:rPr>
                <w:rFonts w:ascii="Times New Roman" w:hAnsi="Times New Roman" w:cs="Traditional Arabic"/>
                <w:rtl/>
                <w:lang w:bidi="ar-SA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302090BC" w14:textId="52662DBE" w:rsidR="002E13A3" w:rsidRPr="009641DE" w:rsidRDefault="008E7A48" w:rsidP="009641DE">
            <w:pPr>
              <w:ind w:left="360"/>
              <w:jc w:val="center"/>
              <w:rPr>
                <w:rFonts w:ascii="Times New Roman" w:hAnsi="Times New Roman" w:cs="Traditional Arabic"/>
                <w:rtl/>
                <w:lang w:bidi="ar-SA"/>
              </w:rPr>
            </w:pPr>
            <w:r>
              <w:rPr>
                <w:rFonts w:ascii="Times New Roman" w:hAnsi="Times New Roman" w:cs="Traditional Arabic" w:hint="cs"/>
                <w:rtl/>
                <w:lang w:bidi="ar-SA"/>
              </w:rPr>
              <w:t>25</w:t>
            </w:r>
            <w:r w:rsidR="002E13A3" w:rsidRPr="009641DE">
              <w:rPr>
                <w:rFonts w:ascii="Times New Roman" w:hAnsi="Times New Roman" w:cs="Traditional Arabic" w:hint="cs"/>
                <w:rtl/>
                <w:lang w:bidi="ar-SA"/>
              </w:rPr>
              <w:t>درجه</w:t>
            </w:r>
          </w:p>
        </w:tc>
      </w:tr>
      <w:tr w:rsidR="005366BD" w:rsidRPr="007A5FBA" w14:paraId="279CBFA7" w14:textId="77777777" w:rsidTr="009641DE">
        <w:trPr>
          <w:trHeight w:val="482"/>
        </w:trPr>
        <w:tc>
          <w:tcPr>
            <w:tcW w:w="4261" w:type="dxa"/>
          </w:tcPr>
          <w:p w14:paraId="1E26A160" w14:textId="7B3443F5" w:rsidR="0095484B" w:rsidRPr="009641DE" w:rsidRDefault="000F2667" w:rsidP="006806BB">
            <w:pPr>
              <w:jc w:val="center"/>
              <w:rPr>
                <w:rFonts w:cs="Traditional Arabic"/>
                <w:rtl/>
                <w:lang w:bidi="ar-SA"/>
              </w:rPr>
            </w:pPr>
            <w:r>
              <w:rPr>
                <w:rFonts w:cs="Traditional Arabic" w:hint="cs"/>
                <w:rtl/>
                <w:lang w:bidi="ar-JO"/>
              </w:rPr>
              <w:t xml:space="preserve">تقرير وحالة عملية </w:t>
            </w:r>
          </w:p>
        </w:tc>
        <w:tc>
          <w:tcPr>
            <w:tcW w:w="4261" w:type="dxa"/>
            <w:shd w:val="clear" w:color="auto" w:fill="FFFFFF" w:themeFill="background1"/>
          </w:tcPr>
          <w:p w14:paraId="4B099812" w14:textId="35F9B7A9" w:rsidR="002E13A3" w:rsidRPr="009641DE" w:rsidRDefault="00FA2235" w:rsidP="009641DE">
            <w:pPr>
              <w:ind w:left="360"/>
              <w:jc w:val="center"/>
              <w:rPr>
                <w:rFonts w:ascii="Times New Roman" w:hAnsi="Times New Roman" w:cs="Traditional Arabic"/>
              </w:rPr>
            </w:pPr>
            <w:r>
              <w:rPr>
                <w:rFonts w:ascii="Times New Roman" w:hAnsi="Times New Roman" w:cs="Traditional Arabic" w:hint="cs"/>
                <w:rtl/>
                <w:lang w:bidi="ar-SA"/>
              </w:rPr>
              <w:t>5 درجات</w:t>
            </w:r>
          </w:p>
          <w:p w14:paraId="4A1BCD38" w14:textId="77777777" w:rsidR="002E13A3" w:rsidRPr="009641DE" w:rsidRDefault="002E13A3" w:rsidP="009641DE">
            <w:pPr>
              <w:ind w:left="360"/>
              <w:jc w:val="center"/>
              <w:rPr>
                <w:rFonts w:ascii="Times New Roman" w:hAnsi="Times New Roman" w:cs="Traditional Arabic"/>
                <w:rtl/>
                <w:lang w:bidi="ar-JO"/>
              </w:rPr>
            </w:pPr>
          </w:p>
        </w:tc>
      </w:tr>
      <w:tr w:rsidR="005366BD" w:rsidRPr="007A5FBA" w14:paraId="528AED4A" w14:textId="77777777" w:rsidTr="002E13A3">
        <w:tc>
          <w:tcPr>
            <w:tcW w:w="4261" w:type="dxa"/>
          </w:tcPr>
          <w:p w14:paraId="5758D5C4" w14:textId="77777777" w:rsidR="002E13A3" w:rsidRPr="009641DE" w:rsidRDefault="00301C72" w:rsidP="009641DE">
            <w:pPr>
              <w:jc w:val="center"/>
              <w:rPr>
                <w:rFonts w:cs="Arabic Transparent"/>
                <w:rtl/>
                <w:lang w:bidi="ar-JO"/>
              </w:rPr>
            </w:pPr>
            <w:r w:rsidRPr="009641DE">
              <w:rPr>
                <w:rFonts w:cs="Arabic Transparent" w:hint="cs"/>
                <w:rtl/>
                <w:lang w:bidi="ar-JO"/>
              </w:rPr>
              <w:t>امتحانات</w:t>
            </w:r>
            <w:r w:rsidR="002E13A3" w:rsidRPr="009641DE">
              <w:rPr>
                <w:rFonts w:cs="Arabic Transparent" w:hint="cs"/>
                <w:rtl/>
                <w:lang w:bidi="ar-JO"/>
              </w:rPr>
              <w:t xml:space="preserve"> </w:t>
            </w:r>
            <w:r w:rsidRPr="009641DE">
              <w:rPr>
                <w:rFonts w:cs="Arabic Transparent" w:hint="cs"/>
                <w:rtl/>
                <w:lang w:bidi="ar-JO"/>
              </w:rPr>
              <w:t>قصيرة</w:t>
            </w:r>
          </w:p>
        </w:tc>
        <w:tc>
          <w:tcPr>
            <w:tcW w:w="4261" w:type="dxa"/>
            <w:shd w:val="clear" w:color="auto" w:fill="FFFFFF" w:themeFill="background1"/>
          </w:tcPr>
          <w:p w14:paraId="060D97F3" w14:textId="146C488B" w:rsidR="002E13A3" w:rsidRPr="009641DE" w:rsidRDefault="00C763A6" w:rsidP="00C763A6">
            <w:pPr>
              <w:ind w:left="360"/>
              <w:rPr>
                <w:rFonts w:ascii="Times New Roman" w:hAnsi="Times New Roman" w:cs="Traditional Arabic"/>
                <w:rtl/>
                <w:lang w:bidi="ar-JO"/>
              </w:rPr>
            </w:pPr>
            <w:r>
              <w:rPr>
                <w:rFonts w:ascii="Times New Roman" w:hAnsi="Times New Roman" w:cs="Traditional Arabic" w:hint="cs"/>
                <w:rtl/>
                <w:lang w:bidi="ar-SA"/>
              </w:rPr>
              <w:t xml:space="preserve">10 </w:t>
            </w:r>
            <w:r w:rsidR="00FA2235">
              <w:rPr>
                <w:rFonts w:ascii="Times New Roman" w:hAnsi="Times New Roman" w:cs="Traditional Arabic" w:hint="cs"/>
                <w:rtl/>
                <w:lang w:bidi="ar-SA"/>
              </w:rPr>
              <w:t>درجات</w:t>
            </w:r>
          </w:p>
        </w:tc>
      </w:tr>
      <w:tr w:rsidR="005366BD" w:rsidRPr="007A5FBA" w14:paraId="4346AF71" w14:textId="77777777" w:rsidTr="002E13A3">
        <w:tc>
          <w:tcPr>
            <w:tcW w:w="4261" w:type="dxa"/>
          </w:tcPr>
          <w:p w14:paraId="3A25EC35" w14:textId="0A626A69" w:rsidR="008E7A48" w:rsidRDefault="00FA2235" w:rsidP="009641DE">
            <w:pPr>
              <w:jc w:val="center"/>
              <w:rPr>
                <w:rFonts w:cs="Arabic Transparent"/>
                <w:rtl/>
                <w:lang w:bidi="ar-SA"/>
              </w:rPr>
            </w:pPr>
            <w:r>
              <w:rPr>
                <w:rFonts w:cs="Arabic Transparent" w:hint="cs"/>
                <w:rtl/>
                <w:lang w:bidi="ar-SA"/>
              </w:rPr>
              <w:t>الحضور</w:t>
            </w:r>
          </w:p>
        </w:tc>
        <w:tc>
          <w:tcPr>
            <w:tcW w:w="4261" w:type="dxa"/>
            <w:shd w:val="clear" w:color="auto" w:fill="FFFFFF" w:themeFill="background1"/>
          </w:tcPr>
          <w:p w14:paraId="5BE38A8A" w14:textId="7130B566" w:rsidR="008E7A48" w:rsidRPr="009641DE" w:rsidRDefault="00FA2235" w:rsidP="00FA2235">
            <w:pPr>
              <w:ind w:left="360"/>
              <w:rPr>
                <w:rFonts w:ascii="Times New Roman" w:hAnsi="Times New Roman" w:cs="Traditional Arabic"/>
                <w:rtl/>
                <w:lang w:bidi="ar-JO"/>
              </w:rPr>
            </w:pPr>
            <w:r>
              <w:rPr>
                <w:rFonts w:ascii="Times New Roman" w:hAnsi="Times New Roman" w:cs="Traditional Arabic" w:hint="cs"/>
                <w:rtl/>
                <w:lang w:bidi="ar-JO"/>
              </w:rPr>
              <w:t>10</w:t>
            </w:r>
            <w:r w:rsidR="000F2667">
              <w:rPr>
                <w:rFonts w:ascii="Times New Roman" w:hAnsi="Times New Roman" w:cs="Traditional Arabic" w:hint="cs"/>
                <w:rtl/>
                <w:lang w:bidi="ar-JO"/>
              </w:rPr>
              <w:t xml:space="preserve">درجات </w:t>
            </w:r>
          </w:p>
        </w:tc>
      </w:tr>
      <w:tr w:rsidR="005366BD" w:rsidRPr="007A5FBA" w14:paraId="1E604B77" w14:textId="77777777" w:rsidTr="002E13A3">
        <w:tc>
          <w:tcPr>
            <w:tcW w:w="4261" w:type="dxa"/>
          </w:tcPr>
          <w:p w14:paraId="085E53D0" w14:textId="77777777" w:rsidR="009641DE" w:rsidRPr="009641DE" w:rsidRDefault="00301C72" w:rsidP="009641DE">
            <w:pPr>
              <w:jc w:val="center"/>
              <w:rPr>
                <w:rFonts w:cs="Arabic Transparent"/>
                <w:rtl/>
                <w:lang w:bidi="ar-JO"/>
              </w:rPr>
            </w:pPr>
            <w:r w:rsidRPr="009641DE">
              <w:rPr>
                <w:rFonts w:cs="Arabic Transparent" w:hint="cs"/>
                <w:rtl/>
                <w:lang w:bidi="ar-JO"/>
              </w:rPr>
              <w:t>الامتحان</w:t>
            </w:r>
            <w:r w:rsidR="009641DE" w:rsidRPr="009641DE">
              <w:rPr>
                <w:rFonts w:cs="Arabic Transparent" w:hint="cs"/>
                <w:rtl/>
                <w:lang w:bidi="ar-JO"/>
              </w:rPr>
              <w:t xml:space="preserve"> النهائي</w:t>
            </w:r>
          </w:p>
        </w:tc>
        <w:tc>
          <w:tcPr>
            <w:tcW w:w="4261" w:type="dxa"/>
            <w:shd w:val="clear" w:color="auto" w:fill="FFFFFF" w:themeFill="background1"/>
          </w:tcPr>
          <w:p w14:paraId="25C1FEFF" w14:textId="77777777" w:rsidR="009641DE" w:rsidRPr="009641DE" w:rsidRDefault="009641DE" w:rsidP="009641DE">
            <w:pPr>
              <w:ind w:left="360"/>
              <w:jc w:val="center"/>
              <w:rPr>
                <w:rFonts w:ascii="Times New Roman" w:hAnsi="Times New Roman" w:cs="Traditional Arabic"/>
                <w:rtl/>
                <w:lang w:bidi="ar-JO"/>
              </w:rPr>
            </w:pPr>
            <w:r w:rsidRPr="009641DE">
              <w:rPr>
                <w:rFonts w:ascii="Times New Roman" w:hAnsi="Times New Roman" w:cs="Traditional Arabic" w:hint="cs"/>
                <w:rtl/>
                <w:lang w:bidi="ar-JO"/>
              </w:rPr>
              <w:t>40 درجه</w:t>
            </w:r>
          </w:p>
        </w:tc>
      </w:tr>
      <w:tr w:rsidR="005366BD" w:rsidRPr="007A5FBA" w14:paraId="4B5A2E53" w14:textId="77777777" w:rsidTr="002E13A3">
        <w:tc>
          <w:tcPr>
            <w:tcW w:w="4261" w:type="dxa"/>
          </w:tcPr>
          <w:p w14:paraId="6F3BCB00" w14:textId="77777777" w:rsidR="009641DE" w:rsidRPr="009641DE" w:rsidRDefault="009641DE" w:rsidP="009641DE">
            <w:pPr>
              <w:jc w:val="center"/>
              <w:rPr>
                <w:rFonts w:cs="Arabic Transparent"/>
                <w:rtl/>
                <w:lang w:bidi="ar-JO"/>
              </w:rPr>
            </w:pPr>
            <w:r w:rsidRPr="009641DE">
              <w:rPr>
                <w:rFonts w:cs="Arabic Transparent" w:hint="cs"/>
                <w:rtl/>
                <w:lang w:bidi="ar-JO"/>
              </w:rPr>
              <w:t>المجموع</w:t>
            </w:r>
          </w:p>
        </w:tc>
        <w:tc>
          <w:tcPr>
            <w:tcW w:w="4261" w:type="dxa"/>
            <w:shd w:val="clear" w:color="auto" w:fill="FFFFFF" w:themeFill="background1"/>
          </w:tcPr>
          <w:p w14:paraId="63E7B6BC" w14:textId="77777777" w:rsidR="009641DE" w:rsidRPr="009641DE" w:rsidRDefault="009641DE" w:rsidP="009641DE">
            <w:pPr>
              <w:ind w:left="360"/>
              <w:jc w:val="center"/>
              <w:rPr>
                <w:rFonts w:ascii="Times New Roman" w:hAnsi="Times New Roman" w:cs="Traditional Arabic"/>
                <w:rtl/>
                <w:lang w:bidi="ar-JO"/>
              </w:rPr>
            </w:pPr>
            <w:r w:rsidRPr="009641DE">
              <w:rPr>
                <w:rFonts w:ascii="Times New Roman" w:hAnsi="Times New Roman" w:cs="Traditional Arabic" w:hint="cs"/>
                <w:rtl/>
                <w:lang w:bidi="ar-JO"/>
              </w:rPr>
              <w:t>100 درجه</w:t>
            </w:r>
          </w:p>
        </w:tc>
      </w:tr>
    </w:tbl>
    <w:p w14:paraId="5DB012CC" w14:textId="77777777" w:rsidR="00532306" w:rsidRDefault="00532306" w:rsidP="001040D4">
      <w:pPr>
        <w:rPr>
          <w:b/>
          <w:bCs/>
          <w:u w:val="single"/>
          <w:rtl/>
          <w:lang w:bidi="ar-SA"/>
        </w:rPr>
      </w:pPr>
    </w:p>
    <w:p w14:paraId="43CF6CCA" w14:textId="77777777" w:rsidR="00BF3057" w:rsidRDefault="00BF3057" w:rsidP="001040D4">
      <w:pPr>
        <w:rPr>
          <w:b/>
          <w:bCs/>
          <w:u w:val="single"/>
          <w:lang w:bidi="ar-SA"/>
        </w:rPr>
      </w:pPr>
    </w:p>
    <w:tbl>
      <w:tblPr>
        <w:tblpPr w:leftFromText="180" w:rightFromText="180" w:vertAnchor="page" w:horzAnchor="margin" w:tblpXSpec="right" w:tblpY="903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7513"/>
      </w:tblGrid>
      <w:tr w:rsidR="005D3863" w:rsidRPr="007A5FBA" w14:paraId="240F0701" w14:textId="77777777" w:rsidTr="00FA2235">
        <w:tc>
          <w:tcPr>
            <w:tcW w:w="1483" w:type="dxa"/>
            <w:shd w:val="clear" w:color="auto" w:fill="D9D9D9" w:themeFill="background1" w:themeFillShade="D9"/>
          </w:tcPr>
          <w:p w14:paraId="1613CCA3" w14:textId="77777777" w:rsidR="005D3863" w:rsidRPr="002E13A3" w:rsidRDefault="005D3863" w:rsidP="005D3863">
            <w:pPr>
              <w:ind w:left="360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bidi="ar-SA"/>
              </w:rPr>
              <w:t>الاسبوع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109E4D7A" w14:textId="77777777" w:rsidR="005D3863" w:rsidRPr="002E13A3" w:rsidRDefault="005D3863" w:rsidP="005D3863">
            <w:pPr>
              <w:ind w:left="360"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bidi="ar-SA"/>
              </w:rPr>
              <w:t>الموضوع</w:t>
            </w:r>
          </w:p>
        </w:tc>
      </w:tr>
      <w:tr w:rsidR="00BF3057" w:rsidRPr="005613CA" w14:paraId="3C488799" w14:textId="77777777" w:rsidTr="00FA2235">
        <w:trPr>
          <w:trHeight w:val="360"/>
        </w:trPr>
        <w:tc>
          <w:tcPr>
            <w:tcW w:w="1483" w:type="dxa"/>
          </w:tcPr>
          <w:p w14:paraId="303DF8EA" w14:textId="6D688DAA" w:rsidR="00BF3057" w:rsidRPr="005613CA" w:rsidRDefault="00BF3057" w:rsidP="00956EED">
            <w:pPr>
              <w:ind w:left="360" w:hanging="123"/>
              <w:rPr>
                <w:rFonts w:asciiTheme="majorHAnsi" w:hAnsiTheme="majorHAnsi" w:cstheme="minorHAnsi"/>
                <w:rtl/>
                <w:lang w:bidi="ar-SA"/>
              </w:rPr>
            </w:pPr>
            <w:r>
              <w:rPr>
                <w:rFonts w:asciiTheme="majorHAnsi" w:hAnsiTheme="majorHAnsi" w:cstheme="minorHAnsi" w:hint="eastAsia"/>
                <w:rtl/>
                <w:lang w:bidi="ar-SA"/>
              </w:rPr>
              <w:t>الأول</w:t>
            </w:r>
          </w:p>
        </w:tc>
        <w:tc>
          <w:tcPr>
            <w:tcW w:w="7513" w:type="dxa"/>
            <w:shd w:val="clear" w:color="auto" w:fill="FFFFFF" w:themeFill="background1"/>
          </w:tcPr>
          <w:p w14:paraId="5482E2ED" w14:textId="67F90AA4" w:rsidR="00BF3057" w:rsidRPr="00FA2235" w:rsidRDefault="00956EED" w:rsidP="00FA2235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>
              <w:rPr>
                <w:rFonts w:asciiTheme="majorHAnsi" w:hAnsiTheme="majorHAnsi" w:cs="Traditional Arabic" w:hint="cs"/>
                <w:rtl/>
                <w:lang w:bidi="ar-JO"/>
              </w:rPr>
              <w:t>تعربف بالماده</w:t>
            </w:r>
          </w:p>
        </w:tc>
      </w:tr>
      <w:tr w:rsidR="005D3863" w:rsidRPr="005613CA" w14:paraId="2F4B84DC" w14:textId="77777777" w:rsidTr="00FA2235">
        <w:trPr>
          <w:trHeight w:val="360"/>
        </w:trPr>
        <w:tc>
          <w:tcPr>
            <w:tcW w:w="1483" w:type="dxa"/>
          </w:tcPr>
          <w:p w14:paraId="6F8C885A" w14:textId="75AD9B49" w:rsidR="005D3863" w:rsidRPr="005613CA" w:rsidRDefault="00BF3057" w:rsidP="005D3863">
            <w:pPr>
              <w:ind w:left="360" w:hanging="123"/>
              <w:jc w:val="center"/>
              <w:rPr>
                <w:rFonts w:asciiTheme="majorHAnsi" w:hAnsiTheme="majorHAnsi" w:cstheme="minorHAnsi"/>
                <w:rtl/>
                <w:lang w:bidi="ar-SA"/>
              </w:rPr>
            </w:pPr>
            <w:r>
              <w:rPr>
                <w:rFonts w:asciiTheme="majorHAnsi" w:hAnsiTheme="majorHAnsi" w:cstheme="minorHAnsi"/>
                <w:rtl/>
                <w:lang w:bidi="ar-SA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SA"/>
              </w:rPr>
              <w:t>ثاني</w:t>
            </w:r>
          </w:p>
        </w:tc>
        <w:tc>
          <w:tcPr>
            <w:tcW w:w="7513" w:type="dxa"/>
            <w:shd w:val="clear" w:color="auto" w:fill="FFFFFF" w:themeFill="background1"/>
          </w:tcPr>
          <w:p w14:paraId="7D57E079" w14:textId="4692069D" w:rsidR="005D3863" w:rsidRPr="005613CA" w:rsidRDefault="00FA2235" w:rsidP="00FA2235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 w:rsidRPr="00FA2235">
              <w:rPr>
                <w:rFonts w:asciiTheme="majorHAnsi" w:hAnsiTheme="majorHAnsi" w:cs="Traditional Arabic" w:hint="cs"/>
                <w:rtl/>
                <w:lang w:bidi="ar-JO"/>
              </w:rPr>
              <w:t>أولا: الإطار العام للمراجعة الداخلية</w:t>
            </w:r>
          </w:p>
        </w:tc>
      </w:tr>
      <w:tr w:rsidR="005D3863" w:rsidRPr="005613CA" w14:paraId="59237FBD" w14:textId="77777777" w:rsidTr="00FA2235">
        <w:trPr>
          <w:trHeight w:val="482"/>
        </w:trPr>
        <w:tc>
          <w:tcPr>
            <w:tcW w:w="1483" w:type="dxa"/>
          </w:tcPr>
          <w:p w14:paraId="7F34ABFB" w14:textId="413D1B5E" w:rsidR="005D3863" w:rsidRPr="005613CA" w:rsidRDefault="00BF3057" w:rsidP="005D3863">
            <w:pPr>
              <w:jc w:val="center"/>
              <w:rPr>
                <w:rFonts w:asciiTheme="majorHAnsi" w:hAnsiTheme="majorHAnsi" w:cstheme="minorHAnsi"/>
                <w:lang w:bidi="ar-JO"/>
              </w:rPr>
            </w:pPr>
            <w:r>
              <w:rPr>
                <w:rFonts w:asciiTheme="majorHAnsi" w:hAnsiTheme="majorHAnsi" w:cstheme="minorHAnsi"/>
                <w:rtl/>
                <w:lang w:bidi="ar-JO"/>
              </w:rPr>
              <w:t>الثا</w:t>
            </w:r>
            <w:r>
              <w:rPr>
                <w:rFonts w:asciiTheme="majorHAnsi" w:hAnsiTheme="majorHAnsi" w:cstheme="minorHAnsi" w:hint="cs"/>
                <w:rtl/>
                <w:lang w:bidi="ar-JO"/>
              </w:rPr>
              <w:t>لث</w:t>
            </w:r>
          </w:p>
        </w:tc>
        <w:tc>
          <w:tcPr>
            <w:tcW w:w="7513" w:type="dxa"/>
            <w:shd w:val="clear" w:color="auto" w:fill="FFFFFF" w:themeFill="background1"/>
          </w:tcPr>
          <w:p w14:paraId="2894D4D9" w14:textId="77777777" w:rsidR="008E469D" w:rsidRPr="008E469D" w:rsidRDefault="00FA2235" w:rsidP="008E469D">
            <w:pPr>
              <w:ind w:left="360"/>
              <w:jc w:val="center"/>
              <w:rPr>
                <w:rFonts w:asciiTheme="majorHAnsi" w:hAnsiTheme="majorHAnsi" w:cs="Traditional Arabic"/>
                <w:lang w:bidi="ar-JO"/>
              </w:rPr>
            </w:pPr>
            <w:r w:rsidRPr="00FA2235">
              <w:rPr>
                <w:rFonts w:asciiTheme="majorHAnsi" w:hAnsiTheme="majorHAnsi" w:cs="Traditional Arabic"/>
                <w:rtl/>
                <w:lang w:bidi="ar-JO"/>
              </w:rPr>
              <w:t>ثانيا: نطاق عمل المراجعة الداخلية</w:t>
            </w:r>
          </w:p>
          <w:p w14:paraId="52CFE5F6" w14:textId="70B646DF" w:rsidR="00FA2235" w:rsidRDefault="008E469D" w:rsidP="008E469D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 w:rsidRPr="008E469D">
              <w:rPr>
                <w:rFonts w:asciiTheme="majorHAnsi" w:hAnsiTheme="majorHAnsi" w:cs="Traditional Arabic"/>
                <w:rtl/>
                <w:lang w:bidi="ar-JO"/>
              </w:rPr>
              <w:tab/>
            </w:r>
            <w:r w:rsidRPr="008E469D">
              <w:rPr>
                <w:rFonts w:asciiTheme="majorHAnsi" w:hAnsiTheme="majorHAnsi" w:cs="Traditional Arabic"/>
                <w:rtl/>
                <w:lang w:bidi="ar-JO"/>
              </w:rPr>
              <w:tab/>
              <w:t>ثالثا: معايير الأداء المهني للمراجعة الداخلية</w:t>
            </w:r>
          </w:p>
          <w:p w14:paraId="22B6C800" w14:textId="05A428B9" w:rsidR="008E469D" w:rsidRPr="005613CA" w:rsidRDefault="008E469D" w:rsidP="00C763A6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</w:p>
        </w:tc>
      </w:tr>
      <w:tr w:rsidR="005D3863" w:rsidRPr="005613CA" w14:paraId="0D2AF720" w14:textId="77777777" w:rsidTr="00FA2235">
        <w:tc>
          <w:tcPr>
            <w:tcW w:w="1483" w:type="dxa"/>
          </w:tcPr>
          <w:p w14:paraId="41E86A66" w14:textId="02C70B02" w:rsidR="005D3863" w:rsidRPr="005613CA" w:rsidRDefault="00BF3057" w:rsidP="005D3863">
            <w:pPr>
              <w:ind w:left="360" w:hanging="123"/>
              <w:jc w:val="center"/>
              <w:rPr>
                <w:rFonts w:asciiTheme="majorHAnsi" w:hAnsiTheme="majorHAnsi" w:cstheme="minorHAnsi"/>
                <w:rtl/>
                <w:lang w:bidi="ar-SA"/>
              </w:rPr>
            </w:pPr>
            <w:r>
              <w:rPr>
                <w:rFonts w:asciiTheme="majorHAnsi" w:hAnsiTheme="majorHAnsi" w:cstheme="minorHAnsi"/>
                <w:rtl/>
                <w:lang w:bidi="ar-SA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SA"/>
              </w:rPr>
              <w:t>رابع</w:t>
            </w:r>
          </w:p>
        </w:tc>
        <w:tc>
          <w:tcPr>
            <w:tcW w:w="7513" w:type="dxa"/>
            <w:shd w:val="clear" w:color="auto" w:fill="FFFFFF" w:themeFill="background1"/>
          </w:tcPr>
          <w:p w14:paraId="0C46A4BF" w14:textId="6DDDE6BF" w:rsidR="00FA2235" w:rsidRPr="005613CA" w:rsidRDefault="008E469D" w:rsidP="008E469D">
            <w:pPr>
              <w:tabs>
                <w:tab w:val="left" w:pos="2497"/>
                <w:tab w:val="center" w:pos="3828"/>
              </w:tabs>
              <w:rPr>
                <w:rFonts w:asciiTheme="majorHAnsi" w:hAnsiTheme="majorHAnsi" w:cs="Traditional Arabic"/>
                <w:rtl/>
                <w:lang w:bidi="ar-JO"/>
              </w:rPr>
            </w:pPr>
            <w:r>
              <w:rPr>
                <w:rFonts w:asciiTheme="majorHAnsi" w:hAnsiTheme="majorHAnsi" w:cs="Traditional Arabic" w:hint="cs"/>
                <w:rtl/>
                <w:lang w:bidi="ar-JO"/>
              </w:rPr>
              <w:t>كويز في الفصل 1-2-3</w:t>
            </w:r>
          </w:p>
        </w:tc>
      </w:tr>
      <w:tr w:rsidR="005D3863" w:rsidRPr="005613CA" w14:paraId="0C3761EC" w14:textId="77777777" w:rsidTr="00FA2235">
        <w:tc>
          <w:tcPr>
            <w:tcW w:w="1483" w:type="dxa"/>
          </w:tcPr>
          <w:p w14:paraId="445741E5" w14:textId="527AFDEF" w:rsidR="005D3863" w:rsidRPr="005613CA" w:rsidRDefault="00BF3057" w:rsidP="005D3863">
            <w:pPr>
              <w:ind w:hanging="123"/>
              <w:jc w:val="center"/>
              <w:rPr>
                <w:rFonts w:asciiTheme="majorHAnsi" w:hAnsiTheme="majorHAnsi" w:cstheme="minorHAnsi"/>
                <w:rtl/>
                <w:lang w:bidi="ar-JO"/>
              </w:rPr>
            </w:pPr>
            <w:r>
              <w:rPr>
                <w:rFonts w:asciiTheme="majorHAnsi" w:hAnsiTheme="majorHAnsi" w:cstheme="minorHAnsi"/>
                <w:rtl/>
                <w:lang w:bidi="ar-JO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JO"/>
              </w:rPr>
              <w:t>خامس</w:t>
            </w:r>
          </w:p>
        </w:tc>
        <w:tc>
          <w:tcPr>
            <w:tcW w:w="7513" w:type="dxa"/>
            <w:shd w:val="clear" w:color="auto" w:fill="FFFFFF" w:themeFill="background1"/>
          </w:tcPr>
          <w:p w14:paraId="52C4DAFD" w14:textId="77777777" w:rsidR="005D3863" w:rsidRDefault="00956EED" w:rsidP="00956EED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 w:rsidRPr="00956EED">
              <w:rPr>
                <w:rFonts w:asciiTheme="majorHAnsi" w:hAnsiTheme="majorHAnsi" w:cs="Traditional Arabic"/>
                <w:rtl/>
                <w:lang w:bidi="ar-JO"/>
              </w:rPr>
              <w:t>رابعا: المراجعة الداخلية والرقابة الداخلية</w:t>
            </w:r>
            <w:r w:rsidRPr="00956EED">
              <w:rPr>
                <w:rFonts w:asciiTheme="majorHAnsi" w:hAnsiTheme="majorHAnsi" w:cs="Traditional Arabic" w:hint="cs"/>
                <w:rtl/>
                <w:lang w:bidi="ar-JO"/>
              </w:rPr>
              <w:t xml:space="preserve"> </w:t>
            </w:r>
          </w:p>
          <w:p w14:paraId="6287BBAA" w14:textId="337E8F0A" w:rsidR="008E469D" w:rsidRPr="005613CA" w:rsidRDefault="008E469D" w:rsidP="00956EED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 w:rsidRPr="008E469D">
              <w:rPr>
                <w:rFonts w:asciiTheme="majorHAnsi" w:hAnsiTheme="majorHAnsi" w:cs="Traditional Arabic"/>
                <w:rtl/>
                <w:lang w:bidi="ar-JO"/>
              </w:rPr>
              <w:t>واجب على أنواع التقارير</w:t>
            </w:r>
          </w:p>
        </w:tc>
      </w:tr>
      <w:tr w:rsidR="005D3863" w:rsidRPr="005613CA" w14:paraId="31FF0559" w14:textId="77777777" w:rsidTr="00FA2235">
        <w:tc>
          <w:tcPr>
            <w:tcW w:w="1483" w:type="dxa"/>
          </w:tcPr>
          <w:p w14:paraId="43B44332" w14:textId="5E313B75" w:rsidR="005D3863" w:rsidRPr="005613CA" w:rsidRDefault="00BF3057" w:rsidP="005D3863">
            <w:pPr>
              <w:ind w:hanging="123"/>
              <w:jc w:val="center"/>
              <w:rPr>
                <w:rFonts w:asciiTheme="majorHAnsi" w:hAnsiTheme="majorHAnsi" w:cstheme="minorHAnsi"/>
                <w:rtl/>
                <w:lang w:bidi="ar-JO"/>
              </w:rPr>
            </w:pPr>
            <w:r>
              <w:rPr>
                <w:rFonts w:asciiTheme="majorHAnsi" w:hAnsiTheme="majorHAnsi" w:cstheme="minorHAnsi"/>
                <w:rtl/>
                <w:lang w:bidi="ar-JO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JO"/>
              </w:rPr>
              <w:t>سادس</w:t>
            </w:r>
          </w:p>
        </w:tc>
        <w:tc>
          <w:tcPr>
            <w:tcW w:w="7513" w:type="dxa"/>
            <w:shd w:val="clear" w:color="auto" w:fill="FFFFFF" w:themeFill="background1"/>
          </w:tcPr>
          <w:p w14:paraId="7582B24C" w14:textId="5922D6B4" w:rsidR="005D3863" w:rsidRPr="005613CA" w:rsidRDefault="002C188F" w:rsidP="002C188F">
            <w:pPr>
              <w:ind w:left="360"/>
              <w:rPr>
                <w:rFonts w:asciiTheme="majorHAnsi" w:hAnsiTheme="majorHAnsi" w:cs="Traditional Arabic"/>
                <w:rtl/>
                <w:lang w:bidi="ar-JO"/>
              </w:rPr>
            </w:pPr>
            <w:r>
              <w:rPr>
                <w:rFonts w:asciiTheme="majorHAnsi" w:hAnsiTheme="majorHAnsi" w:cs="Traditional Arabic" w:hint="cs"/>
                <w:rtl/>
                <w:lang w:bidi="ar-JO"/>
              </w:rPr>
              <w:t>اجازه اليوم الوطني</w:t>
            </w:r>
          </w:p>
        </w:tc>
      </w:tr>
      <w:tr w:rsidR="005D3863" w:rsidRPr="005613CA" w14:paraId="1D406D89" w14:textId="77777777" w:rsidTr="00FA2235">
        <w:tc>
          <w:tcPr>
            <w:tcW w:w="1483" w:type="dxa"/>
          </w:tcPr>
          <w:p w14:paraId="1F7CE500" w14:textId="0F184212" w:rsidR="005D3863" w:rsidRPr="005613CA" w:rsidRDefault="00BF3057" w:rsidP="005D3863">
            <w:pPr>
              <w:jc w:val="center"/>
              <w:rPr>
                <w:rFonts w:asciiTheme="majorHAnsi" w:hAnsiTheme="majorHAnsi" w:cstheme="minorHAnsi"/>
                <w:rtl/>
                <w:lang w:bidi="ar-JO"/>
              </w:rPr>
            </w:pPr>
            <w:r>
              <w:rPr>
                <w:rFonts w:asciiTheme="majorHAnsi" w:hAnsiTheme="majorHAnsi" w:cstheme="minorHAnsi"/>
                <w:rtl/>
                <w:lang w:bidi="ar-JO"/>
              </w:rPr>
              <w:t>السا</w:t>
            </w:r>
            <w:r>
              <w:rPr>
                <w:rFonts w:asciiTheme="majorHAnsi" w:hAnsiTheme="majorHAnsi" w:cstheme="minorHAnsi" w:hint="cs"/>
                <w:rtl/>
                <w:lang w:bidi="ar-JO"/>
              </w:rPr>
              <w:t>بع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9F749" w14:textId="2D360DC0" w:rsidR="005D3863" w:rsidRPr="005613CA" w:rsidRDefault="002C188F" w:rsidP="00956EED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 w:rsidRPr="002C188F">
              <w:rPr>
                <w:rFonts w:asciiTheme="majorHAnsi" w:hAnsiTheme="majorHAnsi" w:cs="Traditional Arabic"/>
                <w:rtl/>
                <w:lang w:bidi="ar-JO"/>
              </w:rPr>
              <w:t>الفصل الخامس+  تقديم واجب على أنواع التقارير قبل بدء وقت المحاضره</w:t>
            </w:r>
          </w:p>
        </w:tc>
      </w:tr>
      <w:tr w:rsidR="005D3863" w:rsidRPr="005613CA" w14:paraId="72A815EA" w14:textId="77777777" w:rsidTr="00FA2235">
        <w:tc>
          <w:tcPr>
            <w:tcW w:w="1483" w:type="dxa"/>
            <w:shd w:val="clear" w:color="auto" w:fill="auto"/>
          </w:tcPr>
          <w:p w14:paraId="4BB6D538" w14:textId="20ABAEFB" w:rsidR="005D3863" w:rsidRPr="005613CA" w:rsidRDefault="00BF3057" w:rsidP="005D3863">
            <w:pPr>
              <w:ind w:left="360"/>
              <w:jc w:val="center"/>
              <w:rPr>
                <w:rFonts w:asciiTheme="majorHAnsi" w:hAnsiTheme="majorHAnsi" w:cstheme="minorHAnsi"/>
                <w:rtl/>
                <w:lang w:bidi="ar-JO"/>
              </w:rPr>
            </w:pPr>
            <w:r>
              <w:rPr>
                <w:rFonts w:asciiTheme="majorHAnsi" w:hAnsiTheme="majorHAnsi" w:cstheme="minorHAnsi"/>
                <w:rtl/>
                <w:lang w:bidi="ar-JO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JO"/>
              </w:rPr>
              <w:t>ثامن</w:t>
            </w:r>
          </w:p>
        </w:tc>
        <w:tc>
          <w:tcPr>
            <w:tcW w:w="7513" w:type="dxa"/>
            <w:shd w:val="clear" w:color="auto" w:fill="auto"/>
          </w:tcPr>
          <w:p w14:paraId="401EA4E1" w14:textId="7FD296E8" w:rsidR="005D3863" w:rsidRPr="005613CA" w:rsidRDefault="008E469D" w:rsidP="008E469D">
            <w:pPr>
              <w:rPr>
                <w:rFonts w:asciiTheme="majorHAnsi" w:hAnsiTheme="majorHAnsi" w:cs="Traditional Arabic"/>
                <w:rtl/>
                <w:lang w:bidi="ar-JO"/>
              </w:rPr>
            </w:pPr>
            <w:r w:rsidRPr="008E469D">
              <w:rPr>
                <w:rFonts w:asciiTheme="majorHAnsi" w:hAnsiTheme="majorHAnsi" w:cs="Traditional Arabic"/>
                <w:rtl/>
                <w:lang w:bidi="ar-JO"/>
              </w:rPr>
              <w:t>امتحان المد الاول</w:t>
            </w:r>
          </w:p>
        </w:tc>
      </w:tr>
      <w:tr w:rsidR="005D3863" w:rsidRPr="005613CA" w14:paraId="2882FCFC" w14:textId="77777777" w:rsidTr="00FA2235">
        <w:tc>
          <w:tcPr>
            <w:tcW w:w="1483" w:type="dxa"/>
          </w:tcPr>
          <w:p w14:paraId="355DAB78" w14:textId="33430428" w:rsidR="005D3863" w:rsidRPr="005613CA" w:rsidRDefault="00BF3057" w:rsidP="005D3863">
            <w:pPr>
              <w:jc w:val="center"/>
              <w:rPr>
                <w:rFonts w:asciiTheme="majorHAnsi" w:hAnsiTheme="majorHAnsi" w:cstheme="minorHAnsi"/>
                <w:rtl/>
                <w:lang w:bidi="ar-JO"/>
              </w:rPr>
            </w:pPr>
            <w:r>
              <w:rPr>
                <w:rFonts w:asciiTheme="majorHAnsi" w:hAnsiTheme="majorHAnsi" w:cstheme="minorHAnsi"/>
                <w:rtl/>
                <w:lang w:bidi="ar-JO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JO"/>
              </w:rPr>
              <w:t>تاسع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87DF00" w14:textId="6CB65E87" w:rsidR="005D3863" w:rsidRPr="005613CA" w:rsidRDefault="002C188F" w:rsidP="005D3863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>
              <w:rPr>
                <w:rFonts w:asciiTheme="majorHAnsi" w:hAnsiTheme="majorHAnsi" w:cs="Traditional Arabic" w:hint="cs"/>
                <w:rtl/>
                <w:lang w:bidi="ar-JO"/>
              </w:rPr>
              <w:t>الفصل 6</w:t>
            </w:r>
          </w:p>
        </w:tc>
      </w:tr>
      <w:tr w:rsidR="005D3863" w:rsidRPr="005613CA" w14:paraId="7D5AEAC8" w14:textId="77777777" w:rsidTr="00FA2235">
        <w:tc>
          <w:tcPr>
            <w:tcW w:w="1483" w:type="dxa"/>
          </w:tcPr>
          <w:p w14:paraId="44301E4C" w14:textId="4ED0FD33" w:rsidR="005D3863" w:rsidRPr="005613CA" w:rsidRDefault="00BF3057" w:rsidP="005D3863">
            <w:pPr>
              <w:jc w:val="center"/>
              <w:rPr>
                <w:rFonts w:asciiTheme="majorHAnsi" w:hAnsiTheme="majorHAnsi" w:cstheme="minorHAnsi"/>
                <w:rtl/>
                <w:lang w:bidi="ar-JO"/>
              </w:rPr>
            </w:pPr>
            <w:r>
              <w:rPr>
                <w:rFonts w:asciiTheme="majorHAnsi" w:hAnsiTheme="majorHAnsi" w:cstheme="minorHAnsi"/>
                <w:rtl/>
                <w:lang w:bidi="ar-JO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JO"/>
              </w:rPr>
              <w:t>عاشر</w:t>
            </w:r>
          </w:p>
        </w:tc>
        <w:tc>
          <w:tcPr>
            <w:tcW w:w="7513" w:type="dxa"/>
            <w:shd w:val="clear" w:color="auto" w:fill="FFFFFF" w:themeFill="background1"/>
          </w:tcPr>
          <w:p w14:paraId="05071FC8" w14:textId="3E1B8DCA" w:rsidR="005D3863" w:rsidRPr="005613CA" w:rsidRDefault="002C188F" w:rsidP="00956EED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>
              <w:rPr>
                <w:rFonts w:asciiTheme="majorHAnsi" w:hAnsiTheme="majorHAnsi" w:cs="Traditional Arabic" w:hint="cs"/>
                <w:rtl/>
                <w:lang w:bidi="ar-JO"/>
              </w:rPr>
              <w:t>الفصل 7</w:t>
            </w:r>
          </w:p>
        </w:tc>
      </w:tr>
      <w:tr w:rsidR="005D3863" w:rsidRPr="005613CA" w14:paraId="45824B81" w14:textId="77777777" w:rsidTr="00FA2235">
        <w:tc>
          <w:tcPr>
            <w:tcW w:w="1483" w:type="dxa"/>
          </w:tcPr>
          <w:p w14:paraId="23EE0487" w14:textId="3E3FDF36" w:rsidR="005D3863" w:rsidRPr="005613CA" w:rsidRDefault="00BF3057" w:rsidP="005D3863">
            <w:pPr>
              <w:jc w:val="center"/>
              <w:rPr>
                <w:rFonts w:asciiTheme="majorHAnsi" w:hAnsiTheme="majorHAnsi" w:cstheme="minorHAnsi"/>
                <w:rtl/>
                <w:lang w:bidi="ar-JO"/>
              </w:rPr>
            </w:pPr>
            <w:r>
              <w:rPr>
                <w:rFonts w:asciiTheme="majorHAnsi" w:hAnsiTheme="majorHAnsi" w:cstheme="minorHAnsi"/>
                <w:rtl/>
                <w:lang w:bidi="ar-JO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JO"/>
              </w:rPr>
              <w:t>حادي عشر</w:t>
            </w:r>
          </w:p>
        </w:tc>
        <w:tc>
          <w:tcPr>
            <w:tcW w:w="7513" w:type="dxa"/>
            <w:shd w:val="clear" w:color="auto" w:fill="FFFFFF" w:themeFill="background1"/>
          </w:tcPr>
          <w:p w14:paraId="7D306AE8" w14:textId="6E6147C7" w:rsidR="005D3863" w:rsidRPr="005613CA" w:rsidRDefault="002C188F" w:rsidP="005D3863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>
              <w:rPr>
                <w:rFonts w:asciiTheme="majorHAnsi" w:hAnsiTheme="majorHAnsi" w:cs="Traditional Arabic" w:hint="cs"/>
                <w:rtl/>
                <w:lang w:bidi="ar-JO"/>
              </w:rPr>
              <w:t>الفصل 8</w:t>
            </w:r>
          </w:p>
        </w:tc>
      </w:tr>
      <w:tr w:rsidR="005D3863" w:rsidRPr="005613CA" w14:paraId="1A834D64" w14:textId="77777777" w:rsidTr="00FA2235">
        <w:tc>
          <w:tcPr>
            <w:tcW w:w="1483" w:type="dxa"/>
          </w:tcPr>
          <w:p w14:paraId="32976C34" w14:textId="3964D9B2" w:rsidR="005D3863" w:rsidRPr="005613CA" w:rsidRDefault="00BF3057" w:rsidP="005D3863">
            <w:pPr>
              <w:jc w:val="center"/>
              <w:rPr>
                <w:rFonts w:asciiTheme="majorHAnsi" w:hAnsiTheme="majorHAnsi" w:cstheme="minorHAnsi"/>
                <w:rtl/>
                <w:lang w:bidi="ar-SA"/>
              </w:rPr>
            </w:pPr>
            <w:r>
              <w:rPr>
                <w:rFonts w:asciiTheme="majorHAnsi" w:hAnsiTheme="majorHAnsi" w:cstheme="minorHAnsi"/>
                <w:rtl/>
                <w:lang w:bidi="ar-SA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SA"/>
              </w:rPr>
              <w:t>ثاني عشر</w:t>
            </w:r>
          </w:p>
        </w:tc>
        <w:tc>
          <w:tcPr>
            <w:tcW w:w="7513" w:type="dxa"/>
            <w:shd w:val="clear" w:color="auto" w:fill="FFFFFF" w:themeFill="background1"/>
          </w:tcPr>
          <w:p w14:paraId="761EE6A5" w14:textId="038BEB60" w:rsidR="005D3863" w:rsidRPr="005613CA" w:rsidRDefault="002C188F" w:rsidP="005D3863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>
              <w:rPr>
                <w:rFonts w:asciiTheme="majorHAnsi" w:hAnsiTheme="majorHAnsi" w:cs="Traditional Arabic" w:hint="cs"/>
                <w:rtl/>
                <w:lang w:bidi="ar-JO"/>
              </w:rPr>
              <w:t xml:space="preserve">الجزء </w:t>
            </w:r>
            <w:r>
              <w:rPr>
                <w:rFonts w:asciiTheme="majorHAnsi" w:hAnsiTheme="majorHAnsi" w:cs="Traditional Arabic" w:hint="eastAsia"/>
                <w:rtl/>
                <w:lang w:bidi="ar-JO"/>
              </w:rPr>
              <w:t>الأول</w:t>
            </w:r>
            <w:r>
              <w:rPr>
                <w:rFonts w:asciiTheme="majorHAnsi" w:hAnsiTheme="majorHAnsi" w:cs="Traditional Arabic" w:hint="cs"/>
                <w:rtl/>
                <w:lang w:bidi="ar-JO"/>
              </w:rPr>
              <w:t xml:space="preserve"> من الفصل 9</w:t>
            </w:r>
          </w:p>
        </w:tc>
      </w:tr>
      <w:tr w:rsidR="005D3863" w:rsidRPr="005613CA" w14:paraId="7C6A54C2" w14:textId="77777777" w:rsidTr="00FA2235">
        <w:tc>
          <w:tcPr>
            <w:tcW w:w="1483" w:type="dxa"/>
          </w:tcPr>
          <w:p w14:paraId="67663FDD" w14:textId="3065A15E" w:rsidR="005D3863" w:rsidRPr="005613CA" w:rsidRDefault="00BF3057" w:rsidP="005D3863">
            <w:pPr>
              <w:jc w:val="center"/>
              <w:rPr>
                <w:rFonts w:asciiTheme="majorHAnsi" w:hAnsiTheme="majorHAnsi" w:cstheme="minorHAnsi"/>
                <w:rtl/>
                <w:lang w:bidi="ar-SA"/>
              </w:rPr>
            </w:pPr>
            <w:r>
              <w:rPr>
                <w:rFonts w:asciiTheme="majorHAnsi" w:hAnsiTheme="majorHAnsi" w:cstheme="minorHAnsi"/>
                <w:rtl/>
                <w:lang w:bidi="ar-SA"/>
              </w:rPr>
              <w:t>ال</w:t>
            </w:r>
            <w:r>
              <w:rPr>
                <w:rFonts w:asciiTheme="majorHAnsi" w:hAnsiTheme="majorHAnsi" w:cstheme="minorHAnsi" w:hint="cs"/>
                <w:rtl/>
                <w:lang w:bidi="ar-SA"/>
              </w:rPr>
              <w:t>ثالث عشر</w:t>
            </w:r>
          </w:p>
        </w:tc>
        <w:tc>
          <w:tcPr>
            <w:tcW w:w="7513" w:type="dxa"/>
            <w:shd w:val="clear" w:color="auto" w:fill="FFFFFF" w:themeFill="background1"/>
          </w:tcPr>
          <w:p w14:paraId="58ACE8C3" w14:textId="4C75024F" w:rsidR="005D3863" w:rsidRPr="005613CA" w:rsidRDefault="0091328E" w:rsidP="005D3863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 w:rsidRPr="0091328E">
              <w:rPr>
                <w:rFonts w:asciiTheme="majorHAnsi" w:hAnsiTheme="majorHAnsi" w:cs="Traditional Arabic"/>
                <w:rtl/>
                <w:lang w:bidi="ar-JO"/>
              </w:rPr>
              <w:t>بررزنتيشن على الجزء الثاني من الفل 9</w:t>
            </w:r>
          </w:p>
        </w:tc>
      </w:tr>
      <w:tr w:rsidR="00BF3057" w:rsidRPr="005613CA" w14:paraId="37F58A66" w14:textId="77777777" w:rsidTr="00FA2235">
        <w:tc>
          <w:tcPr>
            <w:tcW w:w="1483" w:type="dxa"/>
          </w:tcPr>
          <w:p w14:paraId="126A95E2" w14:textId="43EDCB95" w:rsidR="00BF3057" w:rsidRDefault="00956EED" w:rsidP="005D3863">
            <w:pPr>
              <w:jc w:val="center"/>
              <w:rPr>
                <w:rFonts w:asciiTheme="majorHAnsi" w:hAnsiTheme="majorHAnsi" w:cstheme="minorHAnsi"/>
                <w:rtl/>
                <w:lang w:bidi="ar-SA"/>
              </w:rPr>
            </w:pPr>
            <w:r>
              <w:rPr>
                <w:rFonts w:asciiTheme="majorHAnsi" w:hAnsiTheme="majorHAnsi" w:cstheme="minorHAnsi" w:hint="cs"/>
                <w:rtl/>
                <w:lang w:bidi="ar-SA"/>
              </w:rPr>
              <w:lastRenderedPageBreak/>
              <w:t>الرابع عشر</w:t>
            </w:r>
          </w:p>
        </w:tc>
        <w:tc>
          <w:tcPr>
            <w:tcW w:w="7513" w:type="dxa"/>
            <w:shd w:val="clear" w:color="auto" w:fill="FFFFFF" w:themeFill="background1"/>
          </w:tcPr>
          <w:p w14:paraId="1E04C490" w14:textId="7E0C3FE8" w:rsidR="00BF3057" w:rsidRPr="005613CA" w:rsidRDefault="0091328E" w:rsidP="0091328E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  <w:r w:rsidRPr="0091328E">
              <w:rPr>
                <w:rFonts w:asciiTheme="majorHAnsi" w:hAnsiTheme="majorHAnsi" w:cs="Traditional Arabic" w:hint="cs"/>
                <w:rtl/>
                <w:lang w:bidi="ar-JO"/>
              </w:rPr>
              <w:t>البديل للكويز والمد + مراجعه عامه</w:t>
            </w:r>
            <w:bookmarkStart w:id="0" w:name="_GoBack"/>
            <w:bookmarkEnd w:id="0"/>
          </w:p>
        </w:tc>
      </w:tr>
      <w:tr w:rsidR="00956EED" w:rsidRPr="005613CA" w14:paraId="75DC75B4" w14:textId="77777777" w:rsidTr="00FA2235">
        <w:tc>
          <w:tcPr>
            <w:tcW w:w="1483" w:type="dxa"/>
          </w:tcPr>
          <w:p w14:paraId="5874EE65" w14:textId="7E5193F6" w:rsidR="00956EED" w:rsidRDefault="00956EED" w:rsidP="005D3863">
            <w:pPr>
              <w:jc w:val="center"/>
              <w:rPr>
                <w:rFonts w:asciiTheme="majorHAnsi" w:hAnsiTheme="majorHAnsi" w:cstheme="minorHAnsi"/>
                <w:rtl/>
                <w:lang w:bidi="ar-SA"/>
              </w:rPr>
            </w:pPr>
            <w:r>
              <w:rPr>
                <w:rFonts w:asciiTheme="majorHAnsi" w:hAnsiTheme="majorHAnsi" w:cstheme="minorHAnsi" w:hint="cs"/>
                <w:rtl/>
                <w:lang w:bidi="ar-SA"/>
              </w:rPr>
              <w:t>الخامس عشر</w:t>
            </w:r>
          </w:p>
        </w:tc>
        <w:tc>
          <w:tcPr>
            <w:tcW w:w="7513" w:type="dxa"/>
            <w:shd w:val="clear" w:color="auto" w:fill="FFFFFF" w:themeFill="background1"/>
          </w:tcPr>
          <w:p w14:paraId="18EA76CE" w14:textId="4544108B" w:rsidR="00956EED" w:rsidRPr="005613CA" w:rsidRDefault="00956EED" w:rsidP="005D3863">
            <w:pPr>
              <w:ind w:left="360"/>
              <w:jc w:val="center"/>
              <w:rPr>
                <w:rFonts w:asciiTheme="majorHAnsi" w:hAnsiTheme="majorHAnsi" w:cs="Traditional Arabic"/>
                <w:rtl/>
                <w:lang w:bidi="ar-JO"/>
              </w:rPr>
            </w:pPr>
          </w:p>
        </w:tc>
      </w:tr>
    </w:tbl>
    <w:p w14:paraId="581A3661" w14:textId="77777777" w:rsidR="00956EED" w:rsidRDefault="00956EED" w:rsidP="00BF3057">
      <w:pPr>
        <w:rPr>
          <w:rtl/>
          <w:lang w:bidi="ar-SA"/>
        </w:rPr>
      </w:pPr>
    </w:p>
    <w:p w14:paraId="00A50A4C" w14:textId="77777777" w:rsidR="00956EED" w:rsidRDefault="00956EED" w:rsidP="00BF3057">
      <w:pPr>
        <w:rPr>
          <w:rtl/>
          <w:lang w:bidi="ar-SA"/>
        </w:rPr>
      </w:pPr>
    </w:p>
    <w:p w14:paraId="5688BE08" w14:textId="77777777" w:rsidR="00956EED" w:rsidRDefault="00956EED" w:rsidP="00BF3057">
      <w:pPr>
        <w:rPr>
          <w:rtl/>
          <w:lang w:bidi="ar-SA"/>
        </w:rPr>
      </w:pPr>
    </w:p>
    <w:p w14:paraId="56EF0A21" w14:textId="77777777" w:rsidR="00956EED" w:rsidRPr="00072586" w:rsidRDefault="00956EED" w:rsidP="00BF3057">
      <w:pPr>
        <w:rPr>
          <w:lang w:bidi="ar-SA"/>
        </w:rPr>
      </w:pPr>
    </w:p>
    <w:sectPr w:rsidR="00956EED" w:rsidRPr="00072586" w:rsidSect="00BA2A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E73D0" w14:textId="77777777" w:rsidR="00AA3B64" w:rsidRDefault="00AA3B64" w:rsidP="00072586">
      <w:r>
        <w:separator/>
      </w:r>
    </w:p>
  </w:endnote>
  <w:endnote w:type="continuationSeparator" w:id="0">
    <w:p w14:paraId="6DB253F7" w14:textId="77777777" w:rsidR="00AA3B64" w:rsidRDefault="00AA3B64" w:rsidP="0007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2A525" w14:textId="77777777" w:rsidR="00AA3B64" w:rsidRDefault="00AA3B64" w:rsidP="00072586">
      <w:r>
        <w:separator/>
      </w:r>
    </w:p>
  </w:footnote>
  <w:footnote w:type="continuationSeparator" w:id="0">
    <w:p w14:paraId="6844D170" w14:textId="77777777" w:rsidR="00AA3B64" w:rsidRDefault="00AA3B64" w:rsidP="0007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E6579"/>
    <w:multiLevelType w:val="hybridMultilevel"/>
    <w:tmpl w:val="360610B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627498"/>
    <w:multiLevelType w:val="hybridMultilevel"/>
    <w:tmpl w:val="8808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B"/>
    <w:rsid w:val="0000024A"/>
    <w:rsid w:val="00002212"/>
    <w:rsid w:val="0003779A"/>
    <w:rsid w:val="00055515"/>
    <w:rsid w:val="00064368"/>
    <w:rsid w:val="00072586"/>
    <w:rsid w:val="00074CF8"/>
    <w:rsid w:val="000955EB"/>
    <w:rsid w:val="00096733"/>
    <w:rsid w:val="000B113C"/>
    <w:rsid w:val="000C4274"/>
    <w:rsid w:val="000D0373"/>
    <w:rsid w:val="000F1A2B"/>
    <w:rsid w:val="000F2667"/>
    <w:rsid w:val="001040D4"/>
    <w:rsid w:val="001460AB"/>
    <w:rsid w:val="00170CCF"/>
    <w:rsid w:val="0018192A"/>
    <w:rsid w:val="001A1350"/>
    <w:rsid w:val="001E1988"/>
    <w:rsid w:val="0026787D"/>
    <w:rsid w:val="00285D05"/>
    <w:rsid w:val="002A047C"/>
    <w:rsid w:val="002A2037"/>
    <w:rsid w:val="002C188F"/>
    <w:rsid w:val="002D2B4B"/>
    <w:rsid w:val="002D6E40"/>
    <w:rsid w:val="002E13A3"/>
    <w:rsid w:val="00301C72"/>
    <w:rsid w:val="00332AE2"/>
    <w:rsid w:val="00354F67"/>
    <w:rsid w:val="0039232B"/>
    <w:rsid w:val="003B1950"/>
    <w:rsid w:val="003B694B"/>
    <w:rsid w:val="003C7796"/>
    <w:rsid w:val="003E390F"/>
    <w:rsid w:val="00405112"/>
    <w:rsid w:val="00456CCC"/>
    <w:rsid w:val="004657A2"/>
    <w:rsid w:val="004816BC"/>
    <w:rsid w:val="004D67F4"/>
    <w:rsid w:val="004F1B33"/>
    <w:rsid w:val="0052621F"/>
    <w:rsid w:val="00532306"/>
    <w:rsid w:val="005366BD"/>
    <w:rsid w:val="005613CA"/>
    <w:rsid w:val="005631C9"/>
    <w:rsid w:val="005830DE"/>
    <w:rsid w:val="005C5834"/>
    <w:rsid w:val="005D3863"/>
    <w:rsid w:val="005F60B8"/>
    <w:rsid w:val="00612E00"/>
    <w:rsid w:val="00641773"/>
    <w:rsid w:val="00647FA0"/>
    <w:rsid w:val="0066761F"/>
    <w:rsid w:val="006806BB"/>
    <w:rsid w:val="0069491F"/>
    <w:rsid w:val="006A76C6"/>
    <w:rsid w:val="006C1FA6"/>
    <w:rsid w:val="006E6AD4"/>
    <w:rsid w:val="00713AA8"/>
    <w:rsid w:val="007617EB"/>
    <w:rsid w:val="00766D2A"/>
    <w:rsid w:val="0077236F"/>
    <w:rsid w:val="0079120A"/>
    <w:rsid w:val="00792F87"/>
    <w:rsid w:val="007C56D3"/>
    <w:rsid w:val="0083352C"/>
    <w:rsid w:val="00845478"/>
    <w:rsid w:val="008470D2"/>
    <w:rsid w:val="008521AA"/>
    <w:rsid w:val="00852476"/>
    <w:rsid w:val="008C3E66"/>
    <w:rsid w:val="008E469D"/>
    <w:rsid w:val="008E7A48"/>
    <w:rsid w:val="009019E9"/>
    <w:rsid w:val="0091328E"/>
    <w:rsid w:val="00943C45"/>
    <w:rsid w:val="0095484B"/>
    <w:rsid w:val="00956EED"/>
    <w:rsid w:val="009641DE"/>
    <w:rsid w:val="009835B0"/>
    <w:rsid w:val="009B49AD"/>
    <w:rsid w:val="009B6AD6"/>
    <w:rsid w:val="009D45BA"/>
    <w:rsid w:val="009E458B"/>
    <w:rsid w:val="009F64B3"/>
    <w:rsid w:val="00A12069"/>
    <w:rsid w:val="00A4200A"/>
    <w:rsid w:val="00A64180"/>
    <w:rsid w:val="00A730AD"/>
    <w:rsid w:val="00A7363E"/>
    <w:rsid w:val="00AA2F3C"/>
    <w:rsid w:val="00AA31E5"/>
    <w:rsid w:val="00AA3B64"/>
    <w:rsid w:val="00AB112D"/>
    <w:rsid w:val="00AD0FCB"/>
    <w:rsid w:val="00B21FF2"/>
    <w:rsid w:val="00B36BF5"/>
    <w:rsid w:val="00BA2A99"/>
    <w:rsid w:val="00BA60F5"/>
    <w:rsid w:val="00BA7588"/>
    <w:rsid w:val="00BE687D"/>
    <w:rsid w:val="00BF3057"/>
    <w:rsid w:val="00C045C6"/>
    <w:rsid w:val="00C14081"/>
    <w:rsid w:val="00C710F7"/>
    <w:rsid w:val="00C763A6"/>
    <w:rsid w:val="00CA42E7"/>
    <w:rsid w:val="00CD0338"/>
    <w:rsid w:val="00CD4E26"/>
    <w:rsid w:val="00CE41B3"/>
    <w:rsid w:val="00D32CB9"/>
    <w:rsid w:val="00D6613E"/>
    <w:rsid w:val="00DA2F8E"/>
    <w:rsid w:val="00DC30D8"/>
    <w:rsid w:val="00DC5159"/>
    <w:rsid w:val="00DC74DB"/>
    <w:rsid w:val="00DD5CCD"/>
    <w:rsid w:val="00DE0DB3"/>
    <w:rsid w:val="00DE1A25"/>
    <w:rsid w:val="00DF0679"/>
    <w:rsid w:val="00DF7CCA"/>
    <w:rsid w:val="00E312EC"/>
    <w:rsid w:val="00E84C22"/>
    <w:rsid w:val="00E86475"/>
    <w:rsid w:val="00EA4701"/>
    <w:rsid w:val="00F24EAD"/>
    <w:rsid w:val="00FA2235"/>
    <w:rsid w:val="00FC2011"/>
    <w:rsid w:val="00FD31E8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F50F1"/>
  <w15:docId w15:val="{E2EEF65C-07D2-48C2-BF23-040162B1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EB"/>
    <w:pPr>
      <w:bidi/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4A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5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2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586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072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586"/>
    <w:rPr>
      <w:rFonts w:ascii="Calibri" w:eastAsia="Times New Roman" w:hAnsi="Calibri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2A20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66BD"/>
    <w:pPr>
      <w:bidi w:val="0"/>
      <w:spacing w:before="100" w:beforeAutospacing="1" w:after="100" w:afterAutospacing="1"/>
    </w:pPr>
    <w:rPr>
      <w:rFonts w:ascii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&#1575;&#1604;&#1575;&#1604;&#1603;&#1578;&#1585;&#1608;&#1606;&#1610;/amalfawaz@ksu.edu.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231D9-F94D-49F6-B2AB-CFF6D984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alfawaz</dc:creator>
  <cp:keywords/>
  <dc:description/>
  <cp:lastModifiedBy>Hp</cp:lastModifiedBy>
  <cp:revision>4</cp:revision>
  <cp:lastPrinted>2014-02-03T16:03:00Z</cp:lastPrinted>
  <dcterms:created xsi:type="dcterms:W3CDTF">2024-08-25T09:54:00Z</dcterms:created>
  <dcterms:modified xsi:type="dcterms:W3CDTF">2025-01-11T17:08:00Z</dcterms:modified>
</cp:coreProperties>
</file>