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F54A" w14:textId="44E584A9" w:rsidR="005A55F5" w:rsidRDefault="005A55F5" w:rsidP="005A55F5">
      <w:pPr>
        <w:jc w:val="center"/>
        <w:rPr>
          <w:rFonts w:cs="Arial"/>
          <w:rtl/>
          <w:lang w:bidi="ar-BH"/>
        </w:rPr>
      </w:pPr>
      <w:r>
        <w:rPr>
          <w:rFonts w:cs="Arial" w:hint="cs"/>
          <w:rtl/>
          <w:lang w:bidi="ar-BH"/>
        </w:rPr>
        <w:t>حل تمارين الفصل الثاني</w:t>
      </w:r>
    </w:p>
    <w:p w14:paraId="341F140C" w14:textId="2750E33B" w:rsidR="005A55F5" w:rsidRDefault="005A55F5" w:rsidP="005A55F5">
      <w:pPr>
        <w:jc w:val="right"/>
        <w:rPr>
          <w:rFonts w:cs="Arial"/>
          <w:rtl/>
          <w:lang w:bidi="ar-BH"/>
        </w:rPr>
      </w:pPr>
    </w:p>
    <w:p w14:paraId="652A2439" w14:textId="744BBEBD" w:rsidR="005A55F5" w:rsidRDefault="005A55F5" w:rsidP="005A55F5">
      <w:pPr>
        <w:jc w:val="right"/>
        <w:rPr>
          <w:rFonts w:cs="Arial"/>
          <w:rtl/>
          <w:lang w:bidi="ar-BH"/>
        </w:rPr>
      </w:pPr>
      <w:r>
        <w:rPr>
          <w:rFonts w:cs="Arial" w:hint="cs"/>
          <w:rtl/>
          <w:lang w:bidi="ar-BH"/>
        </w:rPr>
        <w:t>السؤال الأول:</w:t>
      </w:r>
    </w:p>
    <w:p w14:paraId="18E13DBE" w14:textId="6F5BF729" w:rsidR="005A55F5" w:rsidRDefault="005A55F5" w:rsidP="005A55F5">
      <w:pPr>
        <w:jc w:val="right"/>
        <w:rPr>
          <w:rFonts w:cs="Arial"/>
          <w:rtl/>
          <w:lang w:bidi="ar-BH"/>
        </w:rPr>
      </w:pPr>
      <w:r>
        <w:rPr>
          <w:rFonts w:cs="Arial" w:hint="cs"/>
          <w:rtl/>
          <w:lang w:bidi="ar-BH"/>
        </w:rPr>
        <w:t>1- يساعد الإطار المفاهيمي على تنظيم المفاهيم العديدة التي اوجدها واضعوا البيانات.</w:t>
      </w:r>
    </w:p>
    <w:p w14:paraId="5D0001C7" w14:textId="4853357D" w:rsidR="005A55F5" w:rsidRDefault="005A55F5" w:rsidP="005A55F5">
      <w:pPr>
        <w:jc w:val="right"/>
        <w:rPr>
          <w:rFonts w:cs="Arial"/>
          <w:rtl/>
          <w:lang w:bidi="ar-BH"/>
        </w:rPr>
      </w:pPr>
      <w:r>
        <w:rPr>
          <w:rFonts w:cs="Arial" w:hint="cs"/>
          <w:rtl/>
          <w:lang w:bidi="ar-BH"/>
        </w:rPr>
        <w:t>2- يوفر كذلك توجيهات عامة للجهات المعنية عند حدوث أي تغييرات او تحديثات جديدة على المعايير.</w:t>
      </w:r>
    </w:p>
    <w:p w14:paraId="3B37E5FC" w14:textId="2304C45C" w:rsidR="005A55F5" w:rsidRDefault="005A55F5" w:rsidP="005A55F5">
      <w:pPr>
        <w:jc w:val="right"/>
        <w:rPr>
          <w:rFonts w:cs="Arial"/>
          <w:rtl/>
          <w:lang w:bidi="ar-BH"/>
        </w:rPr>
      </w:pPr>
      <w:r>
        <w:rPr>
          <w:rFonts w:cs="Arial" w:hint="cs"/>
          <w:rtl/>
          <w:lang w:bidi="ar-BH"/>
        </w:rPr>
        <w:t>3- يساعد أيضا الإطار المفاهيمي على الاختيار بين البدائل عند وجودها.</w:t>
      </w:r>
    </w:p>
    <w:p w14:paraId="08EDB4A6" w14:textId="2237F2C3" w:rsidR="005A55F5" w:rsidRDefault="005A55F5" w:rsidP="005A55F5">
      <w:pPr>
        <w:jc w:val="right"/>
        <w:rPr>
          <w:rFonts w:cs="Arial"/>
          <w:rtl/>
          <w:lang w:bidi="ar-BH"/>
        </w:rPr>
      </w:pPr>
    </w:p>
    <w:p w14:paraId="5768EDFE" w14:textId="0B967EDD" w:rsidR="005A55F5" w:rsidRDefault="005A55F5" w:rsidP="005A55F5">
      <w:pPr>
        <w:jc w:val="right"/>
        <w:rPr>
          <w:rFonts w:cs="Arial"/>
          <w:rtl/>
          <w:lang w:bidi="ar-BH"/>
        </w:rPr>
      </w:pPr>
      <w:r>
        <w:rPr>
          <w:rFonts w:cs="Arial" w:hint="cs"/>
          <w:rtl/>
          <w:lang w:bidi="ar-BH"/>
        </w:rPr>
        <w:t>السؤال الثاني:</w:t>
      </w:r>
    </w:p>
    <w:tbl>
      <w:tblPr>
        <w:tblStyle w:val="TableGrid"/>
        <w:tblW w:w="0" w:type="auto"/>
        <w:tblInd w:w="5305" w:type="dxa"/>
        <w:tblLook w:val="04A0" w:firstRow="1" w:lastRow="0" w:firstColumn="1" w:lastColumn="0" w:noHBand="0" w:noVBand="1"/>
      </w:tblPr>
      <w:tblGrid>
        <w:gridCol w:w="743"/>
        <w:gridCol w:w="697"/>
        <w:gridCol w:w="2605"/>
      </w:tblGrid>
      <w:tr w:rsidR="005A55F5" w14:paraId="4AEFCEDA" w14:textId="77777777" w:rsidTr="002A5558">
        <w:trPr>
          <w:trHeight w:val="351"/>
        </w:trPr>
        <w:tc>
          <w:tcPr>
            <w:tcW w:w="743" w:type="dxa"/>
          </w:tcPr>
          <w:p w14:paraId="605E59C0" w14:textId="42BB79D3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العرض</w:t>
            </w:r>
          </w:p>
        </w:tc>
        <w:tc>
          <w:tcPr>
            <w:tcW w:w="697" w:type="dxa"/>
          </w:tcPr>
          <w:p w14:paraId="1EA60FB7" w14:textId="3C23F46A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الطلب</w:t>
            </w:r>
          </w:p>
        </w:tc>
        <w:tc>
          <w:tcPr>
            <w:tcW w:w="2605" w:type="dxa"/>
          </w:tcPr>
          <w:p w14:paraId="63B5A7B6" w14:textId="709F261F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المفهوم</w:t>
            </w:r>
          </w:p>
        </w:tc>
      </w:tr>
      <w:tr w:rsidR="005A55F5" w14:paraId="729032C6" w14:textId="77777777" w:rsidTr="002A5558">
        <w:trPr>
          <w:trHeight w:val="351"/>
        </w:trPr>
        <w:tc>
          <w:tcPr>
            <w:tcW w:w="743" w:type="dxa"/>
          </w:tcPr>
          <w:p w14:paraId="6CDF63F3" w14:textId="77777777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97" w:type="dxa"/>
            <w:shd w:val="clear" w:color="auto" w:fill="FFFF00"/>
          </w:tcPr>
          <w:p w14:paraId="510A4A8D" w14:textId="77777777" w:rsidR="005A55F5" w:rsidRPr="002A5558" w:rsidRDefault="005A55F5" w:rsidP="005A55F5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2605" w:type="dxa"/>
          </w:tcPr>
          <w:p w14:paraId="12DAE502" w14:textId="0E4CC83B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احتياجات المستخدم</w:t>
            </w:r>
          </w:p>
        </w:tc>
      </w:tr>
      <w:tr w:rsidR="005A55F5" w14:paraId="43CA1593" w14:textId="77777777" w:rsidTr="002A5558">
        <w:trPr>
          <w:trHeight w:val="367"/>
        </w:trPr>
        <w:tc>
          <w:tcPr>
            <w:tcW w:w="743" w:type="dxa"/>
            <w:shd w:val="clear" w:color="auto" w:fill="FFFF00"/>
          </w:tcPr>
          <w:p w14:paraId="60011760" w14:textId="77777777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97" w:type="dxa"/>
          </w:tcPr>
          <w:p w14:paraId="24EAB949" w14:textId="77777777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2605" w:type="dxa"/>
          </w:tcPr>
          <w:p w14:paraId="5BD2DF37" w14:textId="38BBA3D0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معايير القياس</w:t>
            </w:r>
          </w:p>
        </w:tc>
      </w:tr>
      <w:tr w:rsidR="005A55F5" w14:paraId="45D07ACB" w14:textId="77777777" w:rsidTr="002A5558">
        <w:trPr>
          <w:trHeight w:val="351"/>
        </w:trPr>
        <w:tc>
          <w:tcPr>
            <w:tcW w:w="743" w:type="dxa"/>
            <w:shd w:val="clear" w:color="auto" w:fill="FFFF00"/>
          </w:tcPr>
          <w:p w14:paraId="20F8C6D9" w14:textId="77777777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97" w:type="dxa"/>
          </w:tcPr>
          <w:p w14:paraId="02F1427C" w14:textId="77777777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2605" w:type="dxa"/>
          </w:tcPr>
          <w:p w14:paraId="7C9045BE" w14:textId="42C21693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 xml:space="preserve">الافتراضات </w:t>
            </w:r>
            <w:r w:rsidR="002A5558">
              <w:rPr>
                <w:rFonts w:hint="cs"/>
                <w:rtl/>
                <w:lang w:bidi="ar-BH"/>
              </w:rPr>
              <w:t>لإعداد</w:t>
            </w:r>
            <w:r>
              <w:rPr>
                <w:rFonts w:hint="cs"/>
                <w:rtl/>
                <w:lang w:bidi="ar-BH"/>
              </w:rPr>
              <w:t xml:space="preserve"> القوائم المالية</w:t>
            </w:r>
          </w:p>
        </w:tc>
      </w:tr>
      <w:tr w:rsidR="005A55F5" w14:paraId="7A895E48" w14:textId="77777777" w:rsidTr="002A5558">
        <w:trPr>
          <w:trHeight w:val="351"/>
        </w:trPr>
        <w:tc>
          <w:tcPr>
            <w:tcW w:w="743" w:type="dxa"/>
          </w:tcPr>
          <w:p w14:paraId="6A039662" w14:textId="77777777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97" w:type="dxa"/>
            <w:shd w:val="clear" w:color="auto" w:fill="FFFF00"/>
          </w:tcPr>
          <w:p w14:paraId="26AD293C" w14:textId="77777777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2605" w:type="dxa"/>
          </w:tcPr>
          <w:p w14:paraId="5C13B165" w14:textId="661E9F85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اهداف التقارير المالية</w:t>
            </w:r>
          </w:p>
        </w:tc>
      </w:tr>
      <w:tr w:rsidR="005A55F5" w14:paraId="364E98D6" w14:textId="77777777" w:rsidTr="002A5558">
        <w:trPr>
          <w:trHeight w:val="351"/>
        </w:trPr>
        <w:tc>
          <w:tcPr>
            <w:tcW w:w="743" w:type="dxa"/>
            <w:shd w:val="clear" w:color="auto" w:fill="FFFF00"/>
          </w:tcPr>
          <w:p w14:paraId="02F2F442" w14:textId="77777777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97" w:type="dxa"/>
          </w:tcPr>
          <w:p w14:paraId="3D914472" w14:textId="77777777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2605" w:type="dxa"/>
          </w:tcPr>
          <w:p w14:paraId="08FB934D" w14:textId="6667CC06" w:rsidR="005A55F5" w:rsidRDefault="002A5558" w:rsidP="005A55F5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تعريف عناصر القوائم المالية</w:t>
            </w:r>
          </w:p>
        </w:tc>
      </w:tr>
      <w:tr w:rsidR="005A55F5" w14:paraId="27307DC7" w14:textId="77777777" w:rsidTr="002A5558">
        <w:trPr>
          <w:trHeight w:val="351"/>
        </w:trPr>
        <w:tc>
          <w:tcPr>
            <w:tcW w:w="743" w:type="dxa"/>
            <w:shd w:val="clear" w:color="auto" w:fill="FFFF00"/>
          </w:tcPr>
          <w:p w14:paraId="004A1580" w14:textId="77777777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97" w:type="dxa"/>
          </w:tcPr>
          <w:p w14:paraId="3527751D" w14:textId="77777777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2605" w:type="dxa"/>
          </w:tcPr>
          <w:p w14:paraId="45C4BA6B" w14:textId="4BCF4025" w:rsidR="005A55F5" w:rsidRDefault="002A5558" w:rsidP="005A55F5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معايير الاعتراف</w:t>
            </w:r>
          </w:p>
        </w:tc>
      </w:tr>
      <w:tr w:rsidR="005A55F5" w14:paraId="419E9CEF" w14:textId="77777777" w:rsidTr="002A5558">
        <w:trPr>
          <w:trHeight w:val="367"/>
        </w:trPr>
        <w:tc>
          <w:tcPr>
            <w:tcW w:w="743" w:type="dxa"/>
            <w:shd w:val="clear" w:color="auto" w:fill="FFFF00"/>
          </w:tcPr>
          <w:p w14:paraId="0A560C25" w14:textId="77777777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97" w:type="dxa"/>
          </w:tcPr>
          <w:p w14:paraId="221C9A8B" w14:textId="77777777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2605" w:type="dxa"/>
          </w:tcPr>
          <w:p w14:paraId="3E619BB1" w14:textId="744FD474" w:rsidR="005A55F5" w:rsidRDefault="002A5558" w:rsidP="005A55F5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القيود</w:t>
            </w:r>
          </w:p>
        </w:tc>
      </w:tr>
      <w:tr w:rsidR="005A55F5" w14:paraId="1732182B" w14:textId="77777777" w:rsidTr="002A5558">
        <w:trPr>
          <w:trHeight w:val="351"/>
        </w:trPr>
        <w:tc>
          <w:tcPr>
            <w:tcW w:w="743" w:type="dxa"/>
          </w:tcPr>
          <w:p w14:paraId="7CF7492C" w14:textId="77777777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97" w:type="dxa"/>
            <w:shd w:val="clear" w:color="auto" w:fill="FFFF00"/>
          </w:tcPr>
          <w:p w14:paraId="35BF20B6" w14:textId="77777777" w:rsidR="005A55F5" w:rsidRDefault="005A55F5" w:rsidP="005A55F5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2605" w:type="dxa"/>
          </w:tcPr>
          <w:p w14:paraId="0056A62F" w14:textId="7BF51079" w:rsidR="005A55F5" w:rsidRDefault="002A5558" w:rsidP="005A55F5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الخصائص النوعية المرغوبة</w:t>
            </w:r>
          </w:p>
        </w:tc>
      </w:tr>
    </w:tbl>
    <w:p w14:paraId="278D8CE6" w14:textId="051CCE63" w:rsidR="005A55F5" w:rsidRDefault="005A55F5" w:rsidP="005A55F5">
      <w:pPr>
        <w:jc w:val="right"/>
        <w:rPr>
          <w:rtl/>
          <w:lang w:bidi="ar-BH"/>
        </w:rPr>
      </w:pPr>
    </w:p>
    <w:p w14:paraId="3D266B5B" w14:textId="7F30DBBF" w:rsidR="002A5558" w:rsidRDefault="002A5558" w:rsidP="005A55F5">
      <w:pPr>
        <w:jc w:val="right"/>
        <w:rPr>
          <w:rtl/>
          <w:lang w:bidi="ar-BH"/>
        </w:rPr>
      </w:pPr>
      <w:r>
        <w:rPr>
          <w:rFonts w:hint="cs"/>
          <w:rtl/>
          <w:lang w:bidi="ar-BH"/>
        </w:rPr>
        <w:t>السؤال الثالث:</w:t>
      </w:r>
    </w:p>
    <w:tbl>
      <w:tblPr>
        <w:tblStyle w:val="TableGrid"/>
        <w:tblW w:w="0" w:type="auto"/>
        <w:tblInd w:w="4765" w:type="dxa"/>
        <w:tblLook w:val="04A0" w:firstRow="1" w:lastRow="0" w:firstColumn="1" w:lastColumn="0" w:noHBand="0" w:noVBand="1"/>
      </w:tblPr>
      <w:tblGrid>
        <w:gridCol w:w="689"/>
        <w:gridCol w:w="769"/>
        <w:gridCol w:w="1209"/>
        <w:gridCol w:w="1918"/>
      </w:tblGrid>
      <w:tr w:rsidR="002A5558" w14:paraId="03DC5925" w14:textId="77777777" w:rsidTr="00115676">
        <w:trPr>
          <w:trHeight w:val="351"/>
        </w:trPr>
        <w:tc>
          <w:tcPr>
            <w:tcW w:w="711" w:type="dxa"/>
          </w:tcPr>
          <w:p w14:paraId="639527C0" w14:textId="062D5286" w:rsidR="002A5558" w:rsidRDefault="002A5558" w:rsidP="00090D42">
            <w:pPr>
              <w:jc w:val="right"/>
              <w:rPr>
                <w:rFonts w:hint="cs"/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قيد</w:t>
            </w:r>
          </w:p>
        </w:tc>
        <w:tc>
          <w:tcPr>
            <w:tcW w:w="639" w:type="dxa"/>
          </w:tcPr>
          <w:p w14:paraId="1435D7AC" w14:textId="5AABD8AA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افتراض</w:t>
            </w:r>
          </w:p>
        </w:tc>
        <w:tc>
          <w:tcPr>
            <w:tcW w:w="1248" w:type="dxa"/>
          </w:tcPr>
          <w:p w14:paraId="709F8D64" w14:textId="097868C3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خاصية نوعية</w:t>
            </w:r>
          </w:p>
        </w:tc>
        <w:tc>
          <w:tcPr>
            <w:tcW w:w="1987" w:type="dxa"/>
          </w:tcPr>
          <w:p w14:paraId="3400201A" w14:textId="77777777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المفهوم</w:t>
            </w:r>
          </w:p>
        </w:tc>
      </w:tr>
      <w:tr w:rsidR="002A5558" w14:paraId="37AF7C0A" w14:textId="77777777" w:rsidTr="00115676">
        <w:trPr>
          <w:trHeight w:val="351"/>
        </w:trPr>
        <w:tc>
          <w:tcPr>
            <w:tcW w:w="711" w:type="dxa"/>
          </w:tcPr>
          <w:p w14:paraId="0ECE2881" w14:textId="77777777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39" w:type="dxa"/>
          </w:tcPr>
          <w:p w14:paraId="37548FCC" w14:textId="6C22D18E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248" w:type="dxa"/>
            <w:shd w:val="clear" w:color="auto" w:fill="00B0F0"/>
          </w:tcPr>
          <w:p w14:paraId="421D5728" w14:textId="77777777" w:rsidR="002A5558" w:rsidRP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987" w:type="dxa"/>
          </w:tcPr>
          <w:p w14:paraId="7AA56F65" w14:textId="6089A929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القابلية للفهم</w:t>
            </w:r>
          </w:p>
        </w:tc>
      </w:tr>
      <w:tr w:rsidR="002A5558" w14:paraId="78F3FE1D" w14:textId="77777777" w:rsidTr="00115676">
        <w:trPr>
          <w:trHeight w:val="367"/>
        </w:trPr>
        <w:tc>
          <w:tcPr>
            <w:tcW w:w="711" w:type="dxa"/>
            <w:shd w:val="clear" w:color="auto" w:fill="auto"/>
          </w:tcPr>
          <w:p w14:paraId="62522B47" w14:textId="77777777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39" w:type="dxa"/>
            <w:shd w:val="clear" w:color="auto" w:fill="00B0F0"/>
          </w:tcPr>
          <w:p w14:paraId="62365955" w14:textId="15F49058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248" w:type="dxa"/>
          </w:tcPr>
          <w:p w14:paraId="5A0DF994" w14:textId="77777777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987" w:type="dxa"/>
          </w:tcPr>
          <w:p w14:paraId="652C8B97" w14:textId="589813A3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الاستمرارية</w:t>
            </w:r>
          </w:p>
        </w:tc>
      </w:tr>
      <w:tr w:rsidR="002A5558" w14:paraId="3D91D3AE" w14:textId="77777777" w:rsidTr="00115676">
        <w:trPr>
          <w:trHeight w:val="351"/>
        </w:trPr>
        <w:tc>
          <w:tcPr>
            <w:tcW w:w="711" w:type="dxa"/>
            <w:shd w:val="clear" w:color="auto" w:fill="auto"/>
          </w:tcPr>
          <w:p w14:paraId="606D054C" w14:textId="77777777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39" w:type="dxa"/>
            <w:shd w:val="clear" w:color="auto" w:fill="auto"/>
          </w:tcPr>
          <w:p w14:paraId="43688BB5" w14:textId="05531C30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248" w:type="dxa"/>
            <w:shd w:val="clear" w:color="auto" w:fill="00B0F0"/>
          </w:tcPr>
          <w:p w14:paraId="1CC46B42" w14:textId="77777777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987" w:type="dxa"/>
          </w:tcPr>
          <w:p w14:paraId="365387E9" w14:textId="6ECA6AB6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الملاءمة</w:t>
            </w:r>
          </w:p>
        </w:tc>
      </w:tr>
      <w:tr w:rsidR="002A5558" w14:paraId="4F88B398" w14:textId="77777777" w:rsidTr="00115676">
        <w:trPr>
          <w:trHeight w:val="351"/>
        </w:trPr>
        <w:tc>
          <w:tcPr>
            <w:tcW w:w="711" w:type="dxa"/>
            <w:shd w:val="clear" w:color="auto" w:fill="00B0F0"/>
          </w:tcPr>
          <w:p w14:paraId="7CE7798B" w14:textId="77777777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39" w:type="dxa"/>
            <w:shd w:val="clear" w:color="auto" w:fill="auto"/>
          </w:tcPr>
          <w:p w14:paraId="1E72927B" w14:textId="517126B9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248" w:type="dxa"/>
            <w:shd w:val="clear" w:color="auto" w:fill="auto"/>
          </w:tcPr>
          <w:p w14:paraId="2C6A2B1D" w14:textId="77777777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987" w:type="dxa"/>
          </w:tcPr>
          <w:p w14:paraId="0004B462" w14:textId="723788DD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التكلفة والمنفعة</w:t>
            </w:r>
          </w:p>
        </w:tc>
      </w:tr>
      <w:tr w:rsidR="002A5558" w14:paraId="591FABDC" w14:textId="77777777" w:rsidTr="00115676">
        <w:trPr>
          <w:trHeight w:val="351"/>
        </w:trPr>
        <w:tc>
          <w:tcPr>
            <w:tcW w:w="711" w:type="dxa"/>
            <w:shd w:val="clear" w:color="auto" w:fill="auto"/>
          </w:tcPr>
          <w:p w14:paraId="3A0ADD9E" w14:textId="77777777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39" w:type="dxa"/>
            <w:shd w:val="clear" w:color="auto" w:fill="auto"/>
          </w:tcPr>
          <w:p w14:paraId="4A5EBD90" w14:textId="572ED0BE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248" w:type="dxa"/>
            <w:shd w:val="clear" w:color="auto" w:fill="00B0F0"/>
          </w:tcPr>
          <w:p w14:paraId="2F9B21DE" w14:textId="77777777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987" w:type="dxa"/>
          </w:tcPr>
          <w:p w14:paraId="6D6F1258" w14:textId="2E032CA9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القابلية للتحقق</w:t>
            </w:r>
          </w:p>
        </w:tc>
      </w:tr>
      <w:tr w:rsidR="002A5558" w14:paraId="30A25125" w14:textId="77777777" w:rsidTr="00115676">
        <w:trPr>
          <w:trHeight w:val="351"/>
        </w:trPr>
        <w:tc>
          <w:tcPr>
            <w:tcW w:w="711" w:type="dxa"/>
            <w:shd w:val="clear" w:color="auto" w:fill="auto"/>
          </w:tcPr>
          <w:p w14:paraId="5E7FE10C" w14:textId="77777777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39" w:type="dxa"/>
            <w:shd w:val="clear" w:color="auto" w:fill="auto"/>
          </w:tcPr>
          <w:p w14:paraId="2F10F45C" w14:textId="4DE4D302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248" w:type="dxa"/>
            <w:shd w:val="clear" w:color="auto" w:fill="00B0F0"/>
          </w:tcPr>
          <w:p w14:paraId="387B344E" w14:textId="77777777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987" w:type="dxa"/>
          </w:tcPr>
          <w:p w14:paraId="699267BB" w14:textId="3E3C3CD0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التعبير الصادق</w:t>
            </w:r>
          </w:p>
        </w:tc>
      </w:tr>
      <w:tr w:rsidR="002A5558" w14:paraId="201086B7" w14:textId="77777777" w:rsidTr="00115676">
        <w:trPr>
          <w:trHeight w:val="367"/>
        </w:trPr>
        <w:tc>
          <w:tcPr>
            <w:tcW w:w="711" w:type="dxa"/>
            <w:shd w:val="clear" w:color="auto" w:fill="auto"/>
          </w:tcPr>
          <w:p w14:paraId="16A38C4C" w14:textId="77777777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39" w:type="dxa"/>
            <w:shd w:val="clear" w:color="auto" w:fill="auto"/>
          </w:tcPr>
          <w:p w14:paraId="5E0FB49B" w14:textId="6AE963B8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248" w:type="dxa"/>
            <w:shd w:val="clear" w:color="auto" w:fill="00B0F0"/>
          </w:tcPr>
          <w:p w14:paraId="1B90990B" w14:textId="77777777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987" w:type="dxa"/>
          </w:tcPr>
          <w:p w14:paraId="154C02B5" w14:textId="73F61F2D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القابلية للمقارنة</w:t>
            </w:r>
          </w:p>
        </w:tc>
      </w:tr>
      <w:tr w:rsidR="002A5558" w14:paraId="02E127C4" w14:textId="77777777" w:rsidTr="00115676">
        <w:trPr>
          <w:trHeight w:val="351"/>
        </w:trPr>
        <w:tc>
          <w:tcPr>
            <w:tcW w:w="711" w:type="dxa"/>
            <w:shd w:val="clear" w:color="auto" w:fill="auto"/>
          </w:tcPr>
          <w:p w14:paraId="005E14E4" w14:textId="77777777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39" w:type="dxa"/>
            <w:shd w:val="clear" w:color="auto" w:fill="00B0F0"/>
          </w:tcPr>
          <w:p w14:paraId="350CCD5C" w14:textId="1B49FC3B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248" w:type="dxa"/>
            <w:shd w:val="clear" w:color="auto" w:fill="auto"/>
          </w:tcPr>
          <w:p w14:paraId="472F02B6" w14:textId="77777777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987" w:type="dxa"/>
          </w:tcPr>
          <w:p w14:paraId="7187D41C" w14:textId="75848910" w:rsidR="002A5558" w:rsidRDefault="002A5558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المحافظة على رأس المال النقدي</w:t>
            </w:r>
          </w:p>
        </w:tc>
      </w:tr>
    </w:tbl>
    <w:p w14:paraId="106B2D52" w14:textId="154D137F" w:rsidR="002A5558" w:rsidRDefault="002A5558" w:rsidP="005A55F5">
      <w:pPr>
        <w:jc w:val="right"/>
        <w:rPr>
          <w:rtl/>
          <w:lang w:bidi="ar-BH"/>
        </w:rPr>
      </w:pPr>
    </w:p>
    <w:p w14:paraId="48F19D11" w14:textId="78237C46" w:rsidR="00115676" w:rsidRDefault="00115676" w:rsidP="005A55F5">
      <w:pPr>
        <w:jc w:val="right"/>
        <w:rPr>
          <w:rtl/>
          <w:lang w:bidi="ar-BH"/>
        </w:rPr>
      </w:pPr>
    </w:p>
    <w:p w14:paraId="0463873D" w14:textId="7947E1BC" w:rsidR="00115676" w:rsidRDefault="00115676" w:rsidP="005A55F5">
      <w:pPr>
        <w:jc w:val="right"/>
        <w:rPr>
          <w:rtl/>
          <w:lang w:bidi="ar-BH"/>
        </w:rPr>
      </w:pPr>
    </w:p>
    <w:p w14:paraId="55ABDA70" w14:textId="77777777" w:rsidR="00115676" w:rsidRDefault="00115676" w:rsidP="005A55F5">
      <w:pPr>
        <w:jc w:val="right"/>
        <w:rPr>
          <w:rtl/>
          <w:lang w:bidi="ar-BH"/>
        </w:rPr>
      </w:pPr>
    </w:p>
    <w:p w14:paraId="4126ECAB" w14:textId="65DB902E" w:rsidR="00115676" w:rsidRDefault="00115676" w:rsidP="00115676">
      <w:pPr>
        <w:jc w:val="right"/>
        <w:rPr>
          <w:rtl/>
          <w:lang w:bidi="ar-BH"/>
        </w:rPr>
      </w:pPr>
      <w:r>
        <w:rPr>
          <w:rFonts w:hint="cs"/>
          <w:rtl/>
          <w:lang w:bidi="ar-BH"/>
        </w:rPr>
        <w:lastRenderedPageBreak/>
        <w:t>السؤال الرابع:</w:t>
      </w:r>
    </w:p>
    <w:tbl>
      <w:tblPr>
        <w:tblStyle w:val="TableGrid"/>
        <w:tblW w:w="0" w:type="auto"/>
        <w:tblInd w:w="4765" w:type="dxa"/>
        <w:tblLook w:val="04A0" w:firstRow="1" w:lastRow="0" w:firstColumn="1" w:lastColumn="0" w:noHBand="0" w:noVBand="1"/>
      </w:tblPr>
      <w:tblGrid>
        <w:gridCol w:w="703"/>
        <w:gridCol w:w="878"/>
        <w:gridCol w:w="1176"/>
        <w:gridCol w:w="1828"/>
      </w:tblGrid>
      <w:tr w:rsidR="00115676" w14:paraId="547B1ECA" w14:textId="77777777" w:rsidTr="00090D42">
        <w:trPr>
          <w:trHeight w:val="351"/>
        </w:trPr>
        <w:tc>
          <w:tcPr>
            <w:tcW w:w="711" w:type="dxa"/>
          </w:tcPr>
          <w:p w14:paraId="6F0139E5" w14:textId="1D589E3B" w:rsidR="00115676" w:rsidRDefault="00115676" w:rsidP="00090D42">
            <w:pPr>
              <w:jc w:val="right"/>
              <w:rPr>
                <w:rFonts w:hint="cs"/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القياس</w:t>
            </w:r>
          </w:p>
        </w:tc>
        <w:tc>
          <w:tcPr>
            <w:tcW w:w="639" w:type="dxa"/>
          </w:tcPr>
          <w:p w14:paraId="1D16E953" w14:textId="35342FB4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الاعتراف</w:t>
            </w:r>
          </w:p>
        </w:tc>
        <w:tc>
          <w:tcPr>
            <w:tcW w:w="1248" w:type="dxa"/>
          </w:tcPr>
          <w:p w14:paraId="1301D49F" w14:textId="01372096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التعبير الصادق</w:t>
            </w:r>
          </w:p>
        </w:tc>
        <w:tc>
          <w:tcPr>
            <w:tcW w:w="1987" w:type="dxa"/>
          </w:tcPr>
          <w:p w14:paraId="48468578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المفهوم</w:t>
            </w:r>
          </w:p>
        </w:tc>
      </w:tr>
      <w:tr w:rsidR="00115676" w14:paraId="7951250C" w14:textId="77777777" w:rsidTr="00115676">
        <w:trPr>
          <w:trHeight w:val="351"/>
        </w:trPr>
        <w:tc>
          <w:tcPr>
            <w:tcW w:w="711" w:type="dxa"/>
            <w:shd w:val="clear" w:color="auto" w:fill="FFC000"/>
          </w:tcPr>
          <w:p w14:paraId="12590F31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39" w:type="dxa"/>
            <w:shd w:val="clear" w:color="auto" w:fill="auto"/>
          </w:tcPr>
          <w:p w14:paraId="7DA87C2D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248" w:type="dxa"/>
            <w:shd w:val="clear" w:color="auto" w:fill="auto"/>
          </w:tcPr>
          <w:p w14:paraId="43B0BF16" w14:textId="77777777" w:rsidR="00115676" w:rsidRPr="002A5558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987" w:type="dxa"/>
          </w:tcPr>
          <w:p w14:paraId="6E9F88D4" w14:textId="3D7F96CC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التكلفة الجارية</w:t>
            </w:r>
          </w:p>
        </w:tc>
      </w:tr>
      <w:tr w:rsidR="00115676" w14:paraId="7BCB740F" w14:textId="77777777" w:rsidTr="00115676">
        <w:trPr>
          <w:trHeight w:val="367"/>
        </w:trPr>
        <w:tc>
          <w:tcPr>
            <w:tcW w:w="711" w:type="dxa"/>
            <w:shd w:val="clear" w:color="auto" w:fill="auto"/>
          </w:tcPr>
          <w:p w14:paraId="39073D43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39" w:type="dxa"/>
            <w:shd w:val="clear" w:color="auto" w:fill="auto"/>
          </w:tcPr>
          <w:p w14:paraId="65C60F93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248" w:type="dxa"/>
            <w:shd w:val="clear" w:color="auto" w:fill="FFC000"/>
          </w:tcPr>
          <w:p w14:paraId="7A506B3E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987" w:type="dxa"/>
          </w:tcPr>
          <w:p w14:paraId="7A2F187D" w14:textId="7E6C3246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الاكتمال</w:t>
            </w:r>
          </w:p>
        </w:tc>
      </w:tr>
      <w:tr w:rsidR="00115676" w14:paraId="0FA6025E" w14:textId="77777777" w:rsidTr="00115676">
        <w:trPr>
          <w:trHeight w:val="351"/>
        </w:trPr>
        <w:tc>
          <w:tcPr>
            <w:tcW w:w="711" w:type="dxa"/>
            <w:shd w:val="clear" w:color="auto" w:fill="FFC000"/>
          </w:tcPr>
          <w:p w14:paraId="47305F02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39" w:type="dxa"/>
            <w:shd w:val="clear" w:color="auto" w:fill="auto"/>
          </w:tcPr>
          <w:p w14:paraId="25B9976F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248" w:type="dxa"/>
            <w:shd w:val="clear" w:color="auto" w:fill="auto"/>
          </w:tcPr>
          <w:p w14:paraId="5BF350A5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987" w:type="dxa"/>
          </w:tcPr>
          <w:p w14:paraId="2069A32F" w14:textId="2368E6B2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التكلفة التاريخية</w:t>
            </w:r>
          </w:p>
        </w:tc>
      </w:tr>
      <w:tr w:rsidR="00115676" w14:paraId="497885B1" w14:textId="77777777" w:rsidTr="00115676">
        <w:trPr>
          <w:trHeight w:val="351"/>
        </w:trPr>
        <w:tc>
          <w:tcPr>
            <w:tcW w:w="711" w:type="dxa"/>
            <w:shd w:val="clear" w:color="auto" w:fill="auto"/>
          </w:tcPr>
          <w:p w14:paraId="6EB57DC7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39" w:type="dxa"/>
            <w:shd w:val="clear" w:color="auto" w:fill="FFC000"/>
          </w:tcPr>
          <w:p w14:paraId="43A72CE2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248" w:type="dxa"/>
            <w:shd w:val="clear" w:color="auto" w:fill="auto"/>
          </w:tcPr>
          <w:p w14:paraId="7F71C206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987" w:type="dxa"/>
          </w:tcPr>
          <w:p w14:paraId="4A2D5DE9" w14:textId="292148BA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الاعتراف بالإيراد</w:t>
            </w:r>
          </w:p>
        </w:tc>
      </w:tr>
      <w:tr w:rsidR="00115676" w14:paraId="269AD289" w14:textId="77777777" w:rsidTr="00115676">
        <w:trPr>
          <w:trHeight w:val="351"/>
        </w:trPr>
        <w:tc>
          <w:tcPr>
            <w:tcW w:w="711" w:type="dxa"/>
            <w:shd w:val="clear" w:color="auto" w:fill="auto"/>
          </w:tcPr>
          <w:p w14:paraId="2FADAD2C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39" w:type="dxa"/>
            <w:shd w:val="clear" w:color="auto" w:fill="FFC000"/>
          </w:tcPr>
          <w:p w14:paraId="34D92A9B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248" w:type="dxa"/>
            <w:shd w:val="clear" w:color="auto" w:fill="auto"/>
          </w:tcPr>
          <w:p w14:paraId="0A4449F0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987" w:type="dxa"/>
          </w:tcPr>
          <w:p w14:paraId="78D5368E" w14:textId="3E9526C8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 xml:space="preserve">تدفقات مستقبلية محتملة وقابلة للقياس </w:t>
            </w:r>
          </w:p>
        </w:tc>
      </w:tr>
      <w:tr w:rsidR="00115676" w14:paraId="33678CCC" w14:textId="77777777" w:rsidTr="00115676">
        <w:trPr>
          <w:trHeight w:val="351"/>
        </w:trPr>
        <w:tc>
          <w:tcPr>
            <w:tcW w:w="711" w:type="dxa"/>
            <w:shd w:val="clear" w:color="auto" w:fill="auto"/>
          </w:tcPr>
          <w:p w14:paraId="1C8B8972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39" w:type="dxa"/>
            <w:shd w:val="clear" w:color="auto" w:fill="auto"/>
          </w:tcPr>
          <w:p w14:paraId="30248C51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248" w:type="dxa"/>
            <w:shd w:val="clear" w:color="auto" w:fill="FFC000"/>
          </w:tcPr>
          <w:p w14:paraId="0527D838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987" w:type="dxa"/>
          </w:tcPr>
          <w:p w14:paraId="649E992F" w14:textId="1E108A88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الحيدة</w:t>
            </w:r>
          </w:p>
        </w:tc>
      </w:tr>
      <w:tr w:rsidR="00115676" w14:paraId="7D65870F" w14:textId="77777777" w:rsidTr="00115676">
        <w:trPr>
          <w:trHeight w:val="367"/>
        </w:trPr>
        <w:tc>
          <w:tcPr>
            <w:tcW w:w="711" w:type="dxa"/>
            <w:shd w:val="clear" w:color="auto" w:fill="FFC000"/>
          </w:tcPr>
          <w:p w14:paraId="26913717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39" w:type="dxa"/>
            <w:shd w:val="clear" w:color="auto" w:fill="auto"/>
          </w:tcPr>
          <w:p w14:paraId="2BFB440D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248" w:type="dxa"/>
            <w:shd w:val="clear" w:color="auto" w:fill="auto"/>
          </w:tcPr>
          <w:p w14:paraId="616E6044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987" w:type="dxa"/>
          </w:tcPr>
          <w:p w14:paraId="626FFDB9" w14:textId="3CFA05B0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القيمة الحالية</w:t>
            </w:r>
          </w:p>
        </w:tc>
      </w:tr>
      <w:tr w:rsidR="00115676" w14:paraId="6D955790" w14:textId="77777777" w:rsidTr="00115676">
        <w:trPr>
          <w:trHeight w:val="351"/>
        </w:trPr>
        <w:tc>
          <w:tcPr>
            <w:tcW w:w="711" w:type="dxa"/>
            <w:shd w:val="clear" w:color="auto" w:fill="FFC000"/>
          </w:tcPr>
          <w:p w14:paraId="3AFB3705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639" w:type="dxa"/>
            <w:shd w:val="clear" w:color="auto" w:fill="auto"/>
          </w:tcPr>
          <w:p w14:paraId="527A9C4C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248" w:type="dxa"/>
            <w:shd w:val="clear" w:color="auto" w:fill="auto"/>
          </w:tcPr>
          <w:p w14:paraId="44CAF583" w14:textId="77777777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</w:p>
        </w:tc>
        <w:tc>
          <w:tcPr>
            <w:tcW w:w="1987" w:type="dxa"/>
          </w:tcPr>
          <w:p w14:paraId="39397DA1" w14:textId="29D91065" w:rsidR="00115676" w:rsidRDefault="00115676" w:rsidP="00090D42">
            <w:pPr>
              <w:jc w:val="right"/>
              <w:rPr>
                <w:rFonts w:hint="cs"/>
                <w:lang w:bidi="ar-BH"/>
              </w:rPr>
            </w:pPr>
            <w:r>
              <w:rPr>
                <w:rFonts w:hint="cs"/>
                <w:rtl/>
                <w:lang w:bidi="ar-BH"/>
              </w:rPr>
              <w:t>القيمة القابلة للتحقق</w:t>
            </w:r>
          </w:p>
        </w:tc>
      </w:tr>
    </w:tbl>
    <w:p w14:paraId="33372E3F" w14:textId="6BBB0716" w:rsidR="00115676" w:rsidRDefault="00115676" w:rsidP="00115676">
      <w:pPr>
        <w:jc w:val="right"/>
        <w:rPr>
          <w:rtl/>
          <w:lang w:bidi="ar-BH"/>
        </w:rPr>
      </w:pPr>
    </w:p>
    <w:p w14:paraId="010BC60A" w14:textId="0148C0C4" w:rsidR="00115676" w:rsidRPr="00694A27" w:rsidRDefault="00115676" w:rsidP="00115676">
      <w:pPr>
        <w:jc w:val="right"/>
        <w:rPr>
          <w:rtl/>
          <w:lang w:bidi="ar-BH"/>
        </w:rPr>
      </w:pPr>
      <w:r w:rsidRPr="00694A27">
        <w:rPr>
          <w:rFonts w:hint="cs"/>
          <w:b/>
          <w:bCs/>
          <w:u w:val="single"/>
          <w:rtl/>
          <w:lang w:bidi="ar-BH"/>
        </w:rPr>
        <w:t>السؤال الخامس:</w:t>
      </w:r>
      <w:r w:rsidR="00694A27">
        <w:rPr>
          <w:b/>
          <w:bCs/>
          <w:u w:val="single"/>
          <w:rtl/>
          <w:lang w:bidi="ar-BH"/>
        </w:rPr>
        <w:br/>
      </w:r>
      <w:r w:rsidR="00694A27">
        <w:rPr>
          <w:rFonts w:hint="cs"/>
          <w:rtl/>
          <w:lang w:bidi="ar-BH"/>
        </w:rPr>
        <w:t>- هو مورد تسيطر عليه الوحدة الاقتصادية</w:t>
      </w:r>
      <w:r w:rsidR="00694A27">
        <w:rPr>
          <w:rtl/>
          <w:lang w:bidi="ar-BH"/>
        </w:rPr>
        <w:br/>
      </w:r>
      <w:r w:rsidR="00694A27">
        <w:rPr>
          <w:rFonts w:hint="cs"/>
          <w:rtl/>
          <w:lang w:bidi="ar-BH"/>
        </w:rPr>
        <w:t>- نتيجة لأحداث وقعت في الماضي</w:t>
      </w:r>
      <w:r w:rsidR="00694A27">
        <w:rPr>
          <w:rtl/>
          <w:lang w:bidi="ar-BH"/>
        </w:rPr>
        <w:br/>
      </w:r>
      <w:r w:rsidR="00694A27">
        <w:rPr>
          <w:rFonts w:hint="cs"/>
          <w:rtl/>
          <w:lang w:bidi="ar-BH"/>
        </w:rPr>
        <w:t>- يتوقع أن ينتج منافع اقتصادية للوحدة في المستقبل</w:t>
      </w:r>
    </w:p>
    <w:p w14:paraId="65FD6406" w14:textId="44F32939" w:rsidR="00115676" w:rsidRDefault="00115676" w:rsidP="00115676">
      <w:pPr>
        <w:jc w:val="right"/>
        <w:rPr>
          <w:rtl/>
          <w:lang w:bidi="ar-BH"/>
        </w:rPr>
      </w:pPr>
    </w:p>
    <w:p w14:paraId="7795CCCE" w14:textId="75B3CF7C" w:rsidR="00115676" w:rsidRDefault="00115676" w:rsidP="00694A27">
      <w:pPr>
        <w:jc w:val="right"/>
        <w:rPr>
          <w:rtl/>
          <w:lang w:bidi="ar-BH"/>
        </w:rPr>
      </w:pPr>
      <w:r w:rsidRPr="00694A27">
        <w:rPr>
          <w:rFonts w:hint="cs"/>
          <w:b/>
          <w:bCs/>
          <w:u w:val="single"/>
          <w:rtl/>
          <w:lang w:bidi="ar-BH"/>
        </w:rPr>
        <w:t>السؤال السادس:</w:t>
      </w:r>
      <w:r>
        <w:rPr>
          <w:rtl/>
          <w:lang w:bidi="ar-BH"/>
        </w:rPr>
        <w:br/>
      </w:r>
      <w:r>
        <w:rPr>
          <w:rFonts w:hint="cs"/>
          <w:rtl/>
          <w:lang w:bidi="ar-BH"/>
        </w:rPr>
        <w:t>- التزام حالي للمنشأة</w:t>
      </w:r>
      <w:r w:rsidR="00694A27">
        <w:rPr>
          <w:rtl/>
          <w:lang w:bidi="ar-BH"/>
        </w:rPr>
        <w:br/>
      </w:r>
      <w:r w:rsidR="00694A27">
        <w:rPr>
          <w:rFonts w:hint="cs"/>
          <w:rtl/>
          <w:lang w:bidi="ar-BH"/>
        </w:rPr>
        <w:t>- ينشأ</w:t>
      </w:r>
      <w:r>
        <w:rPr>
          <w:rFonts w:hint="cs"/>
          <w:rtl/>
          <w:lang w:bidi="ar-BH"/>
        </w:rPr>
        <w:t xml:space="preserve"> عن احداث سابقة</w:t>
      </w:r>
      <w:r w:rsidR="00694A27">
        <w:rPr>
          <w:rtl/>
          <w:lang w:bidi="ar-BH"/>
        </w:rPr>
        <w:br/>
      </w:r>
      <w:r w:rsidR="00694A27">
        <w:rPr>
          <w:rFonts w:hint="cs"/>
          <w:rtl/>
          <w:lang w:bidi="ar-BH"/>
        </w:rPr>
        <w:t>- يتوقع أن تؤدي تسويتها إلى تدفق خارجي.</w:t>
      </w:r>
    </w:p>
    <w:p w14:paraId="2CFE6CF7" w14:textId="37A71C0B" w:rsidR="00115676" w:rsidRDefault="00115676" w:rsidP="00115676">
      <w:pPr>
        <w:jc w:val="right"/>
        <w:rPr>
          <w:rtl/>
          <w:lang w:bidi="ar-BH"/>
        </w:rPr>
      </w:pPr>
    </w:p>
    <w:p w14:paraId="20EBA372" w14:textId="2ABCDF18" w:rsidR="00115676" w:rsidRDefault="00115676" w:rsidP="00115676">
      <w:pPr>
        <w:jc w:val="right"/>
        <w:rPr>
          <w:rtl/>
          <w:lang w:bidi="ar-BH"/>
        </w:rPr>
      </w:pPr>
      <w:r w:rsidRPr="00694A27">
        <w:rPr>
          <w:rFonts w:hint="cs"/>
          <w:b/>
          <w:bCs/>
          <w:u w:val="single"/>
          <w:rtl/>
          <w:lang w:bidi="ar-BH"/>
        </w:rPr>
        <w:t>السؤال السابع:</w:t>
      </w:r>
      <w:r w:rsidR="00694A27">
        <w:rPr>
          <w:rtl/>
          <w:lang w:bidi="ar-BH"/>
        </w:rPr>
        <w:br/>
      </w:r>
      <w:r w:rsidR="00694A27">
        <w:rPr>
          <w:rFonts w:hint="cs"/>
          <w:rtl/>
          <w:lang w:bidi="ar-BH"/>
        </w:rPr>
        <w:t xml:space="preserve">يتم تعريف حقوق الملكية والدخل والمصروفات بدلالة الأصول والالتزامات حيث </w:t>
      </w:r>
      <w:proofErr w:type="gramStart"/>
      <w:r w:rsidR="00694A27">
        <w:rPr>
          <w:rFonts w:hint="cs"/>
          <w:rtl/>
          <w:lang w:bidi="ar-BH"/>
        </w:rPr>
        <w:t>أن</w:t>
      </w:r>
      <w:proofErr w:type="gramEnd"/>
      <w:r w:rsidR="00694A27">
        <w:rPr>
          <w:rFonts w:hint="cs"/>
          <w:rtl/>
          <w:lang w:bidi="ar-BH"/>
        </w:rPr>
        <w:t>:</w:t>
      </w:r>
      <w:r w:rsidR="00694A27">
        <w:rPr>
          <w:rtl/>
          <w:lang w:bidi="ar-BH"/>
        </w:rPr>
        <w:br/>
      </w:r>
      <w:r w:rsidR="00694A27">
        <w:rPr>
          <w:rFonts w:hint="cs"/>
          <w:rtl/>
          <w:lang w:bidi="ar-BH"/>
        </w:rPr>
        <w:t>- حقوق الملكية هي الأصول بعد سداد كل الالتزامات.</w:t>
      </w:r>
      <w:r w:rsidR="00694A27">
        <w:rPr>
          <w:rtl/>
          <w:lang w:bidi="ar-BH"/>
        </w:rPr>
        <w:br/>
      </w:r>
      <w:r w:rsidR="00694A27">
        <w:rPr>
          <w:rFonts w:hint="cs"/>
          <w:rtl/>
          <w:lang w:bidi="ar-BH"/>
        </w:rPr>
        <w:t>- الدخل هو أي زيادة في حقوق الملكية إذن في نهاية الامر سوف يعتبر زيادة في الاصول أو انخفاض في الالتزامات.</w:t>
      </w:r>
      <w:r w:rsidR="00694A27">
        <w:rPr>
          <w:rtl/>
          <w:lang w:bidi="ar-BH"/>
        </w:rPr>
        <w:br/>
      </w:r>
      <w:r w:rsidR="00694A27">
        <w:rPr>
          <w:rFonts w:hint="cs"/>
          <w:rtl/>
          <w:lang w:bidi="ar-BH"/>
        </w:rPr>
        <w:t>- كما تعتبر المصروفات أي انخفاض في الأصول او زيادة في الالتزامات.</w:t>
      </w:r>
    </w:p>
    <w:p w14:paraId="5E7BE477" w14:textId="77777777" w:rsidR="00115676" w:rsidRDefault="00115676" w:rsidP="00115676">
      <w:pPr>
        <w:jc w:val="right"/>
        <w:rPr>
          <w:rFonts w:hint="cs"/>
          <w:rtl/>
          <w:lang w:bidi="ar-BH"/>
        </w:rPr>
      </w:pPr>
    </w:p>
    <w:sectPr w:rsidR="0011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C75"/>
    <w:multiLevelType w:val="hybridMultilevel"/>
    <w:tmpl w:val="92E02062"/>
    <w:lvl w:ilvl="0" w:tplc="E626D31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21032"/>
    <w:multiLevelType w:val="hybridMultilevel"/>
    <w:tmpl w:val="72521EB4"/>
    <w:lvl w:ilvl="0" w:tplc="AF02958A">
      <w:start w:val="3"/>
      <w:numFmt w:val="bullet"/>
      <w:lvlText w:val="-"/>
      <w:lvlJc w:val="left"/>
      <w:pPr>
        <w:ind w:left="1620" w:hanging="12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F5"/>
    <w:rsid w:val="00115676"/>
    <w:rsid w:val="002A5558"/>
    <w:rsid w:val="005A55F5"/>
    <w:rsid w:val="006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6164"/>
  <w15:chartTrackingRefBased/>
  <w15:docId w15:val="{86E6DAF4-FE64-4F16-94C4-3886AC4B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A Alasgah</dc:creator>
  <cp:keywords/>
  <dc:description/>
  <cp:lastModifiedBy>Norah A Alasgah</cp:lastModifiedBy>
  <cp:revision>1</cp:revision>
  <dcterms:created xsi:type="dcterms:W3CDTF">2022-02-10T07:34:00Z</dcterms:created>
  <dcterms:modified xsi:type="dcterms:W3CDTF">2022-02-10T07:55:00Z</dcterms:modified>
</cp:coreProperties>
</file>