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587C2" w14:textId="4A2748A1" w:rsidR="00B0601A" w:rsidRDefault="00B0601A" w:rsidP="00B0601A">
      <w:pPr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 w:rsidRPr="00B0601A">
        <w:rPr>
          <w:rFonts w:hint="cs"/>
          <w:b/>
          <w:bCs/>
          <w:sz w:val="36"/>
          <w:szCs w:val="36"/>
          <w:rtl/>
        </w:rPr>
        <w:t xml:space="preserve"> سلوكيات وأخلاق المهنة</w:t>
      </w:r>
    </w:p>
    <w:p w14:paraId="01874B9A" w14:textId="31ED8B7E" w:rsidR="00B0601A" w:rsidRDefault="00B0601A" w:rsidP="00B0601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ماهي الأخلاقيات؟</w:t>
      </w:r>
    </w:p>
    <w:p w14:paraId="010D2676" w14:textId="37773ADF" w:rsidR="00B0601A" w:rsidRDefault="00B0601A" w:rsidP="00B0601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تمثل الاخلاقيات مجموعة من المبادئ التي تحكم السلوك </w:t>
      </w:r>
      <w:r w:rsidR="006C5BDE">
        <w:rPr>
          <w:rFonts w:hint="cs"/>
          <w:sz w:val="28"/>
          <w:szCs w:val="28"/>
          <w:rtl/>
        </w:rPr>
        <w:t>وقواعد</w:t>
      </w:r>
      <w:r>
        <w:rPr>
          <w:rFonts w:hint="cs"/>
          <w:sz w:val="28"/>
          <w:szCs w:val="28"/>
          <w:rtl/>
        </w:rPr>
        <w:t xml:space="preserve"> للتصرفات أو مجموعة من القيم. كما تمثل نظاما يتعلق بالقيم المرتبطة بالتصرفات </w:t>
      </w:r>
      <w:r w:rsidR="006C5BDE">
        <w:rPr>
          <w:rFonts w:hint="cs"/>
          <w:sz w:val="28"/>
          <w:szCs w:val="28"/>
          <w:rtl/>
        </w:rPr>
        <w:t>الإنسانية</w:t>
      </w:r>
      <w:r>
        <w:rPr>
          <w:rFonts w:hint="cs"/>
          <w:sz w:val="28"/>
          <w:szCs w:val="28"/>
          <w:rtl/>
        </w:rPr>
        <w:t xml:space="preserve"> والتي تحكم صحة أو خطأ تلك التصرفات ومدى جودة أو سوء بواعث ونهاية تلك الأفعال. وتطبق الاخلاقيات عندما يتعين على الفرد اتخاذ قرار بالاختيار بين بدائل </w:t>
      </w:r>
      <w:r w:rsidR="006C5BDE">
        <w:rPr>
          <w:rFonts w:hint="cs"/>
          <w:sz w:val="28"/>
          <w:szCs w:val="28"/>
          <w:rtl/>
        </w:rPr>
        <w:t>مبادئ السلوك.</w:t>
      </w:r>
    </w:p>
    <w:p w14:paraId="741A43AB" w14:textId="6464092D" w:rsidR="006C5BDE" w:rsidRPr="00BA33EB" w:rsidRDefault="006C5BDE" w:rsidP="00B0601A">
      <w:pPr>
        <w:rPr>
          <w:b/>
          <w:bCs/>
          <w:sz w:val="28"/>
          <w:szCs w:val="28"/>
          <w:u w:val="single"/>
          <w:rtl/>
        </w:rPr>
      </w:pPr>
      <w:r w:rsidRPr="00BA33EB">
        <w:rPr>
          <w:rFonts w:hint="cs"/>
          <w:b/>
          <w:bCs/>
          <w:sz w:val="28"/>
          <w:szCs w:val="28"/>
          <w:u w:val="single"/>
          <w:rtl/>
        </w:rPr>
        <w:t xml:space="preserve">المبادئ الأخلاقية </w:t>
      </w:r>
    </w:p>
    <w:p w14:paraId="6CC0E0DB" w14:textId="26701A05" w:rsidR="006C5BDE" w:rsidRDefault="006C5BDE" w:rsidP="00B0601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B6171AE" wp14:editId="52E91A3F">
            <wp:extent cx="5274310" cy="3076575"/>
            <wp:effectExtent l="0" t="0" r="0" b="9525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5A2E990" w14:textId="45E7188C" w:rsidR="00BA33EB" w:rsidRDefault="00BA33EB" w:rsidP="00BA33EB">
      <w:pPr>
        <w:rPr>
          <w:b/>
          <w:bCs/>
          <w:noProof/>
          <w:sz w:val="28"/>
          <w:szCs w:val="28"/>
          <w:rtl/>
        </w:rPr>
      </w:pPr>
    </w:p>
    <w:p w14:paraId="4DA58787" w14:textId="7E2C0575" w:rsidR="00BA33EB" w:rsidRDefault="00BA33EB" w:rsidP="00BA33EB">
      <w:pPr>
        <w:ind w:hanging="908"/>
        <w:rPr>
          <w:b/>
          <w:bCs/>
          <w:sz w:val="28"/>
          <w:szCs w:val="28"/>
          <w:u w:val="single"/>
          <w:rtl/>
        </w:rPr>
      </w:pPr>
      <w:r w:rsidRPr="00BA33EB">
        <w:rPr>
          <w:rFonts w:hint="cs"/>
          <w:b/>
          <w:bCs/>
          <w:sz w:val="28"/>
          <w:szCs w:val="28"/>
          <w:u w:val="single"/>
          <w:rtl/>
        </w:rPr>
        <w:t xml:space="preserve">الأخلاقيات </w:t>
      </w:r>
      <w:r w:rsidR="00FB3D2B">
        <w:rPr>
          <w:rFonts w:hint="cs"/>
          <w:b/>
          <w:bCs/>
          <w:sz w:val="28"/>
          <w:szCs w:val="28"/>
          <w:u w:val="single"/>
          <w:rtl/>
        </w:rPr>
        <w:t xml:space="preserve">في مهنة المحاسبة </w:t>
      </w:r>
    </w:p>
    <w:p w14:paraId="7C5D2D56" w14:textId="26D43C4A" w:rsidR="00BA33EB" w:rsidRDefault="00FB3D2B" w:rsidP="00F75ECD">
      <w:pPr>
        <w:ind w:left="-908"/>
        <w:rPr>
          <w:b/>
          <w:bCs/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توضح قواعد وسلوك </w:t>
      </w:r>
      <w:r w:rsidR="00F75ECD">
        <w:rPr>
          <w:rFonts w:hint="cs"/>
          <w:sz w:val="28"/>
          <w:szCs w:val="28"/>
          <w:rtl/>
        </w:rPr>
        <w:t>آداب</w:t>
      </w:r>
      <w:r>
        <w:rPr>
          <w:rFonts w:hint="cs"/>
          <w:sz w:val="28"/>
          <w:szCs w:val="28"/>
          <w:rtl/>
        </w:rPr>
        <w:t xml:space="preserve"> المهنة الصادرة من المجلس الدولي لمعايير سلوك </w:t>
      </w:r>
      <w:r w:rsidR="00F75ECD">
        <w:rPr>
          <w:rFonts w:hint="cs"/>
          <w:sz w:val="28"/>
          <w:szCs w:val="28"/>
          <w:rtl/>
        </w:rPr>
        <w:t>وآداب</w:t>
      </w:r>
      <w:r>
        <w:rPr>
          <w:rFonts w:hint="cs"/>
          <w:sz w:val="28"/>
          <w:szCs w:val="28"/>
          <w:rtl/>
        </w:rPr>
        <w:t xml:space="preserve"> المهنة للمحاسبين المهنيين أن مسئوليات المراجع أن يعمل على تحقيق مصالح المجتمع </w:t>
      </w:r>
      <w:r w:rsidR="00F75ECD">
        <w:rPr>
          <w:rFonts w:hint="cs"/>
          <w:sz w:val="28"/>
          <w:szCs w:val="28"/>
          <w:rtl/>
        </w:rPr>
        <w:t>مما يعد من السمات المميزة لمهنة المحاسبة والمراجعة. فالمسئولية المهنية للمراجع ليست فقط تحقيق مصالح عميله</w:t>
      </w:r>
      <w:r w:rsidR="00F75ECD">
        <w:rPr>
          <w:rFonts w:hint="eastAsia"/>
          <w:sz w:val="28"/>
          <w:szCs w:val="28"/>
          <w:rtl/>
        </w:rPr>
        <w:t>،</w:t>
      </w:r>
      <w:r w:rsidR="00F75ECD">
        <w:rPr>
          <w:rFonts w:hint="cs"/>
          <w:sz w:val="28"/>
          <w:szCs w:val="28"/>
          <w:rtl/>
        </w:rPr>
        <w:t xml:space="preserve"> بل يجب أن يأخذ في الاعتبار المصلحة العامة.</w:t>
      </w:r>
    </w:p>
    <w:p w14:paraId="37199EC0" w14:textId="6D7448EF" w:rsidR="00F75ECD" w:rsidRDefault="00F75ECD" w:rsidP="00F75ECD">
      <w:pPr>
        <w:ind w:left="-90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هناك خمس مبادئ أساسية للأخلاق التي يجب أن يلتزم بها جميع المحاسبين والمراجعين </w:t>
      </w:r>
    </w:p>
    <w:p w14:paraId="211EE5D9" w14:textId="34F31993" w:rsidR="00F75ECD" w:rsidRDefault="00F75ECD" w:rsidP="00F75ECD">
      <w:pPr>
        <w:ind w:left="-908"/>
        <w:rPr>
          <w:sz w:val="28"/>
          <w:szCs w:val="28"/>
          <w:rtl/>
        </w:rPr>
      </w:pPr>
      <w:r w:rsidRPr="00BA7EF7">
        <w:rPr>
          <w:rFonts w:hint="cs"/>
          <w:b/>
          <w:bCs/>
          <w:color w:val="C00000"/>
          <w:sz w:val="28"/>
          <w:szCs w:val="28"/>
          <w:rtl/>
        </w:rPr>
        <w:t>النزاهة</w:t>
      </w:r>
      <w:r w:rsidRPr="00BA7EF7">
        <w:rPr>
          <w:rFonts w:hint="cs"/>
          <w:color w:val="C00000"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يجب أن يكون أمينا وواضحا في علاقات العمل والعلاقات المهنية.</w:t>
      </w:r>
    </w:p>
    <w:p w14:paraId="52E61767" w14:textId="2B404467" w:rsidR="00F75ECD" w:rsidRDefault="00F75ECD" w:rsidP="00F75ECD">
      <w:pPr>
        <w:ind w:left="-908"/>
        <w:rPr>
          <w:sz w:val="28"/>
          <w:szCs w:val="28"/>
          <w:rtl/>
        </w:rPr>
      </w:pPr>
      <w:r w:rsidRPr="00BA7EF7">
        <w:rPr>
          <w:rFonts w:hint="cs"/>
          <w:b/>
          <w:bCs/>
          <w:color w:val="C00000"/>
          <w:sz w:val="28"/>
          <w:szCs w:val="28"/>
          <w:rtl/>
        </w:rPr>
        <w:t>الموضوعية:</w:t>
      </w:r>
      <w:r w:rsidRPr="00BA7EF7">
        <w:rPr>
          <w:rFonts w:hint="cs"/>
          <w:color w:val="C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لا يسمح بالتحيز أو تعارض المصالح أو أي </w:t>
      </w:r>
      <w:r w:rsidR="00AE5239">
        <w:rPr>
          <w:rFonts w:hint="cs"/>
          <w:sz w:val="28"/>
          <w:szCs w:val="28"/>
          <w:rtl/>
        </w:rPr>
        <w:t>تأثير</w:t>
      </w:r>
      <w:r>
        <w:rPr>
          <w:rFonts w:hint="cs"/>
          <w:sz w:val="28"/>
          <w:szCs w:val="28"/>
          <w:rtl/>
        </w:rPr>
        <w:t xml:space="preserve"> من الآخرين </w:t>
      </w:r>
      <w:r w:rsidR="00AE5239">
        <w:rPr>
          <w:rFonts w:hint="cs"/>
          <w:sz w:val="28"/>
          <w:szCs w:val="28"/>
          <w:rtl/>
        </w:rPr>
        <w:t>مما يؤدي إلى مخالفة القواعد المتعارف عليها لإصدار الاحكام المتعلقة بالعمل.</w:t>
      </w:r>
    </w:p>
    <w:p w14:paraId="5B8CDB77" w14:textId="7DD8E2D8" w:rsidR="00AE5239" w:rsidRDefault="00AE5239" w:rsidP="00F75ECD">
      <w:pPr>
        <w:ind w:left="-908"/>
        <w:rPr>
          <w:sz w:val="28"/>
          <w:szCs w:val="28"/>
          <w:rtl/>
        </w:rPr>
      </w:pPr>
      <w:r w:rsidRPr="00BA7EF7">
        <w:rPr>
          <w:rFonts w:hint="cs"/>
          <w:b/>
          <w:bCs/>
          <w:color w:val="C00000"/>
          <w:sz w:val="28"/>
          <w:szCs w:val="28"/>
          <w:rtl/>
        </w:rPr>
        <w:t>الكفاءة المهنية وبذل العناية الواجبة:</w:t>
      </w:r>
      <w:r w:rsidRPr="00BA7EF7">
        <w:rPr>
          <w:rFonts w:hint="cs"/>
          <w:color w:val="C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يجب الاحتفاظ بالمستوى المطلوب من المعرفة والمهارات المهنية التي تمكن من أداء خدمات على مستوى مهني عالي وفقا للأحداث والتطورات المرتبطة بالممارسة المهنية.</w:t>
      </w:r>
    </w:p>
    <w:p w14:paraId="0483706F" w14:textId="5A70D14E" w:rsidR="00AE5239" w:rsidRDefault="00AE5239" w:rsidP="00F75ECD">
      <w:pPr>
        <w:ind w:left="-908"/>
        <w:rPr>
          <w:sz w:val="28"/>
          <w:szCs w:val="28"/>
          <w:rtl/>
        </w:rPr>
      </w:pPr>
      <w:r w:rsidRPr="00BA7EF7">
        <w:rPr>
          <w:rFonts w:hint="cs"/>
          <w:b/>
          <w:bCs/>
          <w:color w:val="C00000"/>
          <w:sz w:val="28"/>
          <w:szCs w:val="28"/>
          <w:rtl/>
        </w:rPr>
        <w:lastRenderedPageBreak/>
        <w:t>الخصوصية:</w:t>
      </w:r>
      <w:r w:rsidRPr="00BA7EF7">
        <w:rPr>
          <w:rFonts w:hint="cs"/>
          <w:color w:val="C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احترام سرية المعلومات التي حصل عليها المراجع كنتيجة لعلاقات عمل ولا</w:t>
      </w:r>
      <w:r w:rsidR="00BA7EF7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يتم الإفصاح عنها لطرف ثالث دون مبرر ملائم ومحدد </w:t>
      </w:r>
      <w:r w:rsidR="00BA7EF7">
        <w:rPr>
          <w:rFonts w:hint="cs"/>
          <w:sz w:val="28"/>
          <w:szCs w:val="28"/>
          <w:rtl/>
        </w:rPr>
        <w:t>(قانوني)أو مهني للإفصاح عنها.</w:t>
      </w:r>
    </w:p>
    <w:p w14:paraId="351A90F4" w14:textId="01DF65B7" w:rsidR="00BA7EF7" w:rsidRDefault="00BA7EF7" w:rsidP="00F75ECD">
      <w:pPr>
        <w:ind w:left="-908"/>
        <w:rPr>
          <w:sz w:val="28"/>
          <w:szCs w:val="28"/>
          <w:rtl/>
        </w:rPr>
      </w:pPr>
      <w:r w:rsidRPr="00BA7EF7">
        <w:rPr>
          <w:rFonts w:hint="cs"/>
          <w:b/>
          <w:bCs/>
          <w:color w:val="C00000"/>
          <w:sz w:val="28"/>
          <w:szCs w:val="28"/>
          <w:rtl/>
        </w:rPr>
        <w:t>السلوك المهني:</w:t>
      </w:r>
      <w:r w:rsidRPr="00BA7EF7">
        <w:rPr>
          <w:rFonts w:hint="cs"/>
          <w:color w:val="C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يجب الالتزام بالأنظمة واللوائح ذات الصلة وتجنب أي عمل من شأنه إضعاف الثقة بالمهنة.</w:t>
      </w:r>
    </w:p>
    <w:p w14:paraId="0C0A7153" w14:textId="77777777" w:rsidR="00C33EA8" w:rsidRDefault="00C33EA8" w:rsidP="00F75ECD">
      <w:pPr>
        <w:ind w:left="-908"/>
        <w:rPr>
          <w:sz w:val="28"/>
          <w:szCs w:val="28"/>
          <w:rtl/>
        </w:rPr>
      </w:pPr>
    </w:p>
    <w:p w14:paraId="07AA39C6" w14:textId="77777777" w:rsidR="00C33EA8" w:rsidRDefault="00C33EA8" w:rsidP="00F75ECD">
      <w:pPr>
        <w:ind w:left="-908"/>
        <w:rPr>
          <w:sz w:val="28"/>
          <w:szCs w:val="28"/>
          <w:rtl/>
        </w:rPr>
      </w:pPr>
    </w:p>
    <w:p w14:paraId="28771262" w14:textId="77777777" w:rsidR="00C33EA8" w:rsidRDefault="00C33EA8" w:rsidP="00F75ECD">
      <w:pPr>
        <w:ind w:left="-908"/>
        <w:rPr>
          <w:sz w:val="28"/>
          <w:szCs w:val="28"/>
          <w:rtl/>
        </w:rPr>
      </w:pPr>
    </w:p>
    <w:p w14:paraId="724DD466" w14:textId="63C96C9D" w:rsidR="00BA7EF7" w:rsidRPr="00FC22E3" w:rsidRDefault="00BA7EF7" w:rsidP="00FC22E3">
      <w:pPr>
        <w:spacing w:after="0" w:line="240" w:lineRule="atLeast"/>
        <w:ind w:hanging="709"/>
        <w:rPr>
          <w:sz w:val="28"/>
          <w:szCs w:val="28"/>
        </w:rPr>
      </w:pPr>
    </w:p>
    <w:sectPr w:rsidR="00BA7EF7" w:rsidRPr="00FC22E3" w:rsidSect="00281E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5E9"/>
    <w:multiLevelType w:val="hybridMultilevel"/>
    <w:tmpl w:val="AFF01704"/>
    <w:lvl w:ilvl="0" w:tplc="ABA45D44">
      <w:start w:val="1"/>
      <w:numFmt w:val="bullet"/>
      <w:lvlText w:val="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F7580"/>
    <w:multiLevelType w:val="hybridMultilevel"/>
    <w:tmpl w:val="E73EE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17F10"/>
    <w:multiLevelType w:val="hybridMultilevel"/>
    <w:tmpl w:val="B2AC1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6105C"/>
    <w:multiLevelType w:val="hybridMultilevel"/>
    <w:tmpl w:val="76E24AA0"/>
    <w:lvl w:ilvl="0" w:tplc="47C81D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CC33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7C840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16684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9274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9EA7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0A09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6A70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CC94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51B0DEB"/>
    <w:multiLevelType w:val="hybridMultilevel"/>
    <w:tmpl w:val="477251C0"/>
    <w:lvl w:ilvl="0" w:tplc="ABA45D4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41C4"/>
    <w:multiLevelType w:val="hybridMultilevel"/>
    <w:tmpl w:val="C176783A"/>
    <w:lvl w:ilvl="0" w:tplc="ABA45D4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25A8E"/>
    <w:multiLevelType w:val="hybridMultilevel"/>
    <w:tmpl w:val="03F411DA"/>
    <w:lvl w:ilvl="0" w:tplc="C2F24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435B"/>
    <w:multiLevelType w:val="hybridMultilevel"/>
    <w:tmpl w:val="5CACD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AA082C"/>
    <w:multiLevelType w:val="hybridMultilevel"/>
    <w:tmpl w:val="47FAA01A"/>
    <w:lvl w:ilvl="0" w:tplc="E79E4F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60E8A"/>
    <w:multiLevelType w:val="hybridMultilevel"/>
    <w:tmpl w:val="10A84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26718"/>
    <w:multiLevelType w:val="hybridMultilevel"/>
    <w:tmpl w:val="92CA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EF2EF4"/>
    <w:multiLevelType w:val="hybridMultilevel"/>
    <w:tmpl w:val="FD3C7DD0"/>
    <w:lvl w:ilvl="0" w:tplc="9528B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D1287"/>
    <w:multiLevelType w:val="hybridMultilevel"/>
    <w:tmpl w:val="CC30CEBA"/>
    <w:lvl w:ilvl="0" w:tplc="ABA45D44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1A"/>
    <w:rsid w:val="000C2FAC"/>
    <w:rsid w:val="001C2A09"/>
    <w:rsid w:val="00281E54"/>
    <w:rsid w:val="006C5BDE"/>
    <w:rsid w:val="008C6967"/>
    <w:rsid w:val="00AE5239"/>
    <w:rsid w:val="00B0601A"/>
    <w:rsid w:val="00BA33EB"/>
    <w:rsid w:val="00BA7EF7"/>
    <w:rsid w:val="00C33EA8"/>
    <w:rsid w:val="00D0444C"/>
    <w:rsid w:val="00F75ECD"/>
    <w:rsid w:val="00FB3D2B"/>
    <w:rsid w:val="00FC22E3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27D3B"/>
  <w15:chartTrackingRefBased/>
  <w15:docId w15:val="{DDB4F4FE-A016-444F-BEE6-1146178F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FAC"/>
    <w:pPr>
      <w:ind w:left="720"/>
      <w:contextualSpacing/>
    </w:pPr>
    <w:rPr>
      <w:rFonts w:ascii="Times New Roman" w:hAnsi="Times New Roman" w:cs="Simplified Arabic"/>
      <w:sz w:val="28"/>
      <w:szCs w:val="32"/>
    </w:rPr>
  </w:style>
  <w:style w:type="table" w:styleId="TableGrid">
    <w:name w:val="Table Grid"/>
    <w:basedOn w:val="TableNormal"/>
    <w:uiPriority w:val="39"/>
    <w:rsid w:val="000C2FAC"/>
    <w:pPr>
      <w:spacing w:after="0" w:line="240" w:lineRule="auto"/>
    </w:pPr>
    <w:rPr>
      <w:rFonts w:ascii="Times New Roman" w:hAnsi="Times New Roman" w:cs="Simplified Arabi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9C0DBC-38AC-4768-BB95-E9855D20B58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9142B7BC-C995-40B4-87ED-77C8EA052742}">
      <dgm:prSet phldrT="[نص]" custT="1"/>
      <dgm:spPr/>
      <dgm:t>
        <a:bodyPr/>
        <a:lstStyle/>
        <a:p>
          <a:pPr rtl="1"/>
          <a:r>
            <a:rPr lang="ar-SA" sz="1400">
              <a:solidFill>
                <a:schemeClr val="bg1"/>
              </a:solidFill>
            </a:rPr>
            <a:t>السلوك ألاخلاقي</a:t>
          </a:r>
        </a:p>
      </dgm:t>
    </dgm:pt>
    <dgm:pt modelId="{7F7C9BF9-AEFE-47B6-9124-D769080F27F5}" type="parTrans" cxnId="{0AC1D996-2CF7-405D-BB54-D4A77691F0FB}">
      <dgm:prSet/>
      <dgm:spPr/>
      <dgm:t>
        <a:bodyPr/>
        <a:lstStyle/>
        <a:p>
          <a:pPr rtl="1"/>
          <a:endParaRPr lang="ar-SA" sz="1200"/>
        </a:p>
      </dgm:t>
    </dgm:pt>
    <dgm:pt modelId="{E068AA84-2132-4EDA-B92F-4F2CB0A573A4}" type="sibTrans" cxnId="{0AC1D996-2CF7-405D-BB54-D4A77691F0FB}">
      <dgm:prSet/>
      <dgm:spPr/>
      <dgm:t>
        <a:bodyPr/>
        <a:lstStyle/>
        <a:p>
          <a:pPr rtl="1"/>
          <a:endParaRPr lang="ar-SA" sz="1200"/>
        </a:p>
      </dgm:t>
    </dgm:pt>
    <dgm:pt modelId="{D5B860CF-1249-45CF-9A51-02CAE16CD002}">
      <dgm:prSet phldrT="[نص]" custT="1"/>
      <dgm:spPr/>
      <dgm:t>
        <a:bodyPr/>
        <a:lstStyle/>
        <a:p>
          <a:pPr rtl="1"/>
          <a:r>
            <a:rPr lang="ar-SA" sz="1200"/>
            <a:t>النزاهة </a:t>
          </a:r>
        </a:p>
      </dgm:t>
    </dgm:pt>
    <dgm:pt modelId="{576B8EF2-649F-4545-9818-47C6AA246DED}" type="parTrans" cxnId="{6932470B-A4BC-49C9-9F91-B7AB8AAEE701}">
      <dgm:prSet custT="1"/>
      <dgm:spPr/>
      <dgm:t>
        <a:bodyPr/>
        <a:lstStyle/>
        <a:p>
          <a:pPr rtl="1"/>
          <a:endParaRPr lang="ar-SA" sz="1200"/>
        </a:p>
      </dgm:t>
    </dgm:pt>
    <dgm:pt modelId="{78281688-0ECB-4159-B65E-0084666F059E}" type="sibTrans" cxnId="{6932470B-A4BC-49C9-9F91-B7AB8AAEE701}">
      <dgm:prSet/>
      <dgm:spPr/>
      <dgm:t>
        <a:bodyPr/>
        <a:lstStyle/>
        <a:p>
          <a:pPr rtl="1"/>
          <a:endParaRPr lang="ar-SA" sz="1200"/>
        </a:p>
      </dgm:t>
    </dgm:pt>
    <dgm:pt modelId="{7C942211-20E6-4C04-BC77-7929D06E6FD5}">
      <dgm:prSet phldrT="[نص]" custT="1"/>
      <dgm:spPr/>
      <dgm:t>
        <a:bodyPr/>
        <a:lstStyle/>
        <a:p>
          <a:pPr rtl="1"/>
          <a:r>
            <a:rPr lang="ar-SA" sz="1200"/>
            <a:t>الحفاظ على الوعود</a:t>
          </a:r>
        </a:p>
      </dgm:t>
    </dgm:pt>
    <dgm:pt modelId="{DA8CA0B5-BF78-433C-AF8E-1015D6D11829}" type="parTrans" cxnId="{810A47DF-DA80-43C1-8D8F-47C495FFB949}">
      <dgm:prSet custT="1"/>
      <dgm:spPr/>
      <dgm:t>
        <a:bodyPr/>
        <a:lstStyle/>
        <a:p>
          <a:pPr rtl="1"/>
          <a:endParaRPr lang="ar-SA" sz="1200"/>
        </a:p>
      </dgm:t>
    </dgm:pt>
    <dgm:pt modelId="{93BB4EB3-D4CD-4FB0-8875-76B6F7A1DDEB}" type="sibTrans" cxnId="{810A47DF-DA80-43C1-8D8F-47C495FFB949}">
      <dgm:prSet/>
      <dgm:spPr/>
      <dgm:t>
        <a:bodyPr/>
        <a:lstStyle/>
        <a:p>
          <a:pPr rtl="1"/>
          <a:endParaRPr lang="ar-SA" sz="1200"/>
        </a:p>
      </dgm:t>
    </dgm:pt>
    <dgm:pt modelId="{735C5B82-F8CE-434F-98A5-057CD2A0C721}">
      <dgm:prSet phldrT="[نص]" custT="1"/>
      <dgm:spPr/>
      <dgm:t>
        <a:bodyPr/>
        <a:lstStyle/>
        <a:p>
          <a:pPr rtl="1"/>
          <a:r>
            <a:rPr lang="ar-SA" sz="1200"/>
            <a:t>بذل العناية واحترام الاخرين </a:t>
          </a:r>
        </a:p>
      </dgm:t>
    </dgm:pt>
    <dgm:pt modelId="{F34C7C16-81CD-41C6-ACF2-9C342AF1BEF0}" type="parTrans" cxnId="{3A3C5C5B-6835-4BAA-8298-86703C93B71F}">
      <dgm:prSet custT="1"/>
      <dgm:spPr/>
      <dgm:t>
        <a:bodyPr/>
        <a:lstStyle/>
        <a:p>
          <a:pPr rtl="1"/>
          <a:endParaRPr lang="ar-SA" sz="1200"/>
        </a:p>
      </dgm:t>
    </dgm:pt>
    <dgm:pt modelId="{67EECF61-2DF3-459A-A16D-CC132C9FF90B}" type="sibTrans" cxnId="{3A3C5C5B-6835-4BAA-8298-86703C93B71F}">
      <dgm:prSet/>
      <dgm:spPr/>
      <dgm:t>
        <a:bodyPr/>
        <a:lstStyle/>
        <a:p>
          <a:pPr rtl="1"/>
          <a:endParaRPr lang="ar-SA" sz="1200"/>
        </a:p>
      </dgm:t>
    </dgm:pt>
    <dgm:pt modelId="{4E2E6E62-C6BE-459F-8EFB-7ACF6BCAEE76}">
      <dgm:prSet phldrT="[نص]" custT="1"/>
      <dgm:spPr/>
      <dgm:t>
        <a:bodyPr/>
        <a:lstStyle/>
        <a:p>
          <a:pPr rtl="1"/>
          <a:r>
            <a:rPr lang="ar-SA" sz="1200"/>
            <a:t>الأمانة </a:t>
          </a:r>
        </a:p>
      </dgm:t>
    </dgm:pt>
    <dgm:pt modelId="{62CA5C7E-C344-4ECB-B4AF-F59AB705EE34}" type="parTrans" cxnId="{C0975703-7C50-4A93-B83A-F0C7844E4057}">
      <dgm:prSet custT="1"/>
      <dgm:spPr/>
      <dgm:t>
        <a:bodyPr/>
        <a:lstStyle/>
        <a:p>
          <a:pPr rtl="1"/>
          <a:endParaRPr lang="ar-SA" sz="1200"/>
        </a:p>
      </dgm:t>
    </dgm:pt>
    <dgm:pt modelId="{2414A020-4285-4672-BE2D-8ABF6F95C284}" type="sibTrans" cxnId="{C0975703-7C50-4A93-B83A-F0C7844E4057}">
      <dgm:prSet/>
      <dgm:spPr/>
      <dgm:t>
        <a:bodyPr/>
        <a:lstStyle/>
        <a:p>
          <a:pPr rtl="1"/>
          <a:endParaRPr lang="ar-SA" sz="1200"/>
        </a:p>
      </dgm:t>
    </dgm:pt>
    <dgm:pt modelId="{1AF85344-1D15-4944-9616-CA0BEF97DE8B}">
      <dgm:prSet custT="1"/>
      <dgm:spPr/>
      <dgm:t>
        <a:bodyPr/>
        <a:lstStyle/>
        <a:p>
          <a:pPr rtl="1"/>
          <a:r>
            <a:rPr lang="ar-SA" sz="1200"/>
            <a:t>الولاء</a:t>
          </a:r>
        </a:p>
      </dgm:t>
    </dgm:pt>
    <dgm:pt modelId="{A6E20884-41FE-493D-BEAC-4A5BA60BFB8D}" type="parTrans" cxnId="{28D9F4E9-A680-4131-A149-458615826573}">
      <dgm:prSet custT="1"/>
      <dgm:spPr/>
      <dgm:t>
        <a:bodyPr/>
        <a:lstStyle/>
        <a:p>
          <a:pPr rtl="1"/>
          <a:endParaRPr lang="ar-SA" sz="1200"/>
        </a:p>
      </dgm:t>
    </dgm:pt>
    <dgm:pt modelId="{087BB5DE-4531-4A89-93C2-78C1ADE3817E}" type="sibTrans" cxnId="{28D9F4E9-A680-4131-A149-458615826573}">
      <dgm:prSet/>
      <dgm:spPr/>
      <dgm:t>
        <a:bodyPr/>
        <a:lstStyle/>
        <a:p>
          <a:pPr rtl="1"/>
          <a:endParaRPr lang="ar-SA" sz="1200"/>
        </a:p>
      </dgm:t>
    </dgm:pt>
    <dgm:pt modelId="{0D1DFA9E-EE92-477E-80DC-7A48D1EAEEEC}">
      <dgm:prSet custT="1"/>
      <dgm:spPr/>
      <dgm:t>
        <a:bodyPr/>
        <a:lstStyle/>
        <a:p>
          <a:pPr rtl="1"/>
          <a:r>
            <a:rPr lang="ar-SA" sz="1200"/>
            <a:t>العدالة </a:t>
          </a:r>
        </a:p>
      </dgm:t>
    </dgm:pt>
    <dgm:pt modelId="{A1D354B5-6374-450E-8539-28BABA9B6C09}" type="parTrans" cxnId="{DB427C77-AA18-445A-921C-35E3A0DDFBAF}">
      <dgm:prSet custT="1"/>
      <dgm:spPr/>
      <dgm:t>
        <a:bodyPr/>
        <a:lstStyle/>
        <a:p>
          <a:pPr rtl="1"/>
          <a:endParaRPr lang="ar-SA" sz="1200"/>
        </a:p>
      </dgm:t>
    </dgm:pt>
    <dgm:pt modelId="{E7148F81-D8E2-4D5A-B500-FEBB6A77F5D2}" type="sibTrans" cxnId="{DB427C77-AA18-445A-921C-35E3A0DDFBAF}">
      <dgm:prSet/>
      <dgm:spPr/>
      <dgm:t>
        <a:bodyPr/>
        <a:lstStyle/>
        <a:p>
          <a:pPr rtl="1"/>
          <a:endParaRPr lang="ar-SA" sz="1200"/>
        </a:p>
      </dgm:t>
    </dgm:pt>
    <dgm:pt modelId="{7BA27075-D884-4A55-B786-9D72EF96F617}">
      <dgm:prSet custT="1"/>
      <dgm:spPr/>
      <dgm:t>
        <a:bodyPr/>
        <a:lstStyle/>
        <a:p>
          <a:pPr rtl="1"/>
          <a:r>
            <a:rPr lang="ar-SA" sz="1200"/>
            <a:t>المواطنة المسئولة </a:t>
          </a:r>
        </a:p>
      </dgm:t>
    </dgm:pt>
    <dgm:pt modelId="{8C3B1573-8636-4670-A781-3CEDE1B8978B}" type="parTrans" cxnId="{E336F57F-5387-4588-9C59-340D6ADBAFDB}">
      <dgm:prSet custT="1"/>
      <dgm:spPr/>
      <dgm:t>
        <a:bodyPr/>
        <a:lstStyle/>
        <a:p>
          <a:pPr rtl="1"/>
          <a:endParaRPr lang="ar-SA" sz="1200"/>
        </a:p>
      </dgm:t>
    </dgm:pt>
    <dgm:pt modelId="{3E56E44A-3414-48CA-9658-7A126F3183E4}" type="sibTrans" cxnId="{E336F57F-5387-4588-9C59-340D6ADBAFDB}">
      <dgm:prSet/>
      <dgm:spPr/>
      <dgm:t>
        <a:bodyPr/>
        <a:lstStyle/>
        <a:p>
          <a:pPr rtl="1"/>
          <a:endParaRPr lang="ar-SA" sz="1200"/>
        </a:p>
      </dgm:t>
    </dgm:pt>
    <dgm:pt modelId="{6350DA11-51F7-435F-B402-FE5495DFC26F}" type="pres">
      <dgm:prSet presAssocID="{D59C0DBC-38AC-4768-BB95-E9855D20B58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632D389F-7411-4DC6-96C0-37F400729BBE}" type="pres">
      <dgm:prSet presAssocID="{9142B7BC-C995-40B4-87ED-77C8EA052742}" presName="centerShape" presStyleLbl="node0" presStyleIdx="0" presStyleCnt="1"/>
      <dgm:spPr/>
      <dgm:t>
        <a:bodyPr/>
        <a:lstStyle/>
        <a:p>
          <a:pPr rtl="1"/>
          <a:endParaRPr lang="ar-SA"/>
        </a:p>
      </dgm:t>
    </dgm:pt>
    <dgm:pt modelId="{B56F0893-1EFF-4AE8-95E1-5015AD60CAAC}" type="pres">
      <dgm:prSet presAssocID="{576B8EF2-649F-4545-9818-47C6AA246DED}" presName="Name9" presStyleLbl="parChTrans1D2" presStyleIdx="0" presStyleCnt="7"/>
      <dgm:spPr/>
      <dgm:t>
        <a:bodyPr/>
        <a:lstStyle/>
        <a:p>
          <a:pPr rtl="1"/>
          <a:endParaRPr lang="ar-SA"/>
        </a:p>
      </dgm:t>
    </dgm:pt>
    <dgm:pt modelId="{C5013473-BC36-448A-B3A5-16599263565E}" type="pres">
      <dgm:prSet presAssocID="{576B8EF2-649F-4545-9818-47C6AA246DED}" presName="connTx" presStyleLbl="parChTrans1D2" presStyleIdx="0" presStyleCnt="7"/>
      <dgm:spPr/>
      <dgm:t>
        <a:bodyPr/>
        <a:lstStyle/>
        <a:p>
          <a:pPr rtl="1"/>
          <a:endParaRPr lang="ar-SA"/>
        </a:p>
      </dgm:t>
    </dgm:pt>
    <dgm:pt modelId="{609D94C4-6DEC-4500-A920-7CF4FDE266FB}" type="pres">
      <dgm:prSet presAssocID="{D5B860CF-1249-45CF-9A51-02CAE16CD00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B6D523A4-C03E-4CCA-9274-EC6D290B4D80}" type="pres">
      <dgm:prSet presAssocID="{DA8CA0B5-BF78-433C-AF8E-1015D6D11829}" presName="Name9" presStyleLbl="parChTrans1D2" presStyleIdx="1" presStyleCnt="7"/>
      <dgm:spPr/>
      <dgm:t>
        <a:bodyPr/>
        <a:lstStyle/>
        <a:p>
          <a:pPr rtl="1"/>
          <a:endParaRPr lang="ar-SA"/>
        </a:p>
      </dgm:t>
    </dgm:pt>
    <dgm:pt modelId="{8658F04D-18AC-4E14-B404-1543C7B97061}" type="pres">
      <dgm:prSet presAssocID="{DA8CA0B5-BF78-433C-AF8E-1015D6D11829}" presName="connTx" presStyleLbl="parChTrans1D2" presStyleIdx="1" presStyleCnt="7"/>
      <dgm:spPr/>
      <dgm:t>
        <a:bodyPr/>
        <a:lstStyle/>
        <a:p>
          <a:pPr rtl="1"/>
          <a:endParaRPr lang="ar-SA"/>
        </a:p>
      </dgm:t>
    </dgm:pt>
    <dgm:pt modelId="{B3196A49-2E4D-4E2C-B9C3-B90A91A4DA57}" type="pres">
      <dgm:prSet presAssocID="{7C942211-20E6-4C04-BC77-7929D06E6FD5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E442F385-FD12-4CA8-9542-EBFE8BEF34E4}" type="pres">
      <dgm:prSet presAssocID="{8C3B1573-8636-4670-A781-3CEDE1B8978B}" presName="Name9" presStyleLbl="parChTrans1D2" presStyleIdx="2" presStyleCnt="7"/>
      <dgm:spPr/>
      <dgm:t>
        <a:bodyPr/>
        <a:lstStyle/>
        <a:p>
          <a:pPr rtl="1"/>
          <a:endParaRPr lang="ar-SA"/>
        </a:p>
      </dgm:t>
    </dgm:pt>
    <dgm:pt modelId="{AA76D048-31AA-45F8-841A-61D025862CA6}" type="pres">
      <dgm:prSet presAssocID="{8C3B1573-8636-4670-A781-3CEDE1B8978B}" presName="connTx" presStyleLbl="parChTrans1D2" presStyleIdx="2" presStyleCnt="7"/>
      <dgm:spPr/>
      <dgm:t>
        <a:bodyPr/>
        <a:lstStyle/>
        <a:p>
          <a:pPr rtl="1"/>
          <a:endParaRPr lang="ar-SA"/>
        </a:p>
      </dgm:t>
    </dgm:pt>
    <dgm:pt modelId="{80F12562-18F9-40CD-91B6-52944CF74423}" type="pres">
      <dgm:prSet presAssocID="{7BA27075-D884-4A55-B786-9D72EF96F617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57686C16-8999-4CB6-B186-59D6669D61FD}" type="pres">
      <dgm:prSet presAssocID="{A6E20884-41FE-493D-BEAC-4A5BA60BFB8D}" presName="Name9" presStyleLbl="parChTrans1D2" presStyleIdx="3" presStyleCnt="7"/>
      <dgm:spPr/>
      <dgm:t>
        <a:bodyPr/>
        <a:lstStyle/>
        <a:p>
          <a:pPr rtl="1"/>
          <a:endParaRPr lang="ar-SA"/>
        </a:p>
      </dgm:t>
    </dgm:pt>
    <dgm:pt modelId="{29CA78CD-1C1E-44A4-942E-ECC2B8356294}" type="pres">
      <dgm:prSet presAssocID="{A6E20884-41FE-493D-BEAC-4A5BA60BFB8D}" presName="connTx" presStyleLbl="parChTrans1D2" presStyleIdx="3" presStyleCnt="7"/>
      <dgm:spPr/>
      <dgm:t>
        <a:bodyPr/>
        <a:lstStyle/>
        <a:p>
          <a:pPr rtl="1"/>
          <a:endParaRPr lang="ar-SA"/>
        </a:p>
      </dgm:t>
    </dgm:pt>
    <dgm:pt modelId="{3D06484B-AF5D-4085-A0A7-F68DDB00A21D}" type="pres">
      <dgm:prSet presAssocID="{1AF85344-1D15-4944-9616-CA0BEF97DE8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AB27C209-8BCF-4C3B-B3D7-50061A17C569}" type="pres">
      <dgm:prSet presAssocID="{F34C7C16-81CD-41C6-ACF2-9C342AF1BEF0}" presName="Name9" presStyleLbl="parChTrans1D2" presStyleIdx="4" presStyleCnt="7"/>
      <dgm:spPr/>
      <dgm:t>
        <a:bodyPr/>
        <a:lstStyle/>
        <a:p>
          <a:pPr rtl="1"/>
          <a:endParaRPr lang="ar-SA"/>
        </a:p>
      </dgm:t>
    </dgm:pt>
    <dgm:pt modelId="{6750C33C-FD4C-41FE-8BCF-DF769D426102}" type="pres">
      <dgm:prSet presAssocID="{F34C7C16-81CD-41C6-ACF2-9C342AF1BEF0}" presName="connTx" presStyleLbl="parChTrans1D2" presStyleIdx="4" presStyleCnt="7"/>
      <dgm:spPr/>
      <dgm:t>
        <a:bodyPr/>
        <a:lstStyle/>
        <a:p>
          <a:pPr rtl="1"/>
          <a:endParaRPr lang="ar-SA"/>
        </a:p>
      </dgm:t>
    </dgm:pt>
    <dgm:pt modelId="{D4FD4609-C887-4CF9-BEFD-43F9895F18B6}" type="pres">
      <dgm:prSet presAssocID="{735C5B82-F8CE-434F-98A5-057CD2A0C721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48D83EE7-1AA3-4CD3-8098-AEDF4C73EB7C}" type="pres">
      <dgm:prSet presAssocID="{62CA5C7E-C344-4ECB-B4AF-F59AB705EE34}" presName="Name9" presStyleLbl="parChTrans1D2" presStyleIdx="5" presStyleCnt="7"/>
      <dgm:spPr/>
      <dgm:t>
        <a:bodyPr/>
        <a:lstStyle/>
        <a:p>
          <a:pPr rtl="1"/>
          <a:endParaRPr lang="ar-SA"/>
        </a:p>
      </dgm:t>
    </dgm:pt>
    <dgm:pt modelId="{21FC9176-6E69-4AD6-9057-763D1B5B9879}" type="pres">
      <dgm:prSet presAssocID="{62CA5C7E-C344-4ECB-B4AF-F59AB705EE34}" presName="connTx" presStyleLbl="parChTrans1D2" presStyleIdx="5" presStyleCnt="7"/>
      <dgm:spPr/>
      <dgm:t>
        <a:bodyPr/>
        <a:lstStyle/>
        <a:p>
          <a:pPr rtl="1"/>
          <a:endParaRPr lang="ar-SA"/>
        </a:p>
      </dgm:t>
    </dgm:pt>
    <dgm:pt modelId="{66B3E93F-3968-49FE-AE23-C6EA51CD1C04}" type="pres">
      <dgm:prSet presAssocID="{4E2E6E62-C6BE-459F-8EFB-7ACF6BCAEE76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165A688-503E-4A36-9DA1-ECD8279B2BF2}" type="pres">
      <dgm:prSet presAssocID="{A1D354B5-6374-450E-8539-28BABA9B6C09}" presName="Name9" presStyleLbl="parChTrans1D2" presStyleIdx="6" presStyleCnt="7"/>
      <dgm:spPr/>
      <dgm:t>
        <a:bodyPr/>
        <a:lstStyle/>
        <a:p>
          <a:pPr rtl="1"/>
          <a:endParaRPr lang="ar-SA"/>
        </a:p>
      </dgm:t>
    </dgm:pt>
    <dgm:pt modelId="{55D7A911-37B2-40CE-B315-3737D538AB66}" type="pres">
      <dgm:prSet presAssocID="{A1D354B5-6374-450E-8539-28BABA9B6C09}" presName="connTx" presStyleLbl="parChTrans1D2" presStyleIdx="6" presStyleCnt="7"/>
      <dgm:spPr/>
      <dgm:t>
        <a:bodyPr/>
        <a:lstStyle/>
        <a:p>
          <a:pPr rtl="1"/>
          <a:endParaRPr lang="ar-SA"/>
        </a:p>
      </dgm:t>
    </dgm:pt>
    <dgm:pt modelId="{12CAA514-C595-4E8D-859D-76F485E72C4C}" type="pres">
      <dgm:prSet presAssocID="{0D1DFA9E-EE92-477E-80DC-7A48D1EAEEEC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079331AB-6D60-43B6-B536-1290FEEBDB72}" type="presOf" srcId="{0D1DFA9E-EE92-477E-80DC-7A48D1EAEEEC}" destId="{12CAA514-C595-4E8D-859D-76F485E72C4C}" srcOrd="0" destOrd="0" presId="urn:microsoft.com/office/officeart/2005/8/layout/radial1"/>
    <dgm:cxn modelId="{772EC337-C363-428D-9D1C-9AD2EA543623}" type="presOf" srcId="{576B8EF2-649F-4545-9818-47C6AA246DED}" destId="{B56F0893-1EFF-4AE8-95E1-5015AD60CAAC}" srcOrd="0" destOrd="0" presId="urn:microsoft.com/office/officeart/2005/8/layout/radial1"/>
    <dgm:cxn modelId="{6932470B-A4BC-49C9-9F91-B7AB8AAEE701}" srcId="{9142B7BC-C995-40B4-87ED-77C8EA052742}" destId="{D5B860CF-1249-45CF-9A51-02CAE16CD002}" srcOrd="0" destOrd="0" parTransId="{576B8EF2-649F-4545-9818-47C6AA246DED}" sibTransId="{78281688-0ECB-4159-B65E-0084666F059E}"/>
    <dgm:cxn modelId="{F0A1A24E-1C97-41EC-A998-305653EB3994}" type="presOf" srcId="{7C942211-20E6-4C04-BC77-7929D06E6FD5}" destId="{B3196A49-2E4D-4E2C-B9C3-B90A91A4DA57}" srcOrd="0" destOrd="0" presId="urn:microsoft.com/office/officeart/2005/8/layout/radial1"/>
    <dgm:cxn modelId="{8B5790BD-2D1A-4D65-82DD-C8BD1747D8E9}" type="presOf" srcId="{576B8EF2-649F-4545-9818-47C6AA246DED}" destId="{C5013473-BC36-448A-B3A5-16599263565E}" srcOrd="1" destOrd="0" presId="urn:microsoft.com/office/officeart/2005/8/layout/radial1"/>
    <dgm:cxn modelId="{E51576BF-4287-4D17-8DD2-BBEB1E345562}" type="presOf" srcId="{DA8CA0B5-BF78-433C-AF8E-1015D6D11829}" destId="{8658F04D-18AC-4E14-B404-1543C7B97061}" srcOrd="1" destOrd="0" presId="urn:microsoft.com/office/officeart/2005/8/layout/radial1"/>
    <dgm:cxn modelId="{B9D472D7-CA27-432A-B9E9-0CF99C85FDA1}" type="presOf" srcId="{9142B7BC-C995-40B4-87ED-77C8EA052742}" destId="{632D389F-7411-4DC6-96C0-37F400729BBE}" srcOrd="0" destOrd="0" presId="urn:microsoft.com/office/officeart/2005/8/layout/radial1"/>
    <dgm:cxn modelId="{8BB126DE-925A-4740-8B72-38BD78DF058F}" type="presOf" srcId="{A6E20884-41FE-493D-BEAC-4A5BA60BFB8D}" destId="{29CA78CD-1C1E-44A4-942E-ECC2B8356294}" srcOrd="1" destOrd="0" presId="urn:microsoft.com/office/officeart/2005/8/layout/radial1"/>
    <dgm:cxn modelId="{51551B4F-5578-412C-B798-F7EB5D2C78BA}" type="presOf" srcId="{62CA5C7E-C344-4ECB-B4AF-F59AB705EE34}" destId="{48D83EE7-1AA3-4CD3-8098-AEDF4C73EB7C}" srcOrd="0" destOrd="0" presId="urn:microsoft.com/office/officeart/2005/8/layout/radial1"/>
    <dgm:cxn modelId="{0F498BC3-B49A-4442-81C7-50CF14B32BB7}" type="presOf" srcId="{8C3B1573-8636-4670-A781-3CEDE1B8978B}" destId="{AA76D048-31AA-45F8-841A-61D025862CA6}" srcOrd="1" destOrd="0" presId="urn:microsoft.com/office/officeart/2005/8/layout/radial1"/>
    <dgm:cxn modelId="{CBA78084-819A-4945-9D28-18D2541F49B6}" type="presOf" srcId="{735C5B82-F8CE-434F-98A5-057CD2A0C721}" destId="{D4FD4609-C887-4CF9-BEFD-43F9895F18B6}" srcOrd="0" destOrd="0" presId="urn:microsoft.com/office/officeart/2005/8/layout/radial1"/>
    <dgm:cxn modelId="{320A84E1-60CB-4D47-9FF1-9127BA8232F0}" type="presOf" srcId="{F34C7C16-81CD-41C6-ACF2-9C342AF1BEF0}" destId="{AB27C209-8BCF-4C3B-B3D7-50061A17C569}" srcOrd="0" destOrd="0" presId="urn:microsoft.com/office/officeart/2005/8/layout/radial1"/>
    <dgm:cxn modelId="{C10B05E5-E604-4011-ABEF-816D703ADD64}" type="presOf" srcId="{A1D354B5-6374-450E-8539-28BABA9B6C09}" destId="{7165A688-503E-4A36-9DA1-ECD8279B2BF2}" srcOrd="0" destOrd="0" presId="urn:microsoft.com/office/officeart/2005/8/layout/radial1"/>
    <dgm:cxn modelId="{EA9885EB-67D4-4EAF-8ADA-3E115311F294}" type="presOf" srcId="{1AF85344-1D15-4944-9616-CA0BEF97DE8B}" destId="{3D06484B-AF5D-4085-A0A7-F68DDB00A21D}" srcOrd="0" destOrd="0" presId="urn:microsoft.com/office/officeart/2005/8/layout/radial1"/>
    <dgm:cxn modelId="{DD5F4C85-A594-43EF-9E9A-75D67DB84F24}" type="presOf" srcId="{8C3B1573-8636-4670-A781-3CEDE1B8978B}" destId="{E442F385-FD12-4CA8-9542-EBFE8BEF34E4}" srcOrd="0" destOrd="0" presId="urn:microsoft.com/office/officeart/2005/8/layout/radial1"/>
    <dgm:cxn modelId="{0C50B0BE-AB39-48C3-82D9-BC4386DEF67D}" type="presOf" srcId="{A1D354B5-6374-450E-8539-28BABA9B6C09}" destId="{55D7A911-37B2-40CE-B315-3737D538AB66}" srcOrd="1" destOrd="0" presId="urn:microsoft.com/office/officeart/2005/8/layout/radial1"/>
    <dgm:cxn modelId="{4AA9D91F-B848-4F81-919D-0AA396E2FCA9}" type="presOf" srcId="{F34C7C16-81CD-41C6-ACF2-9C342AF1BEF0}" destId="{6750C33C-FD4C-41FE-8BCF-DF769D426102}" srcOrd="1" destOrd="0" presId="urn:microsoft.com/office/officeart/2005/8/layout/radial1"/>
    <dgm:cxn modelId="{DB427C77-AA18-445A-921C-35E3A0DDFBAF}" srcId="{9142B7BC-C995-40B4-87ED-77C8EA052742}" destId="{0D1DFA9E-EE92-477E-80DC-7A48D1EAEEEC}" srcOrd="6" destOrd="0" parTransId="{A1D354B5-6374-450E-8539-28BABA9B6C09}" sibTransId="{E7148F81-D8E2-4D5A-B500-FEBB6A77F5D2}"/>
    <dgm:cxn modelId="{2966D5BE-BFD4-4D33-A572-3DBDB6619885}" type="presOf" srcId="{A6E20884-41FE-493D-BEAC-4A5BA60BFB8D}" destId="{57686C16-8999-4CB6-B186-59D6669D61FD}" srcOrd="0" destOrd="0" presId="urn:microsoft.com/office/officeart/2005/8/layout/radial1"/>
    <dgm:cxn modelId="{BAA227DA-473F-4C1F-8347-68A0F87957E1}" type="presOf" srcId="{4E2E6E62-C6BE-459F-8EFB-7ACF6BCAEE76}" destId="{66B3E93F-3968-49FE-AE23-C6EA51CD1C04}" srcOrd="0" destOrd="0" presId="urn:microsoft.com/office/officeart/2005/8/layout/radial1"/>
    <dgm:cxn modelId="{8ABF11B5-1EF5-4132-9E49-9B16DD61EF74}" type="presOf" srcId="{D5B860CF-1249-45CF-9A51-02CAE16CD002}" destId="{609D94C4-6DEC-4500-A920-7CF4FDE266FB}" srcOrd="0" destOrd="0" presId="urn:microsoft.com/office/officeart/2005/8/layout/radial1"/>
    <dgm:cxn modelId="{F3757AA8-3B68-4A19-AA74-2BE606426DE4}" type="presOf" srcId="{7BA27075-D884-4A55-B786-9D72EF96F617}" destId="{80F12562-18F9-40CD-91B6-52944CF74423}" srcOrd="0" destOrd="0" presId="urn:microsoft.com/office/officeart/2005/8/layout/radial1"/>
    <dgm:cxn modelId="{8A1FD45D-8A45-4E2E-93DB-C911818B1836}" type="presOf" srcId="{DA8CA0B5-BF78-433C-AF8E-1015D6D11829}" destId="{B6D523A4-C03E-4CCA-9274-EC6D290B4D80}" srcOrd="0" destOrd="0" presId="urn:microsoft.com/office/officeart/2005/8/layout/radial1"/>
    <dgm:cxn modelId="{E4A9AAAA-500A-408B-AE27-72F7ACD60B42}" type="presOf" srcId="{D59C0DBC-38AC-4768-BB95-E9855D20B58A}" destId="{6350DA11-51F7-435F-B402-FE5495DFC26F}" srcOrd="0" destOrd="0" presId="urn:microsoft.com/office/officeart/2005/8/layout/radial1"/>
    <dgm:cxn modelId="{581F71DD-7AD2-4377-9FE5-2E5BD25C8BF4}" type="presOf" srcId="{62CA5C7E-C344-4ECB-B4AF-F59AB705EE34}" destId="{21FC9176-6E69-4AD6-9057-763D1B5B9879}" srcOrd="1" destOrd="0" presId="urn:microsoft.com/office/officeart/2005/8/layout/radial1"/>
    <dgm:cxn modelId="{0AC1D996-2CF7-405D-BB54-D4A77691F0FB}" srcId="{D59C0DBC-38AC-4768-BB95-E9855D20B58A}" destId="{9142B7BC-C995-40B4-87ED-77C8EA052742}" srcOrd="0" destOrd="0" parTransId="{7F7C9BF9-AEFE-47B6-9124-D769080F27F5}" sibTransId="{E068AA84-2132-4EDA-B92F-4F2CB0A573A4}"/>
    <dgm:cxn modelId="{E336F57F-5387-4588-9C59-340D6ADBAFDB}" srcId="{9142B7BC-C995-40B4-87ED-77C8EA052742}" destId="{7BA27075-D884-4A55-B786-9D72EF96F617}" srcOrd="2" destOrd="0" parTransId="{8C3B1573-8636-4670-A781-3CEDE1B8978B}" sibTransId="{3E56E44A-3414-48CA-9658-7A126F3183E4}"/>
    <dgm:cxn modelId="{28D9F4E9-A680-4131-A149-458615826573}" srcId="{9142B7BC-C995-40B4-87ED-77C8EA052742}" destId="{1AF85344-1D15-4944-9616-CA0BEF97DE8B}" srcOrd="3" destOrd="0" parTransId="{A6E20884-41FE-493D-BEAC-4A5BA60BFB8D}" sibTransId="{087BB5DE-4531-4A89-93C2-78C1ADE3817E}"/>
    <dgm:cxn modelId="{3A3C5C5B-6835-4BAA-8298-86703C93B71F}" srcId="{9142B7BC-C995-40B4-87ED-77C8EA052742}" destId="{735C5B82-F8CE-434F-98A5-057CD2A0C721}" srcOrd="4" destOrd="0" parTransId="{F34C7C16-81CD-41C6-ACF2-9C342AF1BEF0}" sibTransId="{67EECF61-2DF3-459A-A16D-CC132C9FF90B}"/>
    <dgm:cxn modelId="{810A47DF-DA80-43C1-8D8F-47C495FFB949}" srcId="{9142B7BC-C995-40B4-87ED-77C8EA052742}" destId="{7C942211-20E6-4C04-BC77-7929D06E6FD5}" srcOrd="1" destOrd="0" parTransId="{DA8CA0B5-BF78-433C-AF8E-1015D6D11829}" sibTransId="{93BB4EB3-D4CD-4FB0-8875-76B6F7A1DDEB}"/>
    <dgm:cxn modelId="{C0975703-7C50-4A93-B83A-F0C7844E4057}" srcId="{9142B7BC-C995-40B4-87ED-77C8EA052742}" destId="{4E2E6E62-C6BE-459F-8EFB-7ACF6BCAEE76}" srcOrd="5" destOrd="0" parTransId="{62CA5C7E-C344-4ECB-B4AF-F59AB705EE34}" sibTransId="{2414A020-4285-4672-BE2D-8ABF6F95C284}"/>
    <dgm:cxn modelId="{1A870630-E9AB-456E-BA7E-67192EADA0B4}" type="presParOf" srcId="{6350DA11-51F7-435F-B402-FE5495DFC26F}" destId="{632D389F-7411-4DC6-96C0-37F400729BBE}" srcOrd="0" destOrd="0" presId="urn:microsoft.com/office/officeart/2005/8/layout/radial1"/>
    <dgm:cxn modelId="{5DB7C5BE-FCB1-40F7-95B5-C1F654A4673D}" type="presParOf" srcId="{6350DA11-51F7-435F-B402-FE5495DFC26F}" destId="{B56F0893-1EFF-4AE8-95E1-5015AD60CAAC}" srcOrd="1" destOrd="0" presId="urn:microsoft.com/office/officeart/2005/8/layout/radial1"/>
    <dgm:cxn modelId="{30C943FA-3AEF-4DCE-8029-46763B451919}" type="presParOf" srcId="{B56F0893-1EFF-4AE8-95E1-5015AD60CAAC}" destId="{C5013473-BC36-448A-B3A5-16599263565E}" srcOrd="0" destOrd="0" presId="urn:microsoft.com/office/officeart/2005/8/layout/radial1"/>
    <dgm:cxn modelId="{94D18171-2515-4A55-BA02-38A0C85A967A}" type="presParOf" srcId="{6350DA11-51F7-435F-B402-FE5495DFC26F}" destId="{609D94C4-6DEC-4500-A920-7CF4FDE266FB}" srcOrd="2" destOrd="0" presId="urn:microsoft.com/office/officeart/2005/8/layout/radial1"/>
    <dgm:cxn modelId="{BB0BA4C5-1C56-4DF4-8422-8C7327713C3A}" type="presParOf" srcId="{6350DA11-51F7-435F-B402-FE5495DFC26F}" destId="{B6D523A4-C03E-4CCA-9274-EC6D290B4D80}" srcOrd="3" destOrd="0" presId="urn:microsoft.com/office/officeart/2005/8/layout/radial1"/>
    <dgm:cxn modelId="{18675010-6DEC-48DE-81E6-A993476C6681}" type="presParOf" srcId="{B6D523A4-C03E-4CCA-9274-EC6D290B4D80}" destId="{8658F04D-18AC-4E14-B404-1543C7B97061}" srcOrd="0" destOrd="0" presId="urn:microsoft.com/office/officeart/2005/8/layout/radial1"/>
    <dgm:cxn modelId="{3A285F04-EC6F-4697-B67D-96E731AEFF03}" type="presParOf" srcId="{6350DA11-51F7-435F-B402-FE5495DFC26F}" destId="{B3196A49-2E4D-4E2C-B9C3-B90A91A4DA57}" srcOrd="4" destOrd="0" presId="urn:microsoft.com/office/officeart/2005/8/layout/radial1"/>
    <dgm:cxn modelId="{ABC68A2D-E49D-4C33-959A-89D82358FF53}" type="presParOf" srcId="{6350DA11-51F7-435F-B402-FE5495DFC26F}" destId="{E442F385-FD12-4CA8-9542-EBFE8BEF34E4}" srcOrd="5" destOrd="0" presId="urn:microsoft.com/office/officeart/2005/8/layout/radial1"/>
    <dgm:cxn modelId="{F396255A-D337-4FC0-AAF2-22030C1A774F}" type="presParOf" srcId="{E442F385-FD12-4CA8-9542-EBFE8BEF34E4}" destId="{AA76D048-31AA-45F8-841A-61D025862CA6}" srcOrd="0" destOrd="0" presId="urn:microsoft.com/office/officeart/2005/8/layout/radial1"/>
    <dgm:cxn modelId="{FBAD3A4D-E0EA-4743-A5A3-BB0F97B3832B}" type="presParOf" srcId="{6350DA11-51F7-435F-B402-FE5495DFC26F}" destId="{80F12562-18F9-40CD-91B6-52944CF74423}" srcOrd="6" destOrd="0" presId="urn:microsoft.com/office/officeart/2005/8/layout/radial1"/>
    <dgm:cxn modelId="{C8B4FE27-4C16-408B-B445-6B024DA549E8}" type="presParOf" srcId="{6350DA11-51F7-435F-B402-FE5495DFC26F}" destId="{57686C16-8999-4CB6-B186-59D6669D61FD}" srcOrd="7" destOrd="0" presId="urn:microsoft.com/office/officeart/2005/8/layout/radial1"/>
    <dgm:cxn modelId="{60151995-CB1F-4172-9905-B65DBAA6546F}" type="presParOf" srcId="{57686C16-8999-4CB6-B186-59D6669D61FD}" destId="{29CA78CD-1C1E-44A4-942E-ECC2B8356294}" srcOrd="0" destOrd="0" presId="urn:microsoft.com/office/officeart/2005/8/layout/radial1"/>
    <dgm:cxn modelId="{3B9E2C1B-1CA7-4807-B515-D22259FA7989}" type="presParOf" srcId="{6350DA11-51F7-435F-B402-FE5495DFC26F}" destId="{3D06484B-AF5D-4085-A0A7-F68DDB00A21D}" srcOrd="8" destOrd="0" presId="urn:microsoft.com/office/officeart/2005/8/layout/radial1"/>
    <dgm:cxn modelId="{60C18F5C-4C13-4FD4-B29B-3F764303D8B1}" type="presParOf" srcId="{6350DA11-51F7-435F-B402-FE5495DFC26F}" destId="{AB27C209-8BCF-4C3B-B3D7-50061A17C569}" srcOrd="9" destOrd="0" presId="urn:microsoft.com/office/officeart/2005/8/layout/radial1"/>
    <dgm:cxn modelId="{CEBADAC5-EA72-463E-9ECA-C1D2B12820FD}" type="presParOf" srcId="{AB27C209-8BCF-4C3B-B3D7-50061A17C569}" destId="{6750C33C-FD4C-41FE-8BCF-DF769D426102}" srcOrd="0" destOrd="0" presId="urn:microsoft.com/office/officeart/2005/8/layout/radial1"/>
    <dgm:cxn modelId="{664030F8-6F70-48DF-AD58-BAD8910E40D5}" type="presParOf" srcId="{6350DA11-51F7-435F-B402-FE5495DFC26F}" destId="{D4FD4609-C887-4CF9-BEFD-43F9895F18B6}" srcOrd="10" destOrd="0" presId="urn:microsoft.com/office/officeart/2005/8/layout/radial1"/>
    <dgm:cxn modelId="{7B46457F-D1E5-4904-95B7-F895BDCB495C}" type="presParOf" srcId="{6350DA11-51F7-435F-B402-FE5495DFC26F}" destId="{48D83EE7-1AA3-4CD3-8098-AEDF4C73EB7C}" srcOrd="11" destOrd="0" presId="urn:microsoft.com/office/officeart/2005/8/layout/radial1"/>
    <dgm:cxn modelId="{4BCDFA14-53E0-4E42-AF9E-DD84E935653C}" type="presParOf" srcId="{48D83EE7-1AA3-4CD3-8098-AEDF4C73EB7C}" destId="{21FC9176-6E69-4AD6-9057-763D1B5B9879}" srcOrd="0" destOrd="0" presId="urn:microsoft.com/office/officeart/2005/8/layout/radial1"/>
    <dgm:cxn modelId="{5DD9D92D-B022-4B29-AB3F-DF65BFB3A25F}" type="presParOf" srcId="{6350DA11-51F7-435F-B402-FE5495DFC26F}" destId="{66B3E93F-3968-49FE-AE23-C6EA51CD1C04}" srcOrd="12" destOrd="0" presId="urn:microsoft.com/office/officeart/2005/8/layout/radial1"/>
    <dgm:cxn modelId="{6D74CFD5-182C-4113-8C6E-034FADAA1838}" type="presParOf" srcId="{6350DA11-51F7-435F-B402-FE5495DFC26F}" destId="{7165A688-503E-4A36-9DA1-ECD8279B2BF2}" srcOrd="13" destOrd="0" presId="urn:microsoft.com/office/officeart/2005/8/layout/radial1"/>
    <dgm:cxn modelId="{7EFCAED9-B3DA-4DE7-BA19-5234BDB6DF66}" type="presParOf" srcId="{7165A688-503E-4A36-9DA1-ECD8279B2BF2}" destId="{55D7A911-37B2-40CE-B315-3737D538AB66}" srcOrd="0" destOrd="0" presId="urn:microsoft.com/office/officeart/2005/8/layout/radial1"/>
    <dgm:cxn modelId="{BF7DC270-0130-4231-8DBA-93A3D7AA9147}" type="presParOf" srcId="{6350DA11-51F7-435F-B402-FE5495DFC26F}" destId="{12CAA514-C595-4E8D-859D-76F485E72C4C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2D389F-7411-4DC6-96C0-37F400729BBE}">
      <dsp:nvSpPr>
        <dsp:cNvPr id="0" name=""/>
        <dsp:cNvSpPr/>
      </dsp:nvSpPr>
      <dsp:spPr>
        <a:xfrm>
          <a:off x="2237976" y="1198352"/>
          <a:ext cx="798357" cy="798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chemeClr val="bg1"/>
              </a:solidFill>
            </a:rPr>
            <a:t>السلوك ألاخلاقي</a:t>
          </a:r>
        </a:p>
      </dsp:txBody>
      <dsp:txXfrm>
        <a:off x="2354893" y="1315269"/>
        <a:ext cx="564523" cy="564523"/>
      </dsp:txXfrm>
    </dsp:sp>
    <dsp:sp modelId="{B56F0893-1EFF-4AE8-95E1-5015AD60CAAC}">
      <dsp:nvSpPr>
        <dsp:cNvPr id="0" name=""/>
        <dsp:cNvSpPr/>
      </dsp:nvSpPr>
      <dsp:spPr>
        <a:xfrm rot="16200000">
          <a:off x="2438096" y="985671"/>
          <a:ext cx="398116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398116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2627202" y="989341"/>
        <a:ext cx="19905" cy="19905"/>
      </dsp:txXfrm>
    </dsp:sp>
    <dsp:sp modelId="{609D94C4-6DEC-4500-A920-7CF4FDE266FB}">
      <dsp:nvSpPr>
        <dsp:cNvPr id="0" name=""/>
        <dsp:cNvSpPr/>
      </dsp:nvSpPr>
      <dsp:spPr>
        <a:xfrm>
          <a:off x="2237976" y="1879"/>
          <a:ext cx="798357" cy="798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النزاهة </a:t>
          </a:r>
        </a:p>
      </dsp:txBody>
      <dsp:txXfrm>
        <a:off x="2354893" y="118796"/>
        <a:ext cx="564523" cy="564523"/>
      </dsp:txXfrm>
    </dsp:sp>
    <dsp:sp modelId="{B6D523A4-C03E-4CCA-9274-EC6D290B4D80}">
      <dsp:nvSpPr>
        <dsp:cNvPr id="0" name=""/>
        <dsp:cNvSpPr/>
      </dsp:nvSpPr>
      <dsp:spPr>
        <a:xfrm rot="19285714">
          <a:off x="2905817" y="1210913"/>
          <a:ext cx="398116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398116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3094922" y="1214584"/>
        <a:ext cx="19905" cy="19905"/>
      </dsp:txXfrm>
    </dsp:sp>
    <dsp:sp modelId="{B3196A49-2E4D-4E2C-B9C3-B90A91A4DA57}">
      <dsp:nvSpPr>
        <dsp:cNvPr id="0" name=""/>
        <dsp:cNvSpPr/>
      </dsp:nvSpPr>
      <dsp:spPr>
        <a:xfrm>
          <a:off x="3173416" y="452363"/>
          <a:ext cx="798357" cy="798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الحفاظ على الوعود</a:t>
          </a:r>
        </a:p>
      </dsp:txBody>
      <dsp:txXfrm>
        <a:off x="3290333" y="569280"/>
        <a:ext cx="564523" cy="564523"/>
      </dsp:txXfrm>
    </dsp:sp>
    <dsp:sp modelId="{E442F385-FD12-4CA8-9542-EBFE8BEF34E4}">
      <dsp:nvSpPr>
        <dsp:cNvPr id="0" name=""/>
        <dsp:cNvSpPr/>
      </dsp:nvSpPr>
      <dsp:spPr>
        <a:xfrm rot="771429">
          <a:off x="3021334" y="1717028"/>
          <a:ext cx="398116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398116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3210439" y="1720698"/>
        <a:ext cx="19905" cy="19905"/>
      </dsp:txXfrm>
    </dsp:sp>
    <dsp:sp modelId="{80F12562-18F9-40CD-91B6-52944CF74423}">
      <dsp:nvSpPr>
        <dsp:cNvPr id="0" name=""/>
        <dsp:cNvSpPr/>
      </dsp:nvSpPr>
      <dsp:spPr>
        <a:xfrm>
          <a:off x="3404451" y="1464593"/>
          <a:ext cx="798357" cy="798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المواطنة المسئولة </a:t>
          </a:r>
        </a:p>
      </dsp:txBody>
      <dsp:txXfrm>
        <a:off x="3521368" y="1581510"/>
        <a:ext cx="564523" cy="564523"/>
      </dsp:txXfrm>
    </dsp:sp>
    <dsp:sp modelId="{57686C16-8999-4CB6-B186-59D6669D61FD}">
      <dsp:nvSpPr>
        <dsp:cNvPr id="0" name=""/>
        <dsp:cNvSpPr/>
      </dsp:nvSpPr>
      <dsp:spPr>
        <a:xfrm rot="3857143">
          <a:off x="2697662" y="2122901"/>
          <a:ext cx="398116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398116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>
        <a:off x="2886767" y="2126571"/>
        <a:ext cx="19905" cy="19905"/>
      </dsp:txXfrm>
    </dsp:sp>
    <dsp:sp modelId="{3D06484B-AF5D-4085-A0A7-F68DDB00A21D}">
      <dsp:nvSpPr>
        <dsp:cNvPr id="0" name=""/>
        <dsp:cNvSpPr/>
      </dsp:nvSpPr>
      <dsp:spPr>
        <a:xfrm>
          <a:off x="2757106" y="2276338"/>
          <a:ext cx="798357" cy="798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الولاء</a:t>
          </a:r>
        </a:p>
      </dsp:txBody>
      <dsp:txXfrm>
        <a:off x="2874023" y="2393255"/>
        <a:ext cx="564523" cy="564523"/>
      </dsp:txXfrm>
    </dsp:sp>
    <dsp:sp modelId="{AB27C209-8BCF-4C3B-B3D7-50061A17C569}">
      <dsp:nvSpPr>
        <dsp:cNvPr id="0" name=""/>
        <dsp:cNvSpPr/>
      </dsp:nvSpPr>
      <dsp:spPr>
        <a:xfrm rot="6942857">
          <a:off x="2178531" y="2122901"/>
          <a:ext cx="398116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398116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 rot="10800000">
        <a:off x="2367636" y="2126571"/>
        <a:ext cx="19905" cy="19905"/>
      </dsp:txXfrm>
    </dsp:sp>
    <dsp:sp modelId="{D4FD4609-C887-4CF9-BEFD-43F9895F18B6}">
      <dsp:nvSpPr>
        <dsp:cNvPr id="0" name=""/>
        <dsp:cNvSpPr/>
      </dsp:nvSpPr>
      <dsp:spPr>
        <a:xfrm>
          <a:off x="1718845" y="2276338"/>
          <a:ext cx="798357" cy="798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بذل العناية واحترام الاخرين </a:t>
          </a:r>
        </a:p>
      </dsp:txBody>
      <dsp:txXfrm>
        <a:off x="1835762" y="2393255"/>
        <a:ext cx="564523" cy="564523"/>
      </dsp:txXfrm>
    </dsp:sp>
    <dsp:sp modelId="{48D83EE7-1AA3-4CD3-8098-AEDF4C73EB7C}">
      <dsp:nvSpPr>
        <dsp:cNvPr id="0" name=""/>
        <dsp:cNvSpPr/>
      </dsp:nvSpPr>
      <dsp:spPr>
        <a:xfrm rot="10028571">
          <a:off x="1854859" y="1717028"/>
          <a:ext cx="398116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398116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 rot="10800000">
        <a:off x="2043964" y="1720698"/>
        <a:ext cx="19905" cy="19905"/>
      </dsp:txXfrm>
    </dsp:sp>
    <dsp:sp modelId="{66B3E93F-3968-49FE-AE23-C6EA51CD1C04}">
      <dsp:nvSpPr>
        <dsp:cNvPr id="0" name=""/>
        <dsp:cNvSpPr/>
      </dsp:nvSpPr>
      <dsp:spPr>
        <a:xfrm>
          <a:off x="1071500" y="1464593"/>
          <a:ext cx="798357" cy="798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الأمانة </a:t>
          </a:r>
        </a:p>
      </dsp:txBody>
      <dsp:txXfrm>
        <a:off x="1188417" y="1581510"/>
        <a:ext cx="564523" cy="564523"/>
      </dsp:txXfrm>
    </dsp:sp>
    <dsp:sp modelId="{7165A688-503E-4A36-9DA1-ECD8279B2BF2}">
      <dsp:nvSpPr>
        <dsp:cNvPr id="0" name=""/>
        <dsp:cNvSpPr/>
      </dsp:nvSpPr>
      <dsp:spPr>
        <a:xfrm rot="13114286">
          <a:off x="1970376" y="1210913"/>
          <a:ext cx="398116" cy="27246"/>
        </a:xfrm>
        <a:custGeom>
          <a:avLst/>
          <a:gdLst/>
          <a:ahLst/>
          <a:cxnLst/>
          <a:rect l="0" t="0" r="0" b="0"/>
          <a:pathLst>
            <a:path>
              <a:moveTo>
                <a:pt x="0" y="13623"/>
              </a:moveTo>
              <a:lnTo>
                <a:pt x="398116" y="136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1200" kern="1200"/>
        </a:p>
      </dsp:txBody>
      <dsp:txXfrm rot="10800000">
        <a:off x="2159481" y="1214584"/>
        <a:ext cx="19905" cy="19905"/>
      </dsp:txXfrm>
    </dsp:sp>
    <dsp:sp modelId="{12CAA514-C595-4E8D-859D-76F485E72C4C}">
      <dsp:nvSpPr>
        <dsp:cNvPr id="0" name=""/>
        <dsp:cNvSpPr/>
      </dsp:nvSpPr>
      <dsp:spPr>
        <a:xfrm>
          <a:off x="1302535" y="452363"/>
          <a:ext cx="798357" cy="7983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العدالة </a:t>
          </a:r>
        </a:p>
      </dsp:txBody>
      <dsp:txXfrm>
        <a:off x="1419452" y="569280"/>
        <a:ext cx="564523" cy="564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alfawaz</dc:creator>
  <cp:keywords/>
  <dc:description/>
  <cp:lastModifiedBy>حساب Microsoft</cp:lastModifiedBy>
  <cp:revision>3</cp:revision>
  <dcterms:created xsi:type="dcterms:W3CDTF">2022-01-23T05:45:00Z</dcterms:created>
  <dcterms:modified xsi:type="dcterms:W3CDTF">2022-08-26T08:04:00Z</dcterms:modified>
</cp:coreProperties>
</file>