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أخلاقيات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المهنة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04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05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107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مسار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عام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08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0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الدراسات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الإسلامية</w:t>
            </w:r>
          </w:p>
          <w:p w:rsidR="00000000" w:rsidDel="00000000" w:rsidP="00000000" w:rsidRDefault="00000000" w:rsidRPr="00000000" w14:paraId="0000000A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التربية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0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0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الملك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سعود</w:t>
            </w:r>
          </w:p>
        </w:tc>
      </w:tr>
    </w:tbl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- </w:t>
      </w:r>
      <w:r w:rsidDel="00000000" w:rsidR="00000000" w:rsidRPr="00000000">
        <w:rPr>
          <w:color w:val="000000"/>
          <w:rtl w:val="1"/>
        </w:rPr>
        <w:t xml:space="preserve">هدف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المقرر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ومخرجاته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التعليمية</w:t>
      </w:r>
      <w:r w:rsidDel="00000000" w:rsidR="00000000" w:rsidRPr="00000000">
        <w:rPr>
          <w:color w:val="000000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12">
            <w:pPr>
              <w:pStyle w:val="Heading2"/>
              <w:bidi w:val="1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1. </w:t>
            </w:r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13">
            <w:pPr>
              <w:pStyle w:val="Heading2"/>
              <w:bidi w:val="1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1"/>
              </w:rPr>
              <w:t xml:space="preserve">يتناول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مقدمة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مفهوم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الأخلاق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وأهميتها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مفهوم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ومكانتها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</w:t>
            </w:r>
            <w:r w:rsidDel="00000000" w:rsidR="00000000" w:rsidRPr="00000000">
              <w:rPr>
                <w:rtl w:val="1"/>
              </w:rPr>
              <w:t xml:space="preserve"> ، </w:t>
            </w:r>
            <w:r w:rsidDel="00000000" w:rsidR="00000000" w:rsidRPr="00000000">
              <w:rPr>
                <w:rtl w:val="1"/>
              </w:rPr>
              <w:t xml:space="preserve">والوسائل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تعزز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وتعالج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البطالة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المجتمع</w:t>
            </w:r>
            <w:r w:rsidDel="00000000" w:rsidR="00000000" w:rsidRPr="00000000">
              <w:rPr>
                <w:rtl w:val="1"/>
              </w:rPr>
              <w:t xml:space="preserve"> ،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لأهم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أخلاقيات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عامة</w:t>
            </w:r>
            <w:r w:rsidDel="00000000" w:rsidR="00000000" w:rsidRPr="00000000">
              <w:rPr>
                <w:rtl w:val="1"/>
              </w:rPr>
              <w:t xml:space="preserve">،  </w:t>
            </w:r>
            <w:r w:rsidDel="00000000" w:rsidR="00000000" w:rsidRPr="00000000">
              <w:rPr>
                <w:rtl w:val="1"/>
              </w:rPr>
              <w:t xml:space="preserve">وأخلاقيات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الإدارة</w:t>
            </w:r>
            <w:r w:rsidDel="00000000" w:rsidR="00000000" w:rsidRPr="00000000">
              <w:rPr>
                <w:rtl w:val="1"/>
              </w:rPr>
              <w:t xml:space="preserve"> ،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المسلمين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الحضارة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بأخلاقيات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المهنة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وسبقهم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تدوين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الأخلاقيات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المخالفات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المهنة</w:t>
            </w:r>
            <w:r w:rsidDel="00000000" w:rsidR="00000000" w:rsidRPr="00000000">
              <w:rPr>
                <w:rtl w:val="1"/>
              </w:rPr>
              <w:t xml:space="preserve"> 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14">
            <w:pPr>
              <w:pStyle w:val="Heading2"/>
              <w:bidi w:val="1"/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2. </w:t>
            </w: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5">
            <w:pPr>
              <w:bidi w:val="1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التعريف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بأخلاقيات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ومكانتها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وتطبيقاتها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الحضارة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الإسلامية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وأنظمة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6">
      <w:pPr>
        <w:pStyle w:val="Heading1"/>
        <w:bidi w:val="1"/>
        <w:rPr>
          <w:color w:val="000000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bidi w:val="1"/>
        <w:rPr>
          <w:color w:val="000000"/>
        </w:rPr>
      </w:pPr>
      <w:bookmarkStart w:colFirst="0" w:colLast="0" w:name="_tyjcwt" w:id="5"/>
      <w:bookmarkEnd w:id="5"/>
      <w:r w:rsidDel="00000000" w:rsidR="00000000" w:rsidRPr="00000000">
        <w:rPr>
          <w:color w:val="000000"/>
          <w:rtl w:val="1"/>
        </w:rPr>
        <w:t xml:space="preserve">ج</w:t>
      </w:r>
      <w:r w:rsidDel="00000000" w:rsidR="00000000" w:rsidRPr="00000000">
        <w:rPr>
          <w:color w:val="000000"/>
          <w:rtl w:val="1"/>
        </w:rPr>
        <w:t xml:space="preserve">. </w:t>
      </w:r>
      <w:r w:rsidDel="00000000" w:rsidR="00000000" w:rsidRPr="00000000">
        <w:rPr>
          <w:color w:val="000000"/>
          <w:rtl w:val="1"/>
        </w:rPr>
        <w:t xml:space="preserve">موضوعات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المقرر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الموضوعات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الأخلاق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ومكانتها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الثانية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وأهميتها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الثالثة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شروط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الرابعة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خلق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الإخلاص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والصدق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خلق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الأمانة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والعفاف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والعدل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السادسة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خلق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حسن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التعامل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والتعاون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والمبادرة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السابعة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الكفاءة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والإتقان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الثامنة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أخلاقيات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الإدارة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التاسعة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أخلاقيات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الحضارة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الإسلامية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العاشرة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لميثاق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التخصصات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الحادية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عشر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وسائل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ترسيخ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أخلاقيات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المهنة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الثانية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عشر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المخالفات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الشرعية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المهنة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3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</w:tbl>
    <w:p w:rsidR="00000000" w:rsidDel="00000000" w:rsidP="00000000" w:rsidRDefault="00000000" w:rsidRPr="00000000" w14:paraId="00000042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bidi w:val="1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bidi w:val="1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4"/>
        <w:bidiVisual w:val="1"/>
        <w:tblW w:w="956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4965"/>
        <w:gridCol w:w="1935"/>
        <w:gridCol w:w="2247"/>
        <w:tblGridChange w:id="0">
          <w:tblGrid>
            <w:gridCol w:w="421"/>
            <w:gridCol w:w="4965"/>
            <w:gridCol w:w="1935"/>
            <w:gridCol w:w="22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4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4C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4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04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بالأسبوع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4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bidi w:val="1"/>
              <w:jc w:val="both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الفصلي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bidi w:val="1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السادس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30%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ورقة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عمل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يختار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5%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مقال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يختار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5%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واجب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يختار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5%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عمل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يختار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rtl w:val="1"/>
              </w:rPr>
              <w:t xml:space="preserve">جدول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الاختبارات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6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40%</w:t>
            </w:r>
          </w:p>
        </w:tc>
      </w:tr>
    </w:tbl>
    <w:p w:rsidR="00000000" w:rsidDel="00000000" w:rsidP="00000000" w:rsidRDefault="00000000" w:rsidRPr="00000000" w14:paraId="00000069">
      <w:pPr>
        <w:bidi w:val="1"/>
        <w:rPr>
          <w:b w:val="1"/>
          <w:sz w:val="32"/>
          <w:szCs w:val="32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bidi w:val="1"/>
        <w:rPr>
          <w:color w:val="000000"/>
        </w:rPr>
      </w:pPr>
      <w:bookmarkStart w:colFirst="0" w:colLast="0" w:name="_2s8eyo1" w:id="9"/>
      <w:bookmarkEnd w:id="9"/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 – </w:t>
      </w:r>
      <w:r w:rsidDel="00000000" w:rsidR="00000000" w:rsidRPr="00000000">
        <w:rPr>
          <w:color w:val="000000"/>
          <w:rtl w:val="1"/>
        </w:rPr>
        <w:t xml:space="preserve">مصادر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والمرافق</w:t>
      </w:r>
      <w:r w:rsidDel="00000000" w:rsidR="00000000" w:rsidRPr="00000000">
        <w:rPr>
          <w:color w:val="000000"/>
          <w:rtl w:val="1"/>
        </w:rPr>
        <w:t xml:space="preserve">: </w:t>
      </w:r>
    </w:p>
    <w:p w:rsidR="00000000" w:rsidDel="00000000" w:rsidP="00000000" w:rsidRDefault="00000000" w:rsidRPr="00000000" w14:paraId="0000006B">
      <w:pPr>
        <w:pStyle w:val="Heading2"/>
        <w:bidi w:val="1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5"/>
        <w:bidiVisual w:val="1"/>
        <w:tblW w:w="958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1980"/>
        <w:gridCol w:w="7605"/>
        <w:tblGridChange w:id="0">
          <w:tblGrid>
            <w:gridCol w:w="1980"/>
            <w:gridCol w:w="760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أخلاقيات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المهنة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المتخصصين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الملك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سعود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دار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الملك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سعود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للنشر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الإصدار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الخامس</w:t>
            </w:r>
            <w:r w:rsidDel="00000000" w:rsidR="00000000" w:rsidRPr="00000000">
              <w:rPr>
                <w:b w:val="1"/>
                <w:rtl w:val="1"/>
              </w:rPr>
              <w:t xml:space="preserve">، 1442</w:t>
            </w:r>
            <w:r w:rsidDel="00000000" w:rsidR="00000000" w:rsidRPr="00000000">
              <w:rPr>
                <w:b w:val="1"/>
                <w:rtl w:val="1"/>
              </w:rPr>
              <w:t xml:space="preserve">هـ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6E">
      <w:pPr>
        <w:bidi w:val="1"/>
        <w:rPr>
          <w:smallCaps w:val="1"/>
          <w:sz w:val="28"/>
          <w:szCs w:val="28"/>
        </w:rPr>
      </w:pPr>
      <w:bookmarkStart w:colFirst="0" w:colLast="0" w:name="_3rdcrjn" w:id="11"/>
      <w:bookmarkEnd w:id="11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c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