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31" w:rsidRDefault="003F3B37" w:rsidP="00341440">
      <w:pPr>
        <w:rPr>
          <w:rFonts w:hint="cs"/>
          <w:b/>
          <w:bCs/>
          <w:color w:val="C00000"/>
          <w:sz w:val="28"/>
          <w:szCs w:val="28"/>
          <w:u w:val="single"/>
          <w:rtl/>
        </w:rPr>
      </w:pPr>
      <w:r w:rsidRPr="00341440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التعليق على تجربة دور </w:t>
      </w:r>
      <w:proofErr w:type="spellStart"/>
      <w:r w:rsidRPr="00341440">
        <w:rPr>
          <w:rFonts w:hint="cs"/>
          <w:b/>
          <w:bCs/>
          <w:color w:val="C00000"/>
          <w:sz w:val="28"/>
          <w:szCs w:val="28"/>
          <w:u w:val="single"/>
          <w:rtl/>
        </w:rPr>
        <w:t>الاكسين</w:t>
      </w:r>
      <w:proofErr w:type="spellEnd"/>
      <w:r w:rsidRPr="00341440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في الانتحاء الضوئي :</w:t>
      </w:r>
    </w:p>
    <w:p w:rsidR="00341440" w:rsidRPr="00341440" w:rsidRDefault="00341440" w:rsidP="00341440">
      <w:pPr>
        <w:rPr>
          <w:rFonts w:hint="cs"/>
          <w:b/>
          <w:bCs/>
          <w:color w:val="C00000"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color w:val="C00000"/>
          <w:sz w:val="28"/>
          <w:szCs w:val="28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186690</wp:posOffset>
            </wp:positionV>
            <wp:extent cx="4232910" cy="1760220"/>
            <wp:effectExtent l="19050" t="0" r="0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9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gradFill rotWithShape="1">
                            <a:gsLst>
                              <a:gs pos="0">
                                <a:schemeClr val="bg2">
                                  <a:gamma/>
                                  <a:tint val="26667"/>
                                  <a:invGamma/>
                                </a:schemeClr>
                              </a:gs>
                              <a:gs pos="100000">
                                <a:schemeClr val="bg2">
                                  <a:alpha val="14999"/>
                                </a:schemeClr>
                              </a:gs>
                            </a:gsLst>
                            <a:lin ang="5400000" scaled="1"/>
                          </a:gra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341440" w:rsidRDefault="00341440" w:rsidP="00341440">
      <w:pPr>
        <w:rPr>
          <w:rFonts w:hint="cs"/>
          <w:b/>
          <w:bCs/>
          <w:color w:val="C00000"/>
          <w:sz w:val="28"/>
          <w:szCs w:val="28"/>
          <w:rtl/>
        </w:rPr>
      </w:pPr>
    </w:p>
    <w:p w:rsidR="00341440" w:rsidRDefault="00341440">
      <w:pPr>
        <w:rPr>
          <w:rFonts w:hint="cs"/>
          <w:b/>
          <w:bCs/>
          <w:color w:val="C00000"/>
          <w:sz w:val="28"/>
          <w:szCs w:val="28"/>
          <w:rtl/>
        </w:rPr>
      </w:pPr>
    </w:p>
    <w:p w:rsidR="00341440" w:rsidRDefault="00341440">
      <w:pPr>
        <w:rPr>
          <w:rFonts w:hint="cs"/>
          <w:b/>
          <w:bCs/>
          <w:color w:val="C00000"/>
          <w:sz w:val="28"/>
          <w:szCs w:val="28"/>
          <w:rtl/>
        </w:rPr>
      </w:pPr>
    </w:p>
    <w:p w:rsidR="00341440" w:rsidRDefault="00341440">
      <w:pPr>
        <w:rPr>
          <w:rFonts w:hint="cs"/>
          <w:b/>
          <w:bCs/>
          <w:color w:val="C00000"/>
          <w:sz w:val="28"/>
          <w:szCs w:val="28"/>
          <w:rtl/>
        </w:rPr>
      </w:pPr>
    </w:p>
    <w:p w:rsidR="00341440" w:rsidRDefault="00341440" w:rsidP="003F3B37">
      <w:pPr>
        <w:rPr>
          <w:rFonts w:hint="cs"/>
          <w:rtl/>
        </w:rPr>
      </w:pPr>
    </w:p>
    <w:p w:rsidR="003F3B37" w:rsidRPr="00341440" w:rsidRDefault="003F3B37" w:rsidP="003F3B37">
      <w:pPr>
        <w:rPr>
          <w:rFonts w:hint="cs"/>
          <w:sz w:val="24"/>
          <w:szCs w:val="24"/>
          <w:rtl/>
        </w:rPr>
      </w:pPr>
      <w:r w:rsidRPr="00341440">
        <w:rPr>
          <w:rFonts w:hint="cs"/>
          <w:sz w:val="24"/>
          <w:szCs w:val="24"/>
          <w:rtl/>
        </w:rPr>
        <w:t xml:space="preserve">في الصوره التي امامنا نلاحظ انتجاه النبات ناحية الضوء  </w:t>
      </w:r>
      <w:proofErr w:type="spellStart"/>
      <w:r w:rsidRPr="00341440">
        <w:rPr>
          <w:rFonts w:hint="cs"/>
          <w:sz w:val="24"/>
          <w:szCs w:val="24"/>
          <w:rtl/>
        </w:rPr>
        <w:t>،</w:t>
      </w:r>
      <w:proofErr w:type="spellEnd"/>
      <w:r w:rsidRPr="00341440">
        <w:rPr>
          <w:rFonts w:hint="cs"/>
          <w:sz w:val="24"/>
          <w:szCs w:val="24"/>
          <w:rtl/>
        </w:rPr>
        <w:t xml:space="preserve"> </w:t>
      </w:r>
    </w:p>
    <w:p w:rsidR="003F3B37" w:rsidRPr="00341440" w:rsidRDefault="003F3B37" w:rsidP="003F3B37">
      <w:pPr>
        <w:rPr>
          <w:sz w:val="24"/>
          <w:szCs w:val="24"/>
        </w:rPr>
      </w:pPr>
      <w:proofErr w:type="spellStart"/>
      <w:r w:rsidRPr="00341440">
        <w:rPr>
          <w:b/>
          <w:bCs/>
          <w:color w:val="C00000"/>
          <w:sz w:val="24"/>
          <w:szCs w:val="24"/>
          <w:rtl/>
        </w:rPr>
        <w:t>الانتحاء</w:t>
      </w:r>
      <w:r w:rsidRPr="00341440">
        <w:rPr>
          <w:color w:val="C00000"/>
          <w:sz w:val="24"/>
          <w:szCs w:val="24"/>
          <w:rtl/>
        </w:rPr>
        <w:t>:</w:t>
      </w:r>
      <w:proofErr w:type="spellEnd"/>
      <w:r w:rsidRPr="00341440">
        <w:rPr>
          <w:sz w:val="24"/>
          <w:szCs w:val="24"/>
          <w:rtl/>
        </w:rPr>
        <w:t xml:space="preserve"> </w:t>
      </w:r>
      <w:proofErr w:type="spellStart"/>
      <w:r w:rsidRPr="00341440">
        <w:rPr>
          <w:sz w:val="24"/>
          <w:szCs w:val="24"/>
          <w:rtl/>
        </w:rPr>
        <w:t>هوالحركة</w:t>
      </w:r>
      <w:proofErr w:type="spellEnd"/>
      <w:r w:rsidRPr="00341440">
        <w:rPr>
          <w:sz w:val="24"/>
          <w:szCs w:val="24"/>
          <w:rtl/>
        </w:rPr>
        <w:t xml:space="preserve"> </w:t>
      </w:r>
      <w:proofErr w:type="spellStart"/>
      <w:r w:rsidRPr="00341440">
        <w:rPr>
          <w:sz w:val="24"/>
          <w:szCs w:val="24"/>
          <w:rtl/>
        </w:rPr>
        <w:t>الموقعية</w:t>
      </w:r>
      <w:proofErr w:type="spellEnd"/>
      <w:r w:rsidRPr="00341440">
        <w:rPr>
          <w:sz w:val="24"/>
          <w:szCs w:val="24"/>
          <w:rtl/>
        </w:rPr>
        <w:t xml:space="preserve"> للنبات دون أن ينتقل ويشمل الانتحاء نوعان: </w:t>
      </w:r>
    </w:p>
    <w:p w:rsidR="003F3B37" w:rsidRPr="00341440" w:rsidRDefault="003F3B37" w:rsidP="003F3B37">
      <w:pPr>
        <w:rPr>
          <w:rFonts w:hint="cs"/>
          <w:sz w:val="24"/>
          <w:szCs w:val="24"/>
          <w:rtl/>
        </w:rPr>
      </w:pPr>
      <w:r w:rsidRPr="00341440">
        <w:rPr>
          <w:color w:val="C00000"/>
          <w:sz w:val="24"/>
          <w:szCs w:val="24"/>
          <w:rtl/>
        </w:rPr>
        <w:t>1</w:t>
      </w:r>
      <w:r w:rsidRPr="00341440">
        <w:rPr>
          <w:b/>
          <w:bCs/>
          <w:color w:val="C00000"/>
          <w:sz w:val="24"/>
          <w:szCs w:val="24"/>
          <w:rtl/>
        </w:rPr>
        <w:t xml:space="preserve">-الانتحاء الموجب </w:t>
      </w:r>
      <w:proofErr w:type="spellStart"/>
      <w:r w:rsidRPr="00341440">
        <w:rPr>
          <w:b/>
          <w:bCs/>
          <w:color w:val="C00000"/>
          <w:sz w:val="24"/>
          <w:szCs w:val="24"/>
          <w:rtl/>
        </w:rPr>
        <w:t>للنبات:</w:t>
      </w:r>
      <w:proofErr w:type="spellEnd"/>
      <w:r w:rsidRPr="00341440">
        <w:rPr>
          <w:b/>
          <w:bCs/>
          <w:sz w:val="24"/>
          <w:szCs w:val="24"/>
          <w:rtl/>
        </w:rPr>
        <w:t xml:space="preserve"> </w:t>
      </w:r>
      <w:r w:rsidRPr="00341440">
        <w:rPr>
          <w:sz w:val="24"/>
          <w:szCs w:val="24"/>
          <w:rtl/>
        </w:rPr>
        <w:t xml:space="preserve">هو اتجاه </w:t>
      </w:r>
      <w:proofErr w:type="spellStart"/>
      <w:r w:rsidRPr="00341440">
        <w:rPr>
          <w:sz w:val="24"/>
          <w:szCs w:val="24"/>
          <w:rtl/>
        </w:rPr>
        <w:t>نمو</w:t>
      </w:r>
      <w:r w:rsidRPr="00341440">
        <w:rPr>
          <w:rFonts w:hint="cs"/>
          <w:sz w:val="24"/>
          <w:szCs w:val="24"/>
          <w:rtl/>
        </w:rPr>
        <w:t>ساق</w:t>
      </w:r>
      <w:proofErr w:type="spellEnd"/>
      <w:r w:rsidRPr="00341440">
        <w:rPr>
          <w:rFonts w:hint="cs"/>
          <w:sz w:val="24"/>
          <w:szCs w:val="24"/>
          <w:rtl/>
        </w:rPr>
        <w:t xml:space="preserve"> </w:t>
      </w:r>
      <w:r w:rsidRPr="00341440">
        <w:rPr>
          <w:sz w:val="24"/>
          <w:szCs w:val="24"/>
          <w:rtl/>
        </w:rPr>
        <w:t xml:space="preserve"> النبات نحو الضوء لذا نقول ان ساق النبات منتحي ضوئي موجب لان </w:t>
      </w:r>
      <w:proofErr w:type="spellStart"/>
      <w:r w:rsidRPr="00341440">
        <w:rPr>
          <w:sz w:val="24"/>
          <w:szCs w:val="24"/>
          <w:rtl/>
        </w:rPr>
        <w:t>الاوكسينات</w:t>
      </w:r>
      <w:proofErr w:type="spellEnd"/>
      <w:r w:rsidRPr="00341440">
        <w:rPr>
          <w:sz w:val="24"/>
          <w:szCs w:val="24"/>
          <w:rtl/>
        </w:rPr>
        <w:t xml:space="preserve"> تعمل علي استطالة الجانب المظلم أكثر من الجانب </w:t>
      </w:r>
      <w:proofErr w:type="spellStart"/>
      <w:r w:rsidRPr="00341440">
        <w:rPr>
          <w:sz w:val="24"/>
          <w:szCs w:val="24"/>
          <w:rtl/>
        </w:rPr>
        <w:t>المضئ</w:t>
      </w:r>
      <w:proofErr w:type="spellEnd"/>
      <w:r w:rsidRPr="00341440">
        <w:rPr>
          <w:sz w:val="24"/>
          <w:szCs w:val="24"/>
          <w:rtl/>
        </w:rPr>
        <w:t xml:space="preserve"> </w:t>
      </w:r>
      <w:r w:rsidRPr="00341440">
        <w:rPr>
          <w:rFonts w:hint="cs"/>
          <w:sz w:val="24"/>
          <w:szCs w:val="24"/>
          <w:rtl/>
        </w:rPr>
        <w:t xml:space="preserve"> من الساق </w:t>
      </w:r>
      <w:r w:rsidRPr="00341440">
        <w:rPr>
          <w:sz w:val="24"/>
          <w:szCs w:val="24"/>
          <w:rtl/>
        </w:rPr>
        <w:t xml:space="preserve">حيث ان </w:t>
      </w:r>
      <w:proofErr w:type="spellStart"/>
      <w:r w:rsidRPr="00341440">
        <w:rPr>
          <w:sz w:val="24"/>
          <w:szCs w:val="24"/>
          <w:rtl/>
        </w:rPr>
        <w:t>الاوكسينات</w:t>
      </w:r>
      <w:proofErr w:type="spellEnd"/>
      <w:r w:rsidRPr="00341440">
        <w:rPr>
          <w:sz w:val="24"/>
          <w:szCs w:val="24"/>
          <w:rtl/>
        </w:rPr>
        <w:t xml:space="preserve"> تستجيب للظلام أكثر من الض</w:t>
      </w:r>
      <w:r w:rsidRPr="00341440">
        <w:rPr>
          <w:rFonts w:hint="cs"/>
          <w:sz w:val="24"/>
          <w:szCs w:val="24"/>
          <w:rtl/>
        </w:rPr>
        <w:t>وء  .</w:t>
      </w:r>
    </w:p>
    <w:p w:rsidR="003F3B37" w:rsidRPr="00341440" w:rsidRDefault="003F3B37" w:rsidP="003F3B37">
      <w:pPr>
        <w:rPr>
          <w:sz w:val="24"/>
          <w:szCs w:val="24"/>
          <w:rtl/>
        </w:rPr>
      </w:pPr>
      <w:r w:rsidRPr="00341440">
        <w:rPr>
          <w:rFonts w:hint="cs"/>
          <w:sz w:val="24"/>
          <w:szCs w:val="24"/>
          <w:rtl/>
        </w:rPr>
        <w:t xml:space="preserve">بحيث يهاجر الهرمون  من الجانب المضيء الى الجانب المظلم  </w:t>
      </w:r>
      <w:proofErr w:type="spellStart"/>
      <w:r w:rsidRPr="00341440">
        <w:rPr>
          <w:rFonts w:hint="cs"/>
          <w:sz w:val="24"/>
          <w:szCs w:val="24"/>
          <w:rtl/>
        </w:rPr>
        <w:t>-</w:t>
      </w:r>
      <w:proofErr w:type="spellEnd"/>
      <w:r w:rsidRPr="00341440">
        <w:rPr>
          <w:rFonts w:hint="cs"/>
          <w:sz w:val="24"/>
          <w:szCs w:val="24"/>
          <w:rtl/>
        </w:rPr>
        <w:t xml:space="preserve">(البعيد عن مصدر الضوء </w:t>
      </w:r>
      <w:proofErr w:type="spellStart"/>
      <w:r w:rsidRPr="00341440">
        <w:rPr>
          <w:rFonts w:hint="cs"/>
          <w:sz w:val="24"/>
          <w:szCs w:val="24"/>
          <w:rtl/>
        </w:rPr>
        <w:t>)-</w:t>
      </w:r>
      <w:proofErr w:type="spellEnd"/>
      <w:r w:rsidRPr="00341440">
        <w:rPr>
          <w:rFonts w:hint="cs"/>
          <w:sz w:val="24"/>
          <w:szCs w:val="24"/>
          <w:rtl/>
        </w:rPr>
        <w:t xml:space="preserve">  وحيث ان السيقان تستجيب في  النمو و </w:t>
      </w:r>
      <w:proofErr w:type="spellStart"/>
      <w:r w:rsidRPr="00341440">
        <w:rPr>
          <w:rFonts w:hint="cs"/>
          <w:sz w:val="24"/>
          <w:szCs w:val="24"/>
          <w:rtl/>
        </w:rPr>
        <w:t>الاستطاله</w:t>
      </w:r>
      <w:proofErr w:type="spellEnd"/>
      <w:r w:rsidRPr="00341440">
        <w:rPr>
          <w:rFonts w:hint="cs"/>
          <w:sz w:val="24"/>
          <w:szCs w:val="24"/>
          <w:rtl/>
        </w:rPr>
        <w:t xml:space="preserve"> </w:t>
      </w:r>
      <w:proofErr w:type="spellStart"/>
      <w:r w:rsidRPr="00341440">
        <w:rPr>
          <w:rFonts w:hint="cs"/>
          <w:sz w:val="24"/>
          <w:szCs w:val="24"/>
          <w:rtl/>
        </w:rPr>
        <w:t>للتراكيز</w:t>
      </w:r>
      <w:proofErr w:type="spellEnd"/>
      <w:r w:rsidRPr="00341440">
        <w:rPr>
          <w:rFonts w:hint="cs"/>
          <w:sz w:val="24"/>
          <w:szCs w:val="24"/>
          <w:rtl/>
        </w:rPr>
        <w:t xml:space="preserve"> </w:t>
      </w:r>
      <w:proofErr w:type="spellStart"/>
      <w:r w:rsidRPr="00341440">
        <w:rPr>
          <w:rFonts w:hint="cs"/>
          <w:sz w:val="24"/>
          <w:szCs w:val="24"/>
          <w:rtl/>
        </w:rPr>
        <w:t>العاليه</w:t>
      </w:r>
      <w:proofErr w:type="spellEnd"/>
      <w:r w:rsidRPr="00341440">
        <w:rPr>
          <w:rFonts w:hint="cs"/>
          <w:sz w:val="24"/>
          <w:szCs w:val="24"/>
          <w:rtl/>
        </w:rPr>
        <w:t xml:space="preserve"> من </w:t>
      </w:r>
      <w:proofErr w:type="spellStart"/>
      <w:r w:rsidRPr="00341440">
        <w:rPr>
          <w:rFonts w:hint="cs"/>
          <w:sz w:val="24"/>
          <w:szCs w:val="24"/>
          <w:rtl/>
        </w:rPr>
        <w:t>الاوكسين</w:t>
      </w:r>
      <w:proofErr w:type="spellEnd"/>
      <w:r w:rsidRPr="00341440">
        <w:rPr>
          <w:rFonts w:hint="cs"/>
          <w:sz w:val="24"/>
          <w:szCs w:val="24"/>
          <w:rtl/>
        </w:rPr>
        <w:t xml:space="preserve">  لدا فان هجرة </w:t>
      </w:r>
      <w:proofErr w:type="spellStart"/>
      <w:r w:rsidRPr="00341440">
        <w:rPr>
          <w:rFonts w:hint="cs"/>
          <w:sz w:val="24"/>
          <w:szCs w:val="24"/>
          <w:rtl/>
        </w:rPr>
        <w:t>الاوكسين</w:t>
      </w:r>
      <w:proofErr w:type="spellEnd"/>
      <w:r w:rsidRPr="00341440">
        <w:rPr>
          <w:rFonts w:hint="cs"/>
          <w:sz w:val="24"/>
          <w:szCs w:val="24"/>
          <w:rtl/>
        </w:rPr>
        <w:t xml:space="preserve"> الى الجانب البعيد عن مصدر الضوء </w:t>
      </w:r>
      <w:r w:rsidRPr="00341440">
        <w:rPr>
          <w:sz w:val="24"/>
          <w:szCs w:val="24"/>
          <w:rtl/>
        </w:rPr>
        <w:t>–</w:t>
      </w:r>
      <w:r w:rsidRPr="00341440">
        <w:rPr>
          <w:rFonts w:hint="cs"/>
          <w:sz w:val="24"/>
          <w:szCs w:val="24"/>
          <w:rtl/>
        </w:rPr>
        <w:t xml:space="preserve">المظلم </w:t>
      </w:r>
      <w:proofErr w:type="spellStart"/>
      <w:r w:rsidRPr="00341440">
        <w:rPr>
          <w:rFonts w:hint="cs"/>
          <w:sz w:val="24"/>
          <w:szCs w:val="24"/>
          <w:rtl/>
        </w:rPr>
        <w:t>-</w:t>
      </w:r>
      <w:proofErr w:type="spellEnd"/>
      <w:r w:rsidRPr="00341440">
        <w:rPr>
          <w:rFonts w:hint="cs"/>
          <w:sz w:val="24"/>
          <w:szCs w:val="24"/>
          <w:rtl/>
        </w:rPr>
        <w:t xml:space="preserve">   وتركيزه فيه يعمل على استحثاث الانقسام </w:t>
      </w:r>
      <w:proofErr w:type="spellStart"/>
      <w:r w:rsidRPr="00341440">
        <w:rPr>
          <w:rFonts w:hint="cs"/>
          <w:sz w:val="24"/>
          <w:szCs w:val="24"/>
          <w:rtl/>
        </w:rPr>
        <w:t>والاستطاله</w:t>
      </w:r>
      <w:proofErr w:type="spellEnd"/>
      <w:r w:rsidRPr="00341440">
        <w:rPr>
          <w:rFonts w:hint="cs"/>
          <w:sz w:val="24"/>
          <w:szCs w:val="24"/>
          <w:rtl/>
        </w:rPr>
        <w:t xml:space="preserve"> في خلايا الجانب المظلم اكثر </w:t>
      </w:r>
      <w:proofErr w:type="spellStart"/>
      <w:r w:rsidRPr="00341440">
        <w:rPr>
          <w:rFonts w:hint="cs"/>
          <w:sz w:val="24"/>
          <w:szCs w:val="24"/>
          <w:rtl/>
        </w:rPr>
        <w:t>واسرع</w:t>
      </w:r>
      <w:proofErr w:type="spellEnd"/>
      <w:r w:rsidRPr="00341440">
        <w:rPr>
          <w:rFonts w:hint="cs"/>
          <w:sz w:val="24"/>
          <w:szCs w:val="24"/>
          <w:rtl/>
        </w:rPr>
        <w:t xml:space="preserve"> من الجانب المقابل لمصدر </w:t>
      </w:r>
      <w:proofErr w:type="spellStart"/>
      <w:r w:rsidRPr="00341440">
        <w:rPr>
          <w:rFonts w:hint="cs"/>
          <w:sz w:val="24"/>
          <w:szCs w:val="24"/>
          <w:rtl/>
        </w:rPr>
        <w:t>الاضاءه</w:t>
      </w:r>
      <w:proofErr w:type="spellEnd"/>
      <w:r w:rsidRPr="00341440">
        <w:rPr>
          <w:rFonts w:hint="cs"/>
          <w:sz w:val="24"/>
          <w:szCs w:val="24"/>
          <w:rtl/>
        </w:rPr>
        <w:t xml:space="preserve">   فيكون النمو غير متماثل على جانبي الساق مما يسبب انتحاء الساق باتجاه الضوء.</w:t>
      </w:r>
    </w:p>
    <w:p w:rsidR="003F3B37" w:rsidRPr="00341440" w:rsidRDefault="003F3B37" w:rsidP="003F3B37">
      <w:pPr>
        <w:rPr>
          <w:sz w:val="24"/>
          <w:szCs w:val="24"/>
        </w:rPr>
      </w:pPr>
    </w:p>
    <w:sectPr w:rsidR="003F3B37" w:rsidRPr="00341440" w:rsidSect="00BF5A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F3B37"/>
    <w:rsid w:val="00341440"/>
    <w:rsid w:val="003F3B37"/>
    <w:rsid w:val="005744A9"/>
    <w:rsid w:val="00762AF8"/>
    <w:rsid w:val="00A35926"/>
    <w:rsid w:val="00BF5AF2"/>
    <w:rsid w:val="00E91631"/>
    <w:rsid w:val="00EE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31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F3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2015-04-24T10:56:00Z</dcterms:created>
  <dcterms:modified xsi:type="dcterms:W3CDTF">2015-04-24T11:08:00Z</dcterms:modified>
</cp:coreProperties>
</file>