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doub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54"/>
        <w:gridCol w:w="6726"/>
      </w:tblGrid>
      <w:tr w:rsidR="00C346B4" w:rsidRPr="003F597D">
        <w:tc>
          <w:tcPr>
            <w:tcW w:w="2454" w:type="dxa"/>
          </w:tcPr>
          <w:p w:rsidR="008C2685" w:rsidRPr="003F597D" w:rsidRDefault="008C2685" w:rsidP="006E1968">
            <w:pPr>
              <w:jc w:val="mediumKashida"/>
              <w:rPr>
                <w:rFonts w:cs="Times New Roman" w:hint="cs"/>
                <w:szCs w:val="26"/>
                <w:rtl/>
              </w:rPr>
            </w:pPr>
          </w:p>
          <w:p w:rsidR="008C2685" w:rsidRPr="003F597D" w:rsidRDefault="008C2685" w:rsidP="006E1968">
            <w:pPr>
              <w:jc w:val="mediumKashida"/>
              <w:rPr>
                <w:rFonts w:cs="Times New Roman"/>
                <w:szCs w:val="26"/>
                <w:rtl/>
              </w:rPr>
            </w:pPr>
          </w:p>
          <w:p w:rsidR="008C2685" w:rsidRPr="003F597D" w:rsidRDefault="008C2685" w:rsidP="006E1968">
            <w:pPr>
              <w:jc w:val="mediumKashida"/>
              <w:rPr>
                <w:rFonts w:cs="Times New Roman"/>
                <w:szCs w:val="26"/>
                <w:rtl/>
              </w:rPr>
            </w:pPr>
          </w:p>
          <w:p w:rsidR="008C2685" w:rsidRPr="003F597D" w:rsidRDefault="008C2685" w:rsidP="006E1968">
            <w:pPr>
              <w:jc w:val="mediumKashida"/>
              <w:rPr>
                <w:rFonts w:cs="Times New Roman"/>
                <w:szCs w:val="26"/>
                <w:rtl/>
              </w:rPr>
            </w:pPr>
          </w:p>
          <w:p w:rsidR="00C346B4" w:rsidRPr="003F597D" w:rsidRDefault="00547EFA" w:rsidP="006E1968">
            <w:pPr>
              <w:jc w:val="mediumKashida"/>
              <w:rPr>
                <w:rFonts w:cs="Times New Roman"/>
                <w:szCs w:val="26"/>
                <w:rtl/>
              </w:rPr>
            </w:pPr>
            <w:r w:rsidRPr="00547EFA">
              <w:rPr>
                <w:rFonts w:cs="Times New Roman"/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43.65pt;margin-top:-59.8pt;width:35.7pt;height:47.4pt;z-index:-251658752" wrapcoords="-408 0 -408 21296 21600 21296 21600 0 -408 0">
                  <v:imagedata r:id="rId7" o:title="" croptop="36429f" cropbottom="22920f" cropleft="49717f" cropright="13129f" grayscale="t" bilevel="t"/>
                  <w10:wrap type="square"/>
                </v:shape>
                <o:OLEObject Type="Embed" ProgID="AutoCAD.Drawing.15" ShapeID="_x0000_s2050" DrawAspect="Content" ObjectID="_1385160182" r:id="rId8"/>
              </w:pict>
            </w:r>
            <w:r w:rsidR="00C346B4" w:rsidRPr="003F597D">
              <w:rPr>
                <w:rFonts w:cs="Times New Roman"/>
                <w:szCs w:val="26"/>
                <w:rtl/>
              </w:rPr>
              <w:t>ج</w:t>
            </w:r>
            <w:r w:rsidR="00DF5651" w:rsidRPr="003F597D">
              <w:rPr>
                <w:rFonts w:cs="Times New Roman"/>
                <w:szCs w:val="26"/>
                <w:rtl/>
              </w:rPr>
              <w:t>ـ</w:t>
            </w:r>
            <w:r w:rsidR="003F597D" w:rsidRPr="003F597D">
              <w:rPr>
                <w:rFonts w:cs="Times New Roman"/>
                <w:szCs w:val="26"/>
                <w:rtl/>
              </w:rPr>
              <w:t>ـــــــ</w:t>
            </w:r>
            <w:r w:rsidR="00C346B4" w:rsidRPr="003F597D">
              <w:rPr>
                <w:rFonts w:cs="Times New Roman"/>
                <w:szCs w:val="26"/>
                <w:rtl/>
              </w:rPr>
              <w:t>امعة الملك سع</w:t>
            </w:r>
            <w:r w:rsidR="00DF5651" w:rsidRPr="003F597D">
              <w:rPr>
                <w:rFonts w:cs="Times New Roman"/>
                <w:szCs w:val="26"/>
                <w:rtl/>
              </w:rPr>
              <w:t>ـ</w:t>
            </w:r>
            <w:r w:rsidR="00C346B4" w:rsidRPr="003F597D">
              <w:rPr>
                <w:rFonts w:cs="Times New Roman"/>
                <w:szCs w:val="26"/>
                <w:rtl/>
              </w:rPr>
              <w:t>ود</w:t>
            </w:r>
          </w:p>
          <w:p w:rsidR="00C346B4" w:rsidRPr="003F597D" w:rsidRDefault="00C346B4" w:rsidP="006E1968">
            <w:pPr>
              <w:jc w:val="mediumKashida"/>
              <w:rPr>
                <w:rFonts w:cs="Times New Roman"/>
                <w:szCs w:val="26"/>
                <w:rtl/>
              </w:rPr>
            </w:pPr>
            <w:r w:rsidRPr="003F597D">
              <w:rPr>
                <w:rFonts w:cs="Times New Roman"/>
                <w:szCs w:val="26"/>
                <w:rtl/>
              </w:rPr>
              <w:t>كلية العم</w:t>
            </w:r>
            <w:r w:rsidR="003F597D" w:rsidRPr="003F597D">
              <w:rPr>
                <w:rFonts w:cs="Times New Roman"/>
                <w:szCs w:val="26"/>
                <w:rtl/>
              </w:rPr>
              <w:t>ــ</w:t>
            </w:r>
            <w:r w:rsidRPr="003F597D">
              <w:rPr>
                <w:rFonts w:cs="Times New Roman"/>
                <w:szCs w:val="26"/>
                <w:rtl/>
              </w:rPr>
              <w:t>ارة والتخطيط</w:t>
            </w:r>
          </w:p>
          <w:p w:rsidR="00C346B4" w:rsidRPr="003F597D" w:rsidRDefault="00C346B4" w:rsidP="00350FF5">
            <w:pPr>
              <w:jc w:val="mediumKashida"/>
              <w:rPr>
                <w:rFonts w:cs="Times New Roman"/>
                <w:szCs w:val="26"/>
                <w:rtl/>
              </w:rPr>
            </w:pPr>
            <w:r w:rsidRPr="003F597D">
              <w:rPr>
                <w:rFonts w:cs="Times New Roman"/>
                <w:szCs w:val="26"/>
                <w:rtl/>
              </w:rPr>
              <w:t xml:space="preserve">قسم </w:t>
            </w:r>
            <w:r w:rsidR="00350FF5">
              <w:rPr>
                <w:rFonts w:cs="Times New Roman" w:hint="cs"/>
                <w:szCs w:val="26"/>
                <w:rtl/>
              </w:rPr>
              <w:t>التخطيط العمراني</w:t>
            </w:r>
          </w:p>
        </w:tc>
        <w:tc>
          <w:tcPr>
            <w:tcW w:w="6726" w:type="dxa"/>
          </w:tcPr>
          <w:p w:rsidR="00C346B4" w:rsidRPr="003F597D" w:rsidRDefault="00C346B4" w:rsidP="006E1968">
            <w:pPr>
              <w:jc w:val="mediumKashida"/>
              <w:rPr>
                <w:rFonts w:cs="Times New Roman"/>
                <w:szCs w:val="26"/>
                <w:rtl/>
              </w:rPr>
            </w:pPr>
          </w:p>
        </w:tc>
      </w:tr>
      <w:tr w:rsidR="00DF0270" w:rsidRPr="003F597D">
        <w:tc>
          <w:tcPr>
            <w:tcW w:w="2454" w:type="dxa"/>
          </w:tcPr>
          <w:p w:rsidR="002B4490" w:rsidRPr="003F597D" w:rsidRDefault="002B4490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</w:p>
          <w:p w:rsidR="00DF0270" w:rsidRPr="003F597D" w:rsidRDefault="009834E7" w:rsidP="006E1968">
            <w:pPr>
              <w:jc w:val="mediumKashida"/>
              <w:rPr>
                <w:rFonts w:cs="Times New Roman"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>رق</w:t>
            </w:r>
            <w:r w:rsidR="00906289">
              <w:rPr>
                <w:rFonts w:cs="Times New Roman" w:hint="cs"/>
                <w:b/>
                <w:bCs/>
                <w:szCs w:val="26"/>
                <w:rtl/>
              </w:rPr>
              <w:t>ــــ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م ورمز ال</w:t>
            </w:r>
            <w:r w:rsidR="00DF0270" w:rsidRPr="003F597D">
              <w:rPr>
                <w:rFonts w:cs="Times New Roman"/>
                <w:b/>
                <w:bCs/>
                <w:szCs w:val="26"/>
                <w:rtl/>
              </w:rPr>
              <w:t>مق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ــ</w:t>
            </w:r>
            <w:r w:rsidR="00DF0270" w:rsidRPr="003F597D">
              <w:rPr>
                <w:rFonts w:cs="Times New Roman"/>
                <w:b/>
                <w:bCs/>
                <w:szCs w:val="26"/>
                <w:rtl/>
              </w:rPr>
              <w:t xml:space="preserve">رر </w:t>
            </w:r>
          </w:p>
        </w:tc>
        <w:tc>
          <w:tcPr>
            <w:tcW w:w="6726" w:type="dxa"/>
          </w:tcPr>
          <w:p w:rsidR="002B4490" w:rsidRPr="003F597D" w:rsidRDefault="002B4490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</w:p>
          <w:p w:rsidR="00DF0270" w:rsidRPr="003F597D" w:rsidRDefault="00DF0270" w:rsidP="00350FF5">
            <w:pPr>
              <w:jc w:val="mediumKashida"/>
              <w:rPr>
                <w:rFonts w:cs="Times New Roman"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 xml:space="preserve">: </w:t>
            </w:r>
            <w:r w:rsidR="00350FF5">
              <w:rPr>
                <w:rFonts w:cs="Times New Roman" w:hint="cs"/>
                <w:b/>
                <w:bCs/>
                <w:szCs w:val="26"/>
                <w:rtl/>
              </w:rPr>
              <w:t>415 تخط</w:t>
            </w:r>
          </w:p>
        </w:tc>
      </w:tr>
      <w:tr w:rsidR="009834E7" w:rsidRPr="003F597D">
        <w:tc>
          <w:tcPr>
            <w:tcW w:w="2454" w:type="dxa"/>
          </w:tcPr>
          <w:p w:rsidR="009834E7" w:rsidRPr="003F597D" w:rsidRDefault="009834E7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>اس</w:t>
            </w:r>
            <w:r w:rsidR="00906289">
              <w:rPr>
                <w:rFonts w:cs="Times New Roman" w:hint="cs"/>
                <w:b/>
                <w:bCs/>
                <w:szCs w:val="26"/>
                <w:rtl/>
              </w:rPr>
              <w:t>ــــــــــ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م المقــــــرر</w:t>
            </w:r>
          </w:p>
        </w:tc>
        <w:tc>
          <w:tcPr>
            <w:tcW w:w="6726" w:type="dxa"/>
          </w:tcPr>
          <w:p w:rsidR="009834E7" w:rsidRPr="003F597D" w:rsidRDefault="009834E7" w:rsidP="00350FF5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 xml:space="preserve">: </w:t>
            </w:r>
            <w:proofErr w:type="gramStart"/>
            <w:r w:rsidR="00350FF5">
              <w:rPr>
                <w:rFonts w:cs="Times New Roman" w:hint="cs"/>
                <w:b/>
                <w:bCs/>
                <w:szCs w:val="26"/>
                <w:rtl/>
              </w:rPr>
              <w:t>المخططات</w:t>
            </w:r>
            <w:proofErr w:type="gramEnd"/>
            <w:r w:rsidR="00350FF5">
              <w:rPr>
                <w:rFonts w:cs="Times New Roman" w:hint="cs"/>
                <w:b/>
                <w:bCs/>
                <w:szCs w:val="26"/>
                <w:rtl/>
              </w:rPr>
              <w:t xml:space="preserve"> التنفيذية</w:t>
            </w:r>
          </w:p>
        </w:tc>
      </w:tr>
      <w:tr w:rsidR="009834E7" w:rsidRPr="003F597D">
        <w:tc>
          <w:tcPr>
            <w:tcW w:w="2454" w:type="dxa"/>
          </w:tcPr>
          <w:p w:rsidR="009834E7" w:rsidRPr="003F597D" w:rsidRDefault="009834E7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>عدد وحدات الدراسة</w:t>
            </w:r>
          </w:p>
        </w:tc>
        <w:tc>
          <w:tcPr>
            <w:tcW w:w="6726" w:type="dxa"/>
          </w:tcPr>
          <w:p w:rsidR="009834E7" w:rsidRPr="003F597D" w:rsidRDefault="009834E7" w:rsidP="00350FF5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>:</w:t>
            </w:r>
            <w:r w:rsidR="00350FF5">
              <w:rPr>
                <w:rFonts w:cs="Times New Roman" w:hint="cs"/>
                <w:b/>
                <w:bCs/>
                <w:szCs w:val="26"/>
                <w:rtl/>
              </w:rPr>
              <w:t>3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 xml:space="preserve"> </w:t>
            </w:r>
            <w:proofErr w:type="gramStart"/>
            <w:r w:rsidRPr="003F597D">
              <w:rPr>
                <w:rFonts w:cs="Times New Roman"/>
                <w:b/>
                <w:bCs/>
                <w:szCs w:val="26"/>
                <w:rtl/>
              </w:rPr>
              <w:t>وحد</w:t>
            </w:r>
            <w:r w:rsidR="00350FF5">
              <w:rPr>
                <w:rFonts w:cs="Times New Roman" w:hint="cs"/>
                <w:b/>
                <w:bCs/>
                <w:szCs w:val="26"/>
                <w:rtl/>
              </w:rPr>
              <w:t>ات</w:t>
            </w:r>
            <w:proofErr w:type="gramEnd"/>
          </w:p>
        </w:tc>
      </w:tr>
      <w:tr w:rsidR="009834E7" w:rsidRPr="003F597D">
        <w:tc>
          <w:tcPr>
            <w:tcW w:w="2454" w:type="dxa"/>
          </w:tcPr>
          <w:p w:rsidR="009834E7" w:rsidRPr="003F597D" w:rsidRDefault="009834E7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proofErr w:type="gramStart"/>
            <w:r w:rsidRPr="003F597D">
              <w:rPr>
                <w:rFonts w:cs="Times New Roman"/>
                <w:b/>
                <w:bCs/>
                <w:szCs w:val="26"/>
                <w:rtl/>
              </w:rPr>
              <w:t>الساعـــات</w:t>
            </w:r>
            <w:proofErr w:type="gramEnd"/>
            <w:r w:rsidRPr="003F597D">
              <w:rPr>
                <w:rFonts w:cs="Times New Roman"/>
                <w:b/>
                <w:bCs/>
                <w:szCs w:val="26"/>
                <w:rtl/>
              </w:rPr>
              <w:t xml:space="preserve"> الفعلي</w:t>
            </w:r>
            <w:r w:rsidR="00906289">
              <w:rPr>
                <w:rFonts w:cs="Times New Roman" w:hint="cs"/>
                <w:b/>
                <w:bCs/>
                <w:szCs w:val="26"/>
                <w:rtl/>
              </w:rPr>
              <w:t>ـــــ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ة</w:t>
            </w:r>
          </w:p>
        </w:tc>
        <w:tc>
          <w:tcPr>
            <w:tcW w:w="6726" w:type="dxa"/>
          </w:tcPr>
          <w:p w:rsidR="009834E7" w:rsidRPr="003F597D" w:rsidRDefault="009834E7" w:rsidP="00C218B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 xml:space="preserve">: </w:t>
            </w:r>
            <w:r w:rsidR="00350FF5">
              <w:rPr>
                <w:rFonts w:cs="Times New Roman" w:hint="cs"/>
                <w:b/>
                <w:bCs/>
                <w:szCs w:val="26"/>
                <w:rtl/>
              </w:rPr>
              <w:t xml:space="preserve">3 </w:t>
            </w:r>
            <w:proofErr w:type="gramStart"/>
            <w:r w:rsidR="00350FF5">
              <w:rPr>
                <w:rFonts w:cs="Times New Roman" w:hint="cs"/>
                <w:b/>
                <w:bCs/>
                <w:szCs w:val="26"/>
                <w:rtl/>
              </w:rPr>
              <w:t>ساع</w:t>
            </w:r>
            <w:r w:rsidR="00C218B8">
              <w:rPr>
                <w:rFonts w:cs="Times New Roman" w:hint="cs"/>
                <w:b/>
                <w:bCs/>
                <w:szCs w:val="26"/>
                <w:rtl/>
              </w:rPr>
              <w:t>ا</w:t>
            </w:r>
            <w:r w:rsidR="00350FF5">
              <w:rPr>
                <w:rFonts w:cs="Times New Roman" w:hint="cs"/>
                <w:b/>
                <w:bCs/>
                <w:szCs w:val="26"/>
                <w:rtl/>
              </w:rPr>
              <w:t>ت</w:t>
            </w:r>
            <w:proofErr w:type="gramEnd"/>
          </w:p>
        </w:tc>
      </w:tr>
      <w:tr w:rsidR="009834E7" w:rsidRPr="003F597D">
        <w:tc>
          <w:tcPr>
            <w:tcW w:w="2454" w:type="dxa"/>
          </w:tcPr>
          <w:p w:rsidR="009834E7" w:rsidRPr="003F597D" w:rsidRDefault="009834E7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>مست</w:t>
            </w:r>
            <w:r w:rsidR="00906289">
              <w:rPr>
                <w:rFonts w:cs="Times New Roman" w:hint="cs"/>
                <w:b/>
                <w:bCs/>
                <w:szCs w:val="26"/>
                <w:rtl/>
              </w:rPr>
              <w:t>ـــــ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وى المق</w:t>
            </w:r>
            <w:r w:rsidR="00906289">
              <w:rPr>
                <w:rFonts w:cs="Times New Roman" w:hint="cs"/>
                <w:b/>
                <w:bCs/>
                <w:szCs w:val="26"/>
                <w:rtl/>
              </w:rPr>
              <w:t>ــــ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رر</w:t>
            </w:r>
          </w:p>
        </w:tc>
        <w:tc>
          <w:tcPr>
            <w:tcW w:w="6726" w:type="dxa"/>
          </w:tcPr>
          <w:p w:rsidR="009834E7" w:rsidRPr="003F597D" w:rsidRDefault="008C2685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>: المستوى ال</w:t>
            </w:r>
            <w:r w:rsidR="00350FF5">
              <w:rPr>
                <w:rFonts w:cs="Times New Roman" w:hint="cs"/>
                <w:b/>
                <w:bCs/>
                <w:szCs w:val="26"/>
                <w:rtl/>
              </w:rPr>
              <w:t>سابع</w:t>
            </w:r>
            <w:r w:rsidR="003E158F">
              <w:rPr>
                <w:rFonts w:cs="Times New Roman" w:hint="cs"/>
                <w:b/>
                <w:bCs/>
                <w:szCs w:val="26"/>
                <w:rtl/>
              </w:rPr>
              <w:t xml:space="preserve"> </w:t>
            </w:r>
            <w:r w:rsidR="003E158F">
              <w:rPr>
                <w:rFonts w:cs="Times New Roman"/>
                <w:b/>
                <w:bCs/>
                <w:szCs w:val="26"/>
                <w:rtl/>
              </w:rPr>
              <w:t>(مقرر من متطلبات ال</w:t>
            </w:r>
            <w:r w:rsidR="003E158F">
              <w:rPr>
                <w:rFonts w:cs="Times New Roman" w:hint="cs"/>
                <w:b/>
                <w:bCs/>
                <w:szCs w:val="26"/>
                <w:rtl/>
              </w:rPr>
              <w:t>قسم</w:t>
            </w:r>
            <w:r w:rsidR="003E158F" w:rsidRPr="00815C76">
              <w:rPr>
                <w:rFonts w:cs="Times New Roman"/>
                <w:b/>
                <w:bCs/>
                <w:szCs w:val="26"/>
                <w:rtl/>
              </w:rPr>
              <w:t>)</w:t>
            </w:r>
          </w:p>
        </w:tc>
      </w:tr>
      <w:tr w:rsidR="009834E7" w:rsidRPr="003F597D">
        <w:tc>
          <w:tcPr>
            <w:tcW w:w="2454" w:type="dxa"/>
          </w:tcPr>
          <w:p w:rsidR="009834E7" w:rsidRPr="003F597D" w:rsidRDefault="009834E7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proofErr w:type="gramStart"/>
            <w:r w:rsidRPr="003F597D">
              <w:rPr>
                <w:rFonts w:cs="Times New Roman"/>
                <w:b/>
                <w:bCs/>
                <w:szCs w:val="26"/>
                <w:rtl/>
              </w:rPr>
              <w:t>المتطلب</w:t>
            </w:r>
            <w:proofErr w:type="gramEnd"/>
            <w:r w:rsidRPr="003F597D">
              <w:rPr>
                <w:rFonts w:cs="Times New Roman"/>
                <w:b/>
                <w:bCs/>
                <w:szCs w:val="26"/>
                <w:rtl/>
              </w:rPr>
              <w:t xml:space="preserve"> الس</w:t>
            </w:r>
            <w:r w:rsidR="00906289">
              <w:rPr>
                <w:rFonts w:cs="Times New Roman" w:hint="cs"/>
                <w:b/>
                <w:bCs/>
                <w:szCs w:val="26"/>
                <w:rtl/>
              </w:rPr>
              <w:t>ـــــــ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ابق</w:t>
            </w:r>
          </w:p>
        </w:tc>
        <w:tc>
          <w:tcPr>
            <w:tcW w:w="6726" w:type="dxa"/>
          </w:tcPr>
          <w:p w:rsidR="009834E7" w:rsidRPr="003F597D" w:rsidRDefault="009834E7" w:rsidP="003E158F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>: لا يوجد</w:t>
            </w:r>
            <w:r w:rsidR="00815C76">
              <w:rPr>
                <w:rFonts w:cs="Times New Roman" w:hint="cs"/>
                <w:b/>
                <w:bCs/>
                <w:szCs w:val="26"/>
                <w:rtl/>
              </w:rPr>
              <w:t xml:space="preserve"> </w:t>
            </w:r>
          </w:p>
        </w:tc>
      </w:tr>
      <w:tr w:rsidR="00DF0270" w:rsidRPr="003F597D">
        <w:tc>
          <w:tcPr>
            <w:tcW w:w="2454" w:type="dxa"/>
          </w:tcPr>
          <w:p w:rsidR="00DF0270" w:rsidRPr="003F597D" w:rsidRDefault="00DF0270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>رقـــ</w:t>
            </w:r>
            <w:r w:rsidR="00906289">
              <w:rPr>
                <w:rFonts w:cs="Times New Roman" w:hint="cs"/>
                <w:b/>
                <w:bCs/>
                <w:szCs w:val="26"/>
                <w:rtl/>
              </w:rPr>
              <w:t>ــــــ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م الشعبـ</w:t>
            </w:r>
            <w:r w:rsidR="00906289">
              <w:rPr>
                <w:rFonts w:cs="Times New Roman" w:hint="cs"/>
                <w:b/>
                <w:bCs/>
                <w:szCs w:val="26"/>
                <w:rtl/>
              </w:rPr>
              <w:t>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ــة</w:t>
            </w:r>
          </w:p>
        </w:tc>
        <w:tc>
          <w:tcPr>
            <w:tcW w:w="6726" w:type="dxa"/>
          </w:tcPr>
          <w:p w:rsidR="00DF0270" w:rsidRPr="003F597D" w:rsidRDefault="00DF0270" w:rsidP="00906289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 xml:space="preserve">: </w:t>
            </w:r>
            <w:r w:rsidR="00C218B8">
              <w:rPr>
                <w:rFonts w:cs="Times New Roman" w:hint="cs"/>
                <w:b/>
                <w:bCs/>
                <w:szCs w:val="26"/>
                <w:rtl/>
              </w:rPr>
              <w:t>31</w:t>
            </w:r>
            <w:r w:rsidR="00906289">
              <w:rPr>
                <w:rFonts w:cs="Times New Roman" w:hint="cs"/>
                <w:b/>
                <w:bCs/>
                <w:szCs w:val="26"/>
                <w:rtl/>
              </w:rPr>
              <w:t>054</w:t>
            </w:r>
          </w:p>
        </w:tc>
      </w:tr>
      <w:tr w:rsidR="001C21F9" w:rsidRPr="003F597D">
        <w:tc>
          <w:tcPr>
            <w:tcW w:w="2454" w:type="dxa"/>
          </w:tcPr>
          <w:p w:rsidR="001C21F9" w:rsidRPr="003F597D" w:rsidRDefault="001C21F9" w:rsidP="00FC4883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>أستــــ</w:t>
            </w:r>
            <w:r>
              <w:rPr>
                <w:rFonts w:cs="Times New Roman" w:hint="cs"/>
                <w:b/>
                <w:bCs/>
                <w:szCs w:val="26"/>
                <w:rtl/>
              </w:rPr>
              <w:t>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اذ الم</w:t>
            </w:r>
            <w:r>
              <w:rPr>
                <w:rFonts w:cs="Times New Roman" w:hint="cs"/>
                <w:b/>
                <w:bCs/>
                <w:szCs w:val="26"/>
                <w:rtl/>
              </w:rPr>
              <w:t>ــــ</w:t>
            </w:r>
            <w:r w:rsidRPr="003F597D">
              <w:rPr>
                <w:rFonts w:cs="Times New Roman"/>
                <w:b/>
                <w:bCs/>
                <w:szCs w:val="26"/>
                <w:rtl/>
              </w:rPr>
              <w:t>ــادة</w:t>
            </w:r>
          </w:p>
        </w:tc>
        <w:tc>
          <w:tcPr>
            <w:tcW w:w="6726" w:type="dxa"/>
          </w:tcPr>
          <w:p w:rsidR="001C21F9" w:rsidRPr="003F597D" w:rsidRDefault="001C21F9" w:rsidP="002E17B4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  <w:r w:rsidRPr="003F597D">
              <w:rPr>
                <w:rFonts w:cs="Times New Roman"/>
                <w:b/>
                <w:bCs/>
                <w:szCs w:val="26"/>
                <w:rtl/>
              </w:rPr>
              <w:t xml:space="preserve">: </w:t>
            </w:r>
            <w:r w:rsidR="002E17B4">
              <w:rPr>
                <w:rFonts w:cs="Times New Roman" w:hint="cs"/>
                <w:b/>
                <w:bCs/>
                <w:szCs w:val="26"/>
                <w:rtl/>
              </w:rPr>
              <w:t>م</w:t>
            </w:r>
            <w:r w:rsidR="002E17B4" w:rsidRPr="003F597D">
              <w:rPr>
                <w:rFonts w:cs="Times New Roman"/>
                <w:b/>
                <w:bCs/>
                <w:szCs w:val="26"/>
                <w:rtl/>
              </w:rPr>
              <w:t xml:space="preserve">. </w:t>
            </w:r>
            <w:proofErr w:type="gramStart"/>
            <w:r w:rsidR="002E17B4">
              <w:rPr>
                <w:rFonts w:cs="Times New Roman" w:hint="cs"/>
                <w:b/>
                <w:bCs/>
                <w:szCs w:val="26"/>
                <w:rtl/>
              </w:rPr>
              <w:t>محمد</w:t>
            </w:r>
            <w:proofErr w:type="gramEnd"/>
            <w:r w:rsidR="002E17B4">
              <w:rPr>
                <w:rFonts w:cs="Times New Roman" w:hint="cs"/>
                <w:b/>
                <w:bCs/>
                <w:szCs w:val="26"/>
                <w:rtl/>
              </w:rPr>
              <w:t xml:space="preserve"> السليمان</w:t>
            </w:r>
          </w:p>
        </w:tc>
      </w:tr>
      <w:tr w:rsidR="00FD1CB2" w:rsidRPr="003F597D">
        <w:tc>
          <w:tcPr>
            <w:tcW w:w="2454" w:type="dxa"/>
          </w:tcPr>
          <w:p w:rsidR="00FD1CB2" w:rsidRPr="003F597D" w:rsidRDefault="00FD1CB2" w:rsidP="006E196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</w:p>
        </w:tc>
        <w:tc>
          <w:tcPr>
            <w:tcW w:w="6726" w:type="dxa"/>
          </w:tcPr>
          <w:p w:rsidR="00FD1CB2" w:rsidRPr="003F597D" w:rsidRDefault="00FD1CB2" w:rsidP="00C218B8">
            <w:pPr>
              <w:jc w:val="mediumKashida"/>
              <w:rPr>
                <w:rFonts w:cs="Times New Roman"/>
                <w:b/>
                <w:bCs/>
                <w:szCs w:val="26"/>
                <w:rtl/>
              </w:rPr>
            </w:pPr>
          </w:p>
        </w:tc>
      </w:tr>
    </w:tbl>
    <w:p w:rsidR="002B4490" w:rsidRPr="007B1F08" w:rsidRDefault="002B4490" w:rsidP="002B4490">
      <w:pPr>
        <w:jc w:val="center"/>
        <w:rPr>
          <w:rFonts w:cs="Times New Roman"/>
          <w:b/>
          <w:bCs/>
          <w:rtl/>
        </w:rPr>
      </w:pPr>
      <w:r w:rsidRPr="007B1F08">
        <w:rPr>
          <w:rFonts w:cs="Times New Roman"/>
          <w:b/>
          <w:bCs/>
          <w:rtl/>
        </w:rPr>
        <w:t>وصــف مقـــرر دراســي</w:t>
      </w:r>
    </w:p>
    <w:p w:rsidR="002B4490" w:rsidRPr="007B1F08" w:rsidRDefault="00906289" w:rsidP="00906289">
      <w:pPr>
        <w:jc w:val="center"/>
        <w:rPr>
          <w:rFonts w:cs="Times New Roman"/>
          <w:b/>
          <w:bCs/>
          <w:rtl/>
        </w:rPr>
      </w:pPr>
      <w:r>
        <w:rPr>
          <w:rFonts w:cs="Times New Roman"/>
          <w:b/>
          <w:bCs/>
          <w:rtl/>
        </w:rPr>
        <w:t>الفصل الدراسي ال</w:t>
      </w:r>
      <w:r>
        <w:rPr>
          <w:rFonts w:cs="Times New Roman" w:hint="cs"/>
          <w:b/>
          <w:bCs/>
          <w:rtl/>
        </w:rPr>
        <w:t>أول</w:t>
      </w:r>
      <w:r w:rsidR="002B4490" w:rsidRPr="007B1F08">
        <w:rPr>
          <w:rFonts w:cs="Times New Roman"/>
          <w:b/>
          <w:bCs/>
          <w:rtl/>
        </w:rPr>
        <w:t xml:space="preserve"> للعام الدراسي 14</w:t>
      </w:r>
      <w:r w:rsidR="008C2685" w:rsidRPr="007B1F08">
        <w:rPr>
          <w:rFonts w:cs="Times New Roman"/>
          <w:b/>
          <w:bCs/>
          <w:rtl/>
        </w:rPr>
        <w:t>3</w:t>
      </w:r>
      <w:r>
        <w:rPr>
          <w:rFonts w:cs="Times New Roman" w:hint="cs"/>
          <w:b/>
          <w:bCs/>
          <w:rtl/>
        </w:rPr>
        <w:t>2</w:t>
      </w:r>
      <w:r w:rsidR="002B4490" w:rsidRPr="007B1F08">
        <w:rPr>
          <w:rFonts w:cs="Times New Roman"/>
          <w:b/>
          <w:bCs/>
          <w:rtl/>
        </w:rPr>
        <w:t>/14</w:t>
      </w:r>
      <w:r w:rsidR="008C2685" w:rsidRPr="007B1F08">
        <w:rPr>
          <w:rFonts w:cs="Times New Roman"/>
          <w:b/>
          <w:bCs/>
          <w:rtl/>
        </w:rPr>
        <w:t>3</w:t>
      </w:r>
      <w:r>
        <w:rPr>
          <w:rFonts w:cs="Times New Roman" w:hint="cs"/>
          <w:b/>
          <w:bCs/>
          <w:rtl/>
        </w:rPr>
        <w:t>3</w:t>
      </w:r>
      <w:r w:rsidR="002B4490" w:rsidRPr="007B1F08">
        <w:rPr>
          <w:rFonts w:cs="Times New Roman"/>
          <w:b/>
          <w:bCs/>
          <w:rtl/>
        </w:rPr>
        <w:t>هـ</w:t>
      </w:r>
    </w:p>
    <w:p w:rsidR="00D876AD" w:rsidRPr="007B1F08" w:rsidRDefault="00D876AD" w:rsidP="005B563E">
      <w:pPr>
        <w:spacing w:before="240"/>
        <w:jc w:val="mediumKashida"/>
        <w:rPr>
          <w:rFonts w:cs="Times New Roman"/>
          <w:b/>
          <w:bCs/>
          <w:rtl/>
        </w:rPr>
      </w:pPr>
      <w:proofErr w:type="gramStart"/>
      <w:r w:rsidRPr="007B1F08">
        <w:rPr>
          <w:rFonts w:cs="Times New Roman"/>
          <w:b/>
          <w:bCs/>
          <w:rtl/>
        </w:rPr>
        <w:t>تقـ</w:t>
      </w:r>
      <w:r w:rsidR="00695F3F" w:rsidRPr="007B1F08">
        <w:rPr>
          <w:rFonts w:cs="Times New Roman"/>
          <w:b/>
          <w:bCs/>
          <w:rtl/>
        </w:rPr>
        <w:t>ـ</w:t>
      </w:r>
      <w:r w:rsidR="008C2685" w:rsidRPr="007B1F08">
        <w:rPr>
          <w:rFonts w:cs="Times New Roman"/>
          <w:b/>
          <w:bCs/>
          <w:rtl/>
        </w:rPr>
        <w:t>ـديم</w:t>
      </w:r>
      <w:proofErr w:type="gramEnd"/>
    </w:p>
    <w:p w:rsidR="00AD0F59" w:rsidRPr="007B1F08" w:rsidRDefault="00AD0F59" w:rsidP="00AD0F59">
      <w:pPr>
        <w:jc w:val="mediumKashida"/>
        <w:rPr>
          <w:rFonts w:cs="Times New Roman"/>
          <w:rtl/>
        </w:rPr>
      </w:pPr>
      <w:r w:rsidRPr="007B1F08">
        <w:rPr>
          <w:rFonts w:cs="Times New Roman"/>
          <w:rtl/>
        </w:rPr>
        <w:t>يتطرق</w:t>
      </w:r>
      <w:r w:rsidRPr="007B1F08">
        <w:rPr>
          <w:rFonts w:cs="Times New Roman" w:hint="cs"/>
          <w:rtl/>
        </w:rPr>
        <w:t xml:space="preserve"> هذا</w:t>
      </w:r>
      <w:r w:rsidRPr="007B1F08">
        <w:rPr>
          <w:rFonts w:cs="Times New Roman"/>
          <w:rtl/>
        </w:rPr>
        <w:t xml:space="preserve"> المقرر إلى النظريات والتطبيقات التي تمكن الطالب من التعامل مع تضاريس الأرض </w:t>
      </w:r>
      <w:r w:rsidRPr="007B1F08">
        <w:rPr>
          <w:rFonts w:cs="Times New Roman"/>
        </w:rPr>
        <w:t>Landform</w:t>
      </w:r>
      <w:r w:rsidRPr="007B1F08">
        <w:rPr>
          <w:rFonts w:cs="Times New Roman"/>
          <w:rtl/>
        </w:rPr>
        <w:t xml:space="preserve"> وخطوط </w:t>
      </w:r>
      <w:proofErr w:type="spellStart"/>
      <w:r w:rsidRPr="007B1F08">
        <w:rPr>
          <w:rFonts w:cs="Times New Roman"/>
          <w:rtl/>
        </w:rPr>
        <w:t>الكنتور</w:t>
      </w:r>
      <w:proofErr w:type="spellEnd"/>
      <w:r w:rsidRPr="007B1F08">
        <w:rPr>
          <w:rFonts w:cs="Times New Roman"/>
          <w:rtl/>
        </w:rPr>
        <w:t xml:space="preserve"> بالمخططات السكنية وغيرها وذلك </w:t>
      </w:r>
      <w:proofErr w:type="spellStart"/>
      <w:r w:rsidRPr="007B1F08">
        <w:rPr>
          <w:rFonts w:cs="Times New Roman"/>
          <w:rtl/>
        </w:rPr>
        <w:t>بإستخدام</w:t>
      </w:r>
      <w:proofErr w:type="spellEnd"/>
      <w:r w:rsidRPr="007B1F08">
        <w:rPr>
          <w:rFonts w:cs="Times New Roman"/>
          <w:rtl/>
        </w:rPr>
        <w:t xml:space="preserve"> تقنيات الحاسب الآلي ذات الصلة.</w:t>
      </w:r>
    </w:p>
    <w:p w:rsidR="00845BBB" w:rsidRPr="007B1F08" w:rsidRDefault="00845BBB" w:rsidP="009063FC">
      <w:pPr>
        <w:jc w:val="mediumKashida"/>
        <w:rPr>
          <w:rFonts w:cs="Times New Roman"/>
        </w:rPr>
      </w:pPr>
    </w:p>
    <w:p w:rsidR="000860C2" w:rsidRPr="007B1F08" w:rsidRDefault="00215430" w:rsidP="009063FC">
      <w:pPr>
        <w:jc w:val="mediumKashida"/>
        <w:rPr>
          <w:rFonts w:cs="Times New Roman"/>
          <w:b/>
          <w:bCs/>
          <w:rtl/>
        </w:rPr>
      </w:pPr>
      <w:r w:rsidRPr="007B1F08">
        <w:rPr>
          <w:rFonts w:cs="Times New Roman"/>
          <w:b/>
          <w:bCs/>
          <w:rtl/>
        </w:rPr>
        <w:t>أه</w:t>
      </w:r>
      <w:r w:rsidR="00695F3F" w:rsidRPr="007B1F08">
        <w:rPr>
          <w:rFonts w:cs="Times New Roman"/>
          <w:b/>
          <w:bCs/>
          <w:rtl/>
        </w:rPr>
        <w:t>ــ</w:t>
      </w:r>
      <w:r w:rsidRPr="007B1F08">
        <w:rPr>
          <w:rFonts w:cs="Times New Roman"/>
          <w:b/>
          <w:bCs/>
          <w:rtl/>
        </w:rPr>
        <w:t>داف المق</w:t>
      </w:r>
      <w:r w:rsidR="00695F3F" w:rsidRPr="007B1F08">
        <w:rPr>
          <w:rFonts w:cs="Times New Roman"/>
          <w:b/>
          <w:bCs/>
          <w:rtl/>
        </w:rPr>
        <w:t>ـ</w:t>
      </w:r>
      <w:r w:rsidR="008C2685" w:rsidRPr="007B1F08">
        <w:rPr>
          <w:rFonts w:cs="Times New Roman"/>
          <w:b/>
          <w:bCs/>
          <w:rtl/>
        </w:rPr>
        <w:t>رر</w:t>
      </w:r>
    </w:p>
    <w:p w:rsidR="00E92159" w:rsidRDefault="00861419" w:rsidP="009063FC">
      <w:pPr>
        <w:jc w:val="mediumKashida"/>
        <w:rPr>
          <w:rFonts w:cs="Times New Roman"/>
          <w:rtl/>
        </w:rPr>
      </w:pPr>
      <w:r w:rsidRPr="007B1F08">
        <w:rPr>
          <w:rFonts w:cs="Times New Roman"/>
          <w:rtl/>
        </w:rPr>
        <w:t xml:space="preserve">يهدف </w:t>
      </w:r>
      <w:r w:rsidR="00215430" w:rsidRPr="007B1F08">
        <w:rPr>
          <w:rFonts w:cs="Times New Roman"/>
          <w:rtl/>
        </w:rPr>
        <w:t>المقرر إلى</w:t>
      </w:r>
      <w:r w:rsidR="00547CA9" w:rsidRPr="007B1F08">
        <w:rPr>
          <w:rFonts w:cs="Times New Roman"/>
          <w:rtl/>
        </w:rPr>
        <w:t xml:space="preserve"> تعريف الطالب و</w:t>
      </w:r>
      <w:r w:rsidR="00547CA9" w:rsidRPr="000D1FDC">
        <w:rPr>
          <w:rFonts w:cs="Times New Roman"/>
          <w:rtl/>
        </w:rPr>
        <w:t>إلمامه</w:t>
      </w:r>
      <w:r w:rsidR="00215430" w:rsidRPr="000D1FDC">
        <w:rPr>
          <w:rFonts w:cs="Times New Roman"/>
          <w:rtl/>
        </w:rPr>
        <w:t xml:space="preserve"> </w:t>
      </w:r>
      <w:r w:rsidR="00547CA9" w:rsidRPr="000D1FDC">
        <w:rPr>
          <w:rFonts w:cs="Times New Roman"/>
          <w:rtl/>
        </w:rPr>
        <w:t>ب</w:t>
      </w:r>
      <w:r w:rsidR="00702464" w:rsidRPr="000D1FDC">
        <w:rPr>
          <w:rFonts w:cs="Times New Roman"/>
          <w:rtl/>
        </w:rPr>
        <w:t>ما يلي</w:t>
      </w:r>
      <w:r w:rsidR="00E92159" w:rsidRPr="000D1FDC">
        <w:rPr>
          <w:rFonts w:cs="Times New Roman"/>
          <w:rtl/>
        </w:rPr>
        <w:t>:</w:t>
      </w:r>
    </w:p>
    <w:p w:rsidR="00BC0556" w:rsidRPr="00BC0556" w:rsidRDefault="00BC0556" w:rsidP="00BC0556">
      <w:pPr>
        <w:numPr>
          <w:ilvl w:val="0"/>
          <w:numId w:val="14"/>
        </w:numPr>
        <w:jc w:val="mediumKashida"/>
        <w:rPr>
          <w:rFonts w:cs="Times New Roman"/>
          <w:rtl/>
        </w:rPr>
      </w:pPr>
      <w:r w:rsidRPr="00BC0556">
        <w:rPr>
          <w:rFonts w:cs="Times New Roman" w:hint="cs"/>
          <w:rtl/>
        </w:rPr>
        <w:t xml:space="preserve">فهم وتطبيق تصميم المواقع </w:t>
      </w:r>
      <w:proofErr w:type="gramStart"/>
      <w:r w:rsidRPr="00BC0556">
        <w:rPr>
          <w:rFonts w:cs="Times New Roman" w:hint="cs"/>
          <w:rtl/>
        </w:rPr>
        <w:t>والعمليات</w:t>
      </w:r>
      <w:proofErr w:type="gramEnd"/>
      <w:r w:rsidRPr="00BC0556">
        <w:rPr>
          <w:rFonts w:cs="Times New Roman" w:hint="cs"/>
          <w:rtl/>
        </w:rPr>
        <w:t xml:space="preserve"> الهندسية.</w:t>
      </w:r>
    </w:p>
    <w:p w:rsidR="00BC0556" w:rsidRPr="00BC0556" w:rsidRDefault="00BC0556" w:rsidP="00BC0556">
      <w:pPr>
        <w:numPr>
          <w:ilvl w:val="0"/>
          <w:numId w:val="14"/>
        </w:numPr>
        <w:jc w:val="mediumKashida"/>
        <w:rPr>
          <w:rFonts w:cs="Times New Roman"/>
          <w:rtl/>
        </w:rPr>
      </w:pPr>
      <w:proofErr w:type="gramStart"/>
      <w:r w:rsidRPr="00BC0556">
        <w:rPr>
          <w:rFonts w:cs="Times New Roman" w:hint="cs"/>
          <w:rtl/>
        </w:rPr>
        <w:t>تطبيق</w:t>
      </w:r>
      <w:proofErr w:type="gramEnd"/>
      <w:r w:rsidRPr="00BC0556">
        <w:rPr>
          <w:rFonts w:cs="Times New Roman" w:hint="cs"/>
          <w:rtl/>
        </w:rPr>
        <w:t xml:space="preserve"> تصميم الموقع والتقنيات الهندسية للحصول على مخططات تنفيذية تسمح بتنفيذ أي مشروع على الموقع.</w:t>
      </w:r>
    </w:p>
    <w:p w:rsidR="00BC0556" w:rsidRPr="00BC0556" w:rsidRDefault="00BC0556" w:rsidP="00BC0556">
      <w:pPr>
        <w:numPr>
          <w:ilvl w:val="0"/>
          <w:numId w:val="14"/>
        </w:numPr>
        <w:jc w:val="mediumKashida"/>
        <w:rPr>
          <w:rFonts w:cs="Times New Roman"/>
          <w:rtl/>
        </w:rPr>
      </w:pPr>
      <w:r w:rsidRPr="00BC0556">
        <w:rPr>
          <w:rFonts w:cs="Times New Roman" w:hint="cs"/>
          <w:rtl/>
        </w:rPr>
        <w:t xml:space="preserve">تعلم كيفية تنفيذ الجوانب والمفاهيم الفنية للمقرر باستخدام </w:t>
      </w:r>
      <w:proofErr w:type="gramStart"/>
      <w:r w:rsidRPr="00BC0556">
        <w:rPr>
          <w:rFonts w:cs="Times New Roman" w:hint="cs"/>
          <w:rtl/>
        </w:rPr>
        <w:t>تقنيات</w:t>
      </w:r>
      <w:proofErr w:type="gramEnd"/>
      <w:r w:rsidRPr="00BC0556">
        <w:rPr>
          <w:rFonts w:cs="Times New Roman" w:hint="cs"/>
          <w:rtl/>
        </w:rPr>
        <w:t xml:space="preserve"> الحاسب الآلي.</w:t>
      </w:r>
    </w:p>
    <w:p w:rsidR="00BC0556" w:rsidRPr="00BC0556" w:rsidRDefault="00BC0556" w:rsidP="00BC0556">
      <w:pPr>
        <w:numPr>
          <w:ilvl w:val="0"/>
          <w:numId w:val="14"/>
        </w:numPr>
        <w:jc w:val="mediumKashida"/>
        <w:rPr>
          <w:rFonts w:cs="Times New Roman"/>
          <w:rtl/>
        </w:rPr>
      </w:pPr>
      <w:r>
        <w:rPr>
          <w:rFonts w:cs="Times New Roman" w:hint="cs"/>
          <w:rtl/>
        </w:rPr>
        <w:t xml:space="preserve">قدرة </w:t>
      </w:r>
      <w:proofErr w:type="gramStart"/>
      <w:r>
        <w:rPr>
          <w:rFonts w:cs="Times New Roman" w:hint="cs"/>
          <w:rtl/>
        </w:rPr>
        <w:t>الطالب</w:t>
      </w:r>
      <w:proofErr w:type="gramEnd"/>
      <w:r w:rsidRPr="00BC0556">
        <w:rPr>
          <w:rFonts w:cs="Times New Roman" w:hint="cs"/>
          <w:rtl/>
        </w:rPr>
        <w:t xml:space="preserve"> على شرح المهام الرئيسية التي تمكنه من تنفيذ تصميم المواقع والعمليات الهندسية.</w:t>
      </w:r>
    </w:p>
    <w:p w:rsidR="00BC0556" w:rsidRPr="00BC0556" w:rsidRDefault="00BC0556" w:rsidP="00BC0556">
      <w:pPr>
        <w:numPr>
          <w:ilvl w:val="0"/>
          <w:numId w:val="14"/>
        </w:numPr>
        <w:jc w:val="mediumKashida"/>
        <w:rPr>
          <w:rFonts w:cs="Times New Roman"/>
          <w:rtl/>
        </w:rPr>
      </w:pPr>
      <w:r>
        <w:rPr>
          <w:rFonts w:cs="Times New Roman" w:hint="cs"/>
          <w:rtl/>
        </w:rPr>
        <w:t>قدرة الطالب</w:t>
      </w:r>
      <w:r w:rsidRPr="00BC0556">
        <w:rPr>
          <w:rFonts w:cs="Times New Roman" w:hint="cs"/>
          <w:rtl/>
        </w:rPr>
        <w:t xml:space="preserve"> على التعامل مع المشروع بطريقة تتوافق مع الخصائص الطبيعية للموقع.</w:t>
      </w:r>
    </w:p>
    <w:p w:rsidR="00BC0556" w:rsidRDefault="00BC0556" w:rsidP="00BC0556">
      <w:pPr>
        <w:numPr>
          <w:ilvl w:val="0"/>
          <w:numId w:val="14"/>
        </w:numPr>
        <w:jc w:val="mediumKashida"/>
        <w:rPr>
          <w:rFonts w:cs="Times New Roman"/>
        </w:rPr>
      </w:pPr>
      <w:r>
        <w:rPr>
          <w:rFonts w:cs="Times New Roman" w:hint="cs"/>
          <w:rtl/>
        </w:rPr>
        <w:t>قدرة الطالب</w:t>
      </w:r>
      <w:r w:rsidRPr="00BC0556">
        <w:rPr>
          <w:rFonts w:cs="Times New Roman" w:hint="cs"/>
          <w:rtl/>
        </w:rPr>
        <w:t xml:space="preserve"> على الوقوف على تصميم المواقع والمخططات الهندسية.</w:t>
      </w:r>
    </w:p>
    <w:p w:rsidR="00AD0F59" w:rsidRPr="00BC0556" w:rsidRDefault="00AD0F59" w:rsidP="00BC0556">
      <w:pPr>
        <w:numPr>
          <w:ilvl w:val="0"/>
          <w:numId w:val="14"/>
        </w:numPr>
        <w:jc w:val="mediumKashida"/>
        <w:rPr>
          <w:rFonts w:cs="Times New Roman"/>
          <w:rtl/>
        </w:rPr>
      </w:pPr>
      <w:r w:rsidRPr="00AD0F59">
        <w:rPr>
          <w:rFonts w:cs="Times New Roman" w:hint="cs"/>
          <w:rtl/>
        </w:rPr>
        <w:t>إعطاء الطالب مقدمة عن النواحي التنفيذية للمخططات وتصميم وهندسة المواقع وذلك ومن خلال إعداد رسومات تفصيلية لأجزاء م</w:t>
      </w:r>
      <w:r w:rsidRPr="00AD0F59">
        <w:rPr>
          <w:rFonts w:cs="Times New Roman" w:hint="eastAsia"/>
          <w:rtl/>
        </w:rPr>
        <w:t>ن</w:t>
      </w:r>
      <w:r w:rsidRPr="00AD0F59">
        <w:rPr>
          <w:rFonts w:cs="Times New Roman" w:hint="cs"/>
          <w:rtl/>
        </w:rPr>
        <w:t xml:space="preserve"> مخطط قائم أو معتمد.</w:t>
      </w:r>
    </w:p>
    <w:p w:rsidR="001669C0" w:rsidRPr="00E049E4" w:rsidRDefault="001669C0" w:rsidP="009063FC">
      <w:pPr>
        <w:jc w:val="mediumKashida"/>
        <w:rPr>
          <w:rFonts w:cs="Times New Roman"/>
          <w:b/>
          <w:bCs/>
          <w:rtl/>
        </w:rPr>
      </w:pPr>
    </w:p>
    <w:p w:rsidR="00C23D2F" w:rsidRPr="00E049E4" w:rsidRDefault="00815C76" w:rsidP="009063FC">
      <w:pPr>
        <w:jc w:val="mediumKashida"/>
        <w:rPr>
          <w:rFonts w:cs="Times New Roman"/>
          <w:b/>
          <w:bCs/>
          <w:rtl/>
        </w:rPr>
      </w:pPr>
      <w:r w:rsidRPr="00E049E4">
        <w:rPr>
          <w:rFonts w:cs="Times New Roman"/>
          <w:b/>
          <w:bCs/>
          <w:rtl/>
        </w:rPr>
        <w:t>محتوى ا</w:t>
      </w:r>
      <w:r w:rsidR="008C2685" w:rsidRPr="00E049E4">
        <w:rPr>
          <w:rFonts w:cs="Times New Roman"/>
          <w:b/>
          <w:bCs/>
          <w:rtl/>
        </w:rPr>
        <w:t>لمقرر</w:t>
      </w:r>
    </w:p>
    <w:p w:rsidR="00C23D2F" w:rsidRPr="00E049E4" w:rsidRDefault="00C23D2F" w:rsidP="009063FC">
      <w:pPr>
        <w:jc w:val="mediumKashida"/>
        <w:rPr>
          <w:rFonts w:cs="Times New Roman"/>
          <w:rtl/>
        </w:rPr>
      </w:pPr>
      <w:r w:rsidRPr="00E049E4">
        <w:rPr>
          <w:rFonts w:cs="Times New Roman"/>
          <w:rtl/>
        </w:rPr>
        <w:t xml:space="preserve">يتكون المحتوي العلمي للمقرر من </w:t>
      </w:r>
      <w:r w:rsidR="001669C0" w:rsidRPr="00E049E4">
        <w:rPr>
          <w:rFonts w:cs="Times New Roman"/>
          <w:rtl/>
        </w:rPr>
        <w:t>الآتي</w:t>
      </w:r>
      <w:r w:rsidRPr="00E049E4">
        <w:rPr>
          <w:rFonts w:cs="Times New Roman"/>
          <w:rtl/>
        </w:rPr>
        <w:t>:</w:t>
      </w:r>
    </w:p>
    <w:p w:rsidR="00AD0F59" w:rsidRPr="00AD0F59" w:rsidRDefault="00AD0F59" w:rsidP="00AD0F59">
      <w:pPr>
        <w:numPr>
          <w:ilvl w:val="0"/>
          <w:numId w:val="14"/>
        </w:numPr>
        <w:jc w:val="mediumKashida"/>
        <w:rPr>
          <w:rFonts w:cs="Times New Roman"/>
        </w:rPr>
      </w:pPr>
      <w:r w:rsidRPr="00AD0F59">
        <w:rPr>
          <w:rFonts w:cs="Times New Roman"/>
          <w:rtl/>
        </w:rPr>
        <w:t xml:space="preserve">إعداد مخطط تفصيلي عام لمجاورة سكنية، يوضح أرقام القطع ومساحاتها وأبعادها وأرقام </w:t>
      </w:r>
      <w:proofErr w:type="spellStart"/>
      <w:r w:rsidRPr="00AD0F59">
        <w:rPr>
          <w:rFonts w:cs="Times New Roman"/>
          <w:rtl/>
        </w:rPr>
        <w:t>البل</w:t>
      </w:r>
      <w:r w:rsidR="007B1F08">
        <w:rPr>
          <w:rFonts w:cs="Times New Roman" w:hint="cs"/>
          <w:rtl/>
        </w:rPr>
        <w:t>و</w:t>
      </w:r>
      <w:r w:rsidRPr="00AD0F59">
        <w:rPr>
          <w:rFonts w:cs="Times New Roman"/>
          <w:rtl/>
        </w:rPr>
        <w:t>كات</w:t>
      </w:r>
      <w:proofErr w:type="spellEnd"/>
      <w:r w:rsidRPr="00AD0F59">
        <w:rPr>
          <w:rFonts w:cs="Times New Roman"/>
          <w:rtl/>
        </w:rPr>
        <w:t xml:space="preserve"> السكنية </w:t>
      </w:r>
      <w:r w:rsidR="007B1F08" w:rsidRPr="00AD0F59">
        <w:rPr>
          <w:rFonts w:cs="Times New Roman" w:hint="cs"/>
          <w:rtl/>
        </w:rPr>
        <w:t>والارتدادات</w:t>
      </w:r>
      <w:r w:rsidRPr="00AD0F59">
        <w:rPr>
          <w:rFonts w:cs="Times New Roman"/>
          <w:rtl/>
        </w:rPr>
        <w:t xml:space="preserve"> والأرصفة والمواقف.</w:t>
      </w:r>
    </w:p>
    <w:p w:rsidR="00AD0F59" w:rsidRPr="00AD0F59" w:rsidRDefault="00AD0F59" w:rsidP="00AD0F59">
      <w:pPr>
        <w:numPr>
          <w:ilvl w:val="0"/>
          <w:numId w:val="14"/>
        </w:numPr>
        <w:jc w:val="mediumKashida"/>
        <w:rPr>
          <w:rFonts w:cs="Times New Roman"/>
        </w:rPr>
      </w:pPr>
      <w:r w:rsidRPr="00AD0F59">
        <w:rPr>
          <w:rFonts w:cs="Times New Roman"/>
          <w:rtl/>
        </w:rPr>
        <w:t xml:space="preserve">القطاعات العرضية </w:t>
      </w:r>
      <w:proofErr w:type="spellStart"/>
      <w:r w:rsidRPr="00AD0F59">
        <w:rPr>
          <w:rFonts w:cs="Times New Roman"/>
          <w:rtl/>
        </w:rPr>
        <w:t>لتدرجات</w:t>
      </w:r>
      <w:proofErr w:type="spellEnd"/>
      <w:r w:rsidRPr="00AD0F59">
        <w:rPr>
          <w:rFonts w:cs="Times New Roman"/>
          <w:rtl/>
        </w:rPr>
        <w:t xml:space="preserve"> الشوارع.</w:t>
      </w:r>
    </w:p>
    <w:p w:rsidR="00AD0F59" w:rsidRPr="00AD0F59" w:rsidRDefault="00AD0F59" w:rsidP="00AD0F59">
      <w:pPr>
        <w:numPr>
          <w:ilvl w:val="0"/>
          <w:numId w:val="14"/>
        </w:numPr>
        <w:jc w:val="mediumKashida"/>
        <w:rPr>
          <w:rFonts w:cs="Times New Roman"/>
        </w:rPr>
      </w:pPr>
      <w:proofErr w:type="gramStart"/>
      <w:r w:rsidRPr="00AD0F59">
        <w:rPr>
          <w:rFonts w:cs="Times New Roman"/>
          <w:rtl/>
        </w:rPr>
        <w:t>تسوية</w:t>
      </w:r>
      <w:proofErr w:type="gramEnd"/>
      <w:r w:rsidRPr="00AD0F59">
        <w:rPr>
          <w:rFonts w:cs="Times New Roman"/>
          <w:rtl/>
        </w:rPr>
        <w:t xml:space="preserve"> وتمهيد الأرض </w:t>
      </w:r>
      <w:r w:rsidRPr="00AD0F59">
        <w:rPr>
          <w:rFonts w:cs="Times New Roman"/>
        </w:rPr>
        <w:t>(grading)</w:t>
      </w:r>
      <w:r w:rsidRPr="00AD0F59">
        <w:rPr>
          <w:rFonts w:cs="Times New Roman"/>
          <w:rtl/>
        </w:rPr>
        <w:t xml:space="preserve"> وأعمال الحفر </w:t>
      </w:r>
      <w:r w:rsidRPr="00AD0F59">
        <w:rPr>
          <w:rFonts w:cs="Times New Roman"/>
        </w:rPr>
        <w:t>(earthworks)</w:t>
      </w:r>
      <w:r w:rsidRPr="00AD0F59">
        <w:rPr>
          <w:rFonts w:cs="Times New Roman"/>
          <w:rtl/>
        </w:rPr>
        <w:t xml:space="preserve"> وحساب كميات القطع والردم </w:t>
      </w:r>
      <w:r w:rsidRPr="00AD0F59">
        <w:rPr>
          <w:rFonts w:cs="Times New Roman"/>
        </w:rPr>
        <w:t>(cut &amp; fill)</w:t>
      </w:r>
      <w:r w:rsidRPr="00AD0F59">
        <w:rPr>
          <w:rFonts w:cs="Times New Roman"/>
          <w:rtl/>
        </w:rPr>
        <w:t>.</w:t>
      </w:r>
    </w:p>
    <w:p w:rsidR="00AD0F59" w:rsidRPr="00AD0F59" w:rsidRDefault="00AD0F59" w:rsidP="00AD0F59">
      <w:pPr>
        <w:numPr>
          <w:ilvl w:val="0"/>
          <w:numId w:val="14"/>
        </w:numPr>
        <w:jc w:val="mediumKashida"/>
        <w:rPr>
          <w:rFonts w:cs="Times New Roman"/>
          <w:rtl/>
        </w:rPr>
      </w:pPr>
      <w:r w:rsidRPr="00AD0F59">
        <w:rPr>
          <w:rFonts w:cs="Times New Roman"/>
          <w:rtl/>
        </w:rPr>
        <w:lastRenderedPageBreak/>
        <w:t xml:space="preserve">تصريف المياه السطحية للشوارع </w:t>
      </w:r>
      <w:r w:rsidRPr="00AD0F59">
        <w:rPr>
          <w:rFonts w:cs="Times New Roman"/>
        </w:rPr>
        <w:t>(site drainage)</w:t>
      </w:r>
      <w:r w:rsidRPr="00AD0F59">
        <w:rPr>
          <w:rFonts w:cs="Times New Roman"/>
          <w:rtl/>
        </w:rPr>
        <w:t>.</w:t>
      </w:r>
    </w:p>
    <w:p w:rsidR="00AD0F59" w:rsidRPr="00FC6167" w:rsidRDefault="00AD0F59" w:rsidP="00AD0F59">
      <w:pPr>
        <w:numPr>
          <w:ilvl w:val="0"/>
          <w:numId w:val="14"/>
        </w:numPr>
        <w:jc w:val="mediumKashida"/>
        <w:rPr>
          <w:rFonts w:cs="Times New Roman"/>
        </w:rPr>
      </w:pPr>
      <w:r w:rsidRPr="00AD0F59">
        <w:rPr>
          <w:rFonts w:cs="Times New Roman"/>
          <w:rtl/>
        </w:rPr>
        <w:t xml:space="preserve">قطاع </w:t>
      </w:r>
      <w:r w:rsidRPr="00FC6167">
        <w:rPr>
          <w:rFonts w:cs="Times New Roman"/>
          <w:rtl/>
        </w:rPr>
        <w:t xml:space="preserve">طولي لأحد الشوارع يوضح كيفية التعامل مع </w:t>
      </w:r>
      <w:r w:rsidR="007B1F08" w:rsidRPr="00FC6167">
        <w:rPr>
          <w:rFonts w:cs="Times New Roman" w:hint="cs"/>
          <w:rtl/>
        </w:rPr>
        <w:t>طبوغرافية</w:t>
      </w:r>
      <w:r w:rsidRPr="00FC6167">
        <w:rPr>
          <w:rFonts w:cs="Times New Roman"/>
          <w:rtl/>
        </w:rPr>
        <w:t xml:space="preserve"> الأرض </w:t>
      </w:r>
      <w:r w:rsidRPr="00FC6167">
        <w:rPr>
          <w:rFonts w:cs="Times New Roman"/>
        </w:rPr>
        <w:t>road profile</w:t>
      </w:r>
      <w:r w:rsidRPr="00FC6167">
        <w:rPr>
          <w:rFonts w:cs="Times New Roman"/>
          <w:rtl/>
        </w:rPr>
        <w:t>.</w:t>
      </w:r>
    </w:p>
    <w:p w:rsidR="00AD0F59" w:rsidRPr="00FC6167" w:rsidRDefault="00AD0F59" w:rsidP="00AD0F59">
      <w:pPr>
        <w:numPr>
          <w:ilvl w:val="0"/>
          <w:numId w:val="14"/>
        </w:numPr>
        <w:jc w:val="mediumKashida"/>
        <w:rPr>
          <w:rFonts w:cs="Times New Roman"/>
        </w:rPr>
      </w:pPr>
      <w:r w:rsidRPr="00FC6167">
        <w:rPr>
          <w:rFonts w:cs="Times New Roman"/>
          <w:rtl/>
        </w:rPr>
        <w:t>مناسيب الشوارع والأرصفة.</w:t>
      </w:r>
    </w:p>
    <w:p w:rsidR="00547CA9" w:rsidRPr="00FC6167" w:rsidRDefault="00AD0F59" w:rsidP="00AD0F59">
      <w:pPr>
        <w:numPr>
          <w:ilvl w:val="0"/>
          <w:numId w:val="14"/>
        </w:numPr>
        <w:jc w:val="mediumKashida"/>
        <w:rPr>
          <w:rFonts w:cs="Times New Roman"/>
          <w:rtl/>
        </w:rPr>
      </w:pPr>
      <w:r w:rsidRPr="00FC6167">
        <w:rPr>
          <w:rFonts w:cs="Times New Roman"/>
          <w:rtl/>
        </w:rPr>
        <w:t xml:space="preserve">الموازنة الأفقية والعمودية للمنحنيات </w:t>
      </w:r>
      <w:r w:rsidRPr="00FC6167">
        <w:rPr>
          <w:rFonts w:cs="Times New Roman"/>
        </w:rPr>
        <w:t>alignment of horizontal and vertical curves</w:t>
      </w:r>
    </w:p>
    <w:p w:rsidR="00AD0F59" w:rsidRPr="00FC6167" w:rsidRDefault="00AD0F59" w:rsidP="00AD0F59">
      <w:pPr>
        <w:jc w:val="mediumKashida"/>
        <w:rPr>
          <w:rFonts w:cs="Times New Roman"/>
          <w:b/>
          <w:bCs/>
          <w:rtl/>
        </w:rPr>
      </w:pPr>
    </w:p>
    <w:p w:rsidR="00781A9D" w:rsidRPr="00FC6167" w:rsidRDefault="00781A9D" w:rsidP="001C21F9">
      <w:pPr>
        <w:ind w:left="28"/>
        <w:rPr>
          <w:rFonts w:cs="Times New Roman"/>
          <w:b/>
          <w:bCs/>
          <w:lang w:bidi="ar-EG"/>
        </w:rPr>
      </w:pPr>
      <w:r w:rsidRPr="00FC6167">
        <w:rPr>
          <w:rFonts w:cs="Times New Roman"/>
          <w:b/>
          <w:bCs/>
          <w:rtl/>
          <w:lang w:bidi="ar-EG"/>
        </w:rPr>
        <w:t>الجدول الزمني للم</w:t>
      </w:r>
      <w:r w:rsidR="001B7FC9" w:rsidRPr="00FC6167">
        <w:rPr>
          <w:rFonts w:cs="Times New Roman"/>
          <w:b/>
          <w:bCs/>
          <w:rtl/>
          <w:lang w:bidi="ar-EG"/>
        </w:rPr>
        <w:t>قرر</w:t>
      </w:r>
    </w:p>
    <w:tbl>
      <w:tblPr>
        <w:bidiVisual/>
        <w:tblW w:w="8874" w:type="dxa"/>
        <w:jc w:val="center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7"/>
        <w:gridCol w:w="7557"/>
      </w:tblGrid>
      <w:tr w:rsidR="00781A9D" w:rsidRPr="00FC6167" w:rsidTr="00FC6167">
        <w:trPr>
          <w:jc w:val="center"/>
        </w:trPr>
        <w:tc>
          <w:tcPr>
            <w:tcW w:w="1317" w:type="dxa"/>
          </w:tcPr>
          <w:p w:rsidR="00781A9D" w:rsidRPr="00FC6167" w:rsidRDefault="00781A9D" w:rsidP="00851B1C">
            <w:pPr>
              <w:jc w:val="center"/>
              <w:rPr>
                <w:rFonts w:cs="Times New Roman"/>
                <w:b/>
                <w:bCs/>
                <w:rtl/>
                <w:lang w:bidi="ar-EG"/>
              </w:rPr>
            </w:pPr>
            <w:proofErr w:type="gramStart"/>
            <w:r w:rsidRPr="00FC6167">
              <w:rPr>
                <w:rFonts w:cs="Times New Roman"/>
                <w:b/>
                <w:bCs/>
                <w:rtl/>
                <w:lang w:bidi="ar-EG"/>
              </w:rPr>
              <w:t>الأسبوع</w:t>
            </w:r>
            <w:proofErr w:type="gramEnd"/>
          </w:p>
        </w:tc>
        <w:tc>
          <w:tcPr>
            <w:tcW w:w="7557" w:type="dxa"/>
            <w:vAlign w:val="center"/>
          </w:tcPr>
          <w:p w:rsidR="00781A9D" w:rsidRPr="00FC6167" w:rsidRDefault="00781A9D" w:rsidP="00851B1C">
            <w:pPr>
              <w:jc w:val="center"/>
              <w:rPr>
                <w:rFonts w:cs="Times New Roman"/>
                <w:b/>
                <w:bCs/>
                <w:rtl/>
              </w:rPr>
            </w:pPr>
            <w:proofErr w:type="gramStart"/>
            <w:r w:rsidRPr="00FC6167">
              <w:rPr>
                <w:rFonts w:cs="Times New Roman"/>
                <w:b/>
                <w:bCs/>
                <w:rtl/>
              </w:rPr>
              <w:t>الموضوعات</w:t>
            </w:r>
            <w:proofErr w:type="gramEnd"/>
            <w:r w:rsidRPr="00FC6167">
              <w:rPr>
                <w:rFonts w:cs="Times New Roman"/>
                <w:b/>
                <w:bCs/>
                <w:rtl/>
              </w:rPr>
              <w:t xml:space="preserve"> التي يغطيها المقرر</w:t>
            </w:r>
          </w:p>
        </w:tc>
      </w:tr>
      <w:tr w:rsidR="00C5430F" w:rsidRPr="00FC6167" w:rsidTr="00FC6167">
        <w:trPr>
          <w:jc w:val="center"/>
        </w:trPr>
        <w:tc>
          <w:tcPr>
            <w:tcW w:w="1317" w:type="dxa"/>
          </w:tcPr>
          <w:p w:rsidR="00C5430F" w:rsidRPr="00FC6167" w:rsidRDefault="00C5430F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الأول</w:t>
            </w:r>
            <w:proofErr w:type="gramEnd"/>
          </w:p>
        </w:tc>
        <w:tc>
          <w:tcPr>
            <w:tcW w:w="7557" w:type="dxa"/>
          </w:tcPr>
          <w:p w:rsidR="00C5430F" w:rsidRPr="00FC6167" w:rsidRDefault="00C5430F" w:rsidP="00B26F5E">
            <w:pPr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مقدمة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 xml:space="preserve"> عن تصميم المواقع والمخططات التنفيذية: </w:t>
            </w:r>
            <w:r w:rsidRPr="00FC6167">
              <w:rPr>
                <w:rFonts w:cs="Times New Roman"/>
                <w:sz w:val="24"/>
                <w:szCs w:val="24"/>
                <w:rtl/>
              </w:rPr>
              <w:br/>
              <w:t>أهداف المقرر، واختيار المشروع العملي بما في ذلك الخرائط، وتحديد الأراضي، والدراسات الميدانية، والعمل مع أجهزة الكمبيوتر.</w:t>
            </w:r>
          </w:p>
        </w:tc>
      </w:tr>
      <w:tr w:rsidR="00C5430F" w:rsidRPr="000D1FDC" w:rsidTr="00FC6167">
        <w:trPr>
          <w:jc w:val="center"/>
        </w:trPr>
        <w:tc>
          <w:tcPr>
            <w:tcW w:w="1317" w:type="dxa"/>
          </w:tcPr>
          <w:p w:rsidR="00C5430F" w:rsidRPr="00FC6167" w:rsidRDefault="00C5430F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الثاني</w:t>
            </w:r>
            <w:proofErr w:type="gramEnd"/>
          </w:p>
        </w:tc>
        <w:tc>
          <w:tcPr>
            <w:tcW w:w="7557" w:type="dxa"/>
          </w:tcPr>
          <w:p w:rsidR="00C5430F" w:rsidRPr="00FC6167" w:rsidRDefault="00FC6167" w:rsidP="00B26F5E">
            <w:pPr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مقدمة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 xml:space="preserve"> عن تصميم المواقع والمخططات التنفيذية: </w:t>
            </w:r>
            <w:r w:rsidRPr="00FC6167">
              <w:rPr>
                <w:rFonts w:cs="Times New Roman"/>
                <w:sz w:val="24"/>
                <w:szCs w:val="24"/>
                <w:rtl/>
              </w:rPr>
              <w:br/>
              <w:t>أهداف المقرر، واختيار المشروع العملي بما في ذلك الخرائط، وتحديد الأراضي، والدراسات الميدانية، والعمل مع أجهزة الكمبيوتر.</w:t>
            </w:r>
          </w:p>
        </w:tc>
      </w:tr>
      <w:tr w:rsidR="00C5430F" w:rsidRPr="000D1FDC" w:rsidTr="00FC6167">
        <w:trPr>
          <w:jc w:val="center"/>
        </w:trPr>
        <w:tc>
          <w:tcPr>
            <w:tcW w:w="1317" w:type="dxa"/>
          </w:tcPr>
          <w:p w:rsidR="00C5430F" w:rsidRPr="00FC6167" w:rsidRDefault="00C5430F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الثالث</w:t>
            </w:r>
            <w:proofErr w:type="gramEnd"/>
          </w:p>
        </w:tc>
        <w:tc>
          <w:tcPr>
            <w:tcW w:w="7557" w:type="dxa"/>
          </w:tcPr>
          <w:p w:rsidR="00C5430F" w:rsidRPr="00FC6167" w:rsidRDefault="00FC6167" w:rsidP="00B26F5E">
            <w:pPr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تحليل الموقع: دراسة وتحليل المخططات القائمة أو المعتمدة بما في ذلك الحدود وخرائط الطبوغرافية، والملامح، والقطاعات العرضية.</w:t>
            </w:r>
          </w:p>
        </w:tc>
      </w:tr>
      <w:tr w:rsidR="00C5430F" w:rsidRPr="000D1FDC" w:rsidTr="00FC6167">
        <w:trPr>
          <w:jc w:val="center"/>
        </w:trPr>
        <w:tc>
          <w:tcPr>
            <w:tcW w:w="1317" w:type="dxa"/>
          </w:tcPr>
          <w:p w:rsidR="00C5430F" w:rsidRPr="00FC6167" w:rsidRDefault="00C5430F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الرابع</w:t>
            </w:r>
            <w:proofErr w:type="gramEnd"/>
          </w:p>
        </w:tc>
        <w:tc>
          <w:tcPr>
            <w:tcW w:w="7557" w:type="dxa"/>
          </w:tcPr>
          <w:p w:rsidR="00C5430F" w:rsidRPr="00FC6167" w:rsidRDefault="00FC6167" w:rsidP="00B26F5E">
            <w:pPr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تحليل الموقع: دراسة وتحليل المخططات القائمة أو المعتمدة بما في ذلك الحدود وخرائط الطبوغرافية، والملامح، والقطاعات العرضية.</w:t>
            </w:r>
          </w:p>
        </w:tc>
      </w:tr>
      <w:tr w:rsidR="00C5430F" w:rsidRPr="000D1FDC" w:rsidTr="00FC6167">
        <w:trPr>
          <w:jc w:val="center"/>
        </w:trPr>
        <w:tc>
          <w:tcPr>
            <w:tcW w:w="1317" w:type="dxa"/>
          </w:tcPr>
          <w:p w:rsidR="00C5430F" w:rsidRPr="00FC6167" w:rsidRDefault="00C5430F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الخامس</w:t>
            </w:r>
            <w:proofErr w:type="gramEnd"/>
          </w:p>
        </w:tc>
        <w:tc>
          <w:tcPr>
            <w:tcW w:w="7557" w:type="dxa"/>
          </w:tcPr>
          <w:p w:rsidR="00C5430F" w:rsidRPr="00FC6167" w:rsidRDefault="00FC6167" w:rsidP="00B26F5E">
            <w:pPr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أعمال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 xml:space="preserve"> الحفر الهندسية: وتتناول تجهيز الأراضي لتوفير قاعدة قوية للمشروع، والمهمة الرئيسية هي معرفة كيفية توجيه الصرف الصحي ومياه السيول بعيدا عن المباني والمنشآت الأخرى. كما تتناول تقارير التربة، </w:t>
            </w: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والمنحدرات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>، ضغط التربة، وتصميم مخططات التصنيف، والمرتفعات وملامح الأرض، بالإضافة إلى ذلك التعامل مع أساليب تحديد الكميات الترابية.</w:t>
            </w:r>
          </w:p>
        </w:tc>
      </w:tr>
      <w:tr w:rsidR="00C5430F" w:rsidRPr="000D1FDC" w:rsidTr="00FC6167">
        <w:trPr>
          <w:jc w:val="center"/>
        </w:trPr>
        <w:tc>
          <w:tcPr>
            <w:tcW w:w="1317" w:type="dxa"/>
          </w:tcPr>
          <w:p w:rsidR="00C5430F" w:rsidRPr="00FC6167" w:rsidRDefault="00C5430F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السادس</w:t>
            </w:r>
            <w:proofErr w:type="gramEnd"/>
          </w:p>
        </w:tc>
        <w:tc>
          <w:tcPr>
            <w:tcW w:w="7557" w:type="dxa"/>
          </w:tcPr>
          <w:p w:rsidR="00C5430F" w:rsidRPr="00FC6167" w:rsidRDefault="00FC6167" w:rsidP="00B26F5E">
            <w:pPr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أعمال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 xml:space="preserve"> الحفر الهندسية: وتتناول تجهيز الأراضي لتوفير قاعدة قوية للمشروع، والمهمة الرئيسية هي معرفة كيفية توجيه الصرف الصحي ومياه السيول بعيدا عن المباني والمنشآت الأخرى. كما تتناول تقارير التربة، </w:t>
            </w: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والمنحدرات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>، ضغط التربة، وتصميم مخططات التصنيف، والمرتفعات وملامح الأرض، بالإضافة إلى ذلك التعامل مع أساليب تحديد الكميات الترابية.</w:t>
            </w:r>
          </w:p>
        </w:tc>
      </w:tr>
      <w:tr w:rsidR="00C5430F" w:rsidRPr="000D1FDC" w:rsidTr="00FC6167">
        <w:trPr>
          <w:jc w:val="center"/>
        </w:trPr>
        <w:tc>
          <w:tcPr>
            <w:tcW w:w="1317" w:type="dxa"/>
          </w:tcPr>
          <w:p w:rsidR="00C5430F" w:rsidRPr="00FC6167" w:rsidRDefault="00C5430F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السابع</w:t>
            </w:r>
            <w:proofErr w:type="gramEnd"/>
          </w:p>
        </w:tc>
        <w:tc>
          <w:tcPr>
            <w:tcW w:w="7557" w:type="dxa"/>
          </w:tcPr>
          <w:p w:rsidR="00C5430F" w:rsidRPr="00FC6167" w:rsidRDefault="00FC6167" w:rsidP="00B26F5E">
            <w:pPr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تصميم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 xml:space="preserve"> الطرق ومواقف انتظار السيارات: يتناول هذا الجزء تصميم الطرق ومواقف السيارات مع الاعتبار الرئيسي هو توفير بيئة آمنة وميسرة ومريحة للاستخدام العام. كما يشمل تصميم القطاعات العرضية للطرق، </w:t>
            </w: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المحاذاة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 xml:space="preserve"> الأفقية، المحاذاة العمودية، وملامح الطريق، وتصميم الأراضي لمواقف السيارات.</w:t>
            </w:r>
          </w:p>
        </w:tc>
      </w:tr>
      <w:tr w:rsidR="00781A9D" w:rsidRPr="000D1FDC" w:rsidTr="00FC6167">
        <w:trPr>
          <w:jc w:val="center"/>
        </w:trPr>
        <w:tc>
          <w:tcPr>
            <w:tcW w:w="1317" w:type="dxa"/>
          </w:tcPr>
          <w:p w:rsidR="00781A9D" w:rsidRPr="00FC6167" w:rsidRDefault="00781A9D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الثامن</w:t>
            </w:r>
            <w:proofErr w:type="gramEnd"/>
          </w:p>
        </w:tc>
        <w:tc>
          <w:tcPr>
            <w:tcW w:w="7557" w:type="dxa"/>
            <w:vAlign w:val="center"/>
          </w:tcPr>
          <w:p w:rsidR="00781A9D" w:rsidRPr="00FC6167" w:rsidRDefault="00FC6167" w:rsidP="00851B1C">
            <w:pPr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تصميم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 xml:space="preserve"> الطرق ومواقف انتظار السيارات: يتناول هذا الجزء تصميم الطرق ومواقف السيارات مع الاعتبار الرئيسي هو توفير بيئة آمنة وميسرة ومريحة للاستخدام العام. كما يشمل تصميم القطاعات العرضية للطرق، </w:t>
            </w: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المحاذاة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 xml:space="preserve"> الأفقية، المحاذاة العمودية، وملامح الطريق، وتصميم الأراضي لمواقف السيارات.</w:t>
            </w:r>
          </w:p>
        </w:tc>
      </w:tr>
      <w:tr w:rsidR="00781A9D" w:rsidRPr="000D1FDC" w:rsidTr="00FC6167">
        <w:trPr>
          <w:jc w:val="center"/>
        </w:trPr>
        <w:tc>
          <w:tcPr>
            <w:tcW w:w="1317" w:type="dxa"/>
          </w:tcPr>
          <w:p w:rsidR="00781A9D" w:rsidRPr="00FC6167" w:rsidRDefault="00781A9D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التاسع</w:t>
            </w:r>
            <w:proofErr w:type="gramEnd"/>
          </w:p>
        </w:tc>
        <w:tc>
          <w:tcPr>
            <w:tcW w:w="7557" w:type="dxa"/>
            <w:vAlign w:val="center"/>
          </w:tcPr>
          <w:p w:rsidR="00781A9D" w:rsidRPr="00FC6167" w:rsidRDefault="00781A9D" w:rsidP="00851B1C">
            <w:pPr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اختبار</w:t>
            </w:r>
            <w:proofErr w:type="gramEnd"/>
            <w:r w:rsidRPr="00FC6167">
              <w:rPr>
                <w:rFonts w:cs="Times New Roman"/>
                <w:sz w:val="24"/>
                <w:szCs w:val="24"/>
                <w:rtl/>
              </w:rPr>
              <w:t xml:space="preserve"> فصلي</w:t>
            </w:r>
          </w:p>
        </w:tc>
      </w:tr>
      <w:tr w:rsidR="00781A9D" w:rsidRPr="000D1FDC" w:rsidTr="00FC6167">
        <w:trPr>
          <w:jc w:val="center"/>
        </w:trPr>
        <w:tc>
          <w:tcPr>
            <w:tcW w:w="1317" w:type="dxa"/>
          </w:tcPr>
          <w:p w:rsidR="00781A9D" w:rsidRPr="00FC6167" w:rsidRDefault="00781A9D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proofErr w:type="gramStart"/>
            <w:r w:rsidRPr="00FC6167">
              <w:rPr>
                <w:rFonts w:cs="Times New Roman"/>
                <w:sz w:val="24"/>
                <w:szCs w:val="24"/>
                <w:rtl/>
              </w:rPr>
              <w:t>العاشر</w:t>
            </w:r>
            <w:proofErr w:type="gramEnd"/>
          </w:p>
        </w:tc>
        <w:tc>
          <w:tcPr>
            <w:tcW w:w="7557" w:type="dxa"/>
            <w:vAlign w:val="center"/>
          </w:tcPr>
          <w:p w:rsidR="00781A9D" w:rsidRPr="00FC6167" w:rsidRDefault="00FC6167" w:rsidP="00820033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مجاري الصرف الصحي، تصريف مياه الأمطار والمياه: دراسة لعملية إعداد مخططات تفصيلية بما في ذلك حساب متوسط أطول الطرق ومجاري الصرف الصحي، تصريف مياه الأمطار وتصاميم إمدادات المياه.</w:t>
            </w:r>
          </w:p>
        </w:tc>
      </w:tr>
      <w:tr w:rsidR="00781A9D" w:rsidRPr="000D1FDC" w:rsidTr="00FC6167">
        <w:trPr>
          <w:jc w:val="center"/>
        </w:trPr>
        <w:tc>
          <w:tcPr>
            <w:tcW w:w="1317" w:type="dxa"/>
          </w:tcPr>
          <w:p w:rsidR="00781A9D" w:rsidRPr="00FC6167" w:rsidRDefault="00781A9D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الحادي عشر</w:t>
            </w:r>
          </w:p>
        </w:tc>
        <w:tc>
          <w:tcPr>
            <w:tcW w:w="7557" w:type="dxa"/>
            <w:vAlign w:val="center"/>
          </w:tcPr>
          <w:p w:rsidR="00781A9D" w:rsidRPr="00FC6167" w:rsidRDefault="00FC6167" w:rsidP="00820033">
            <w:pPr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مجاري الصرف الصحي، تصريف مياه الأمطار والمياه: دراسة لعملية إعداد مخططات تفصيلية بما في ذلك حساب متوسط أطول الطرق ومجاري الصرف الصحي، تصريف مياه الأمطار وتصاميم إمدادات المياه.</w:t>
            </w:r>
          </w:p>
        </w:tc>
      </w:tr>
      <w:tr w:rsidR="00781A9D" w:rsidRPr="000D1FDC" w:rsidTr="00FC6167">
        <w:trPr>
          <w:jc w:val="center"/>
        </w:trPr>
        <w:tc>
          <w:tcPr>
            <w:tcW w:w="1317" w:type="dxa"/>
          </w:tcPr>
          <w:p w:rsidR="00781A9D" w:rsidRPr="00FC6167" w:rsidRDefault="00781A9D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الثاني عشر</w:t>
            </w:r>
          </w:p>
        </w:tc>
        <w:tc>
          <w:tcPr>
            <w:tcW w:w="7557" w:type="dxa"/>
            <w:vAlign w:val="center"/>
          </w:tcPr>
          <w:p w:rsidR="00781A9D" w:rsidRPr="00FC6167" w:rsidRDefault="00FC6167" w:rsidP="00820033">
            <w:pPr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المخططات المواصفات والتقديرات النهائية: المنتج النهائي لهذا المقرر يتمثل في إعداد المخططات والمواصفات والتقديرات النهائية،  بما في ذلك تصنيفات المخططات،  ومخططات الصرف الصحي، والتضاريس، والرسومات الإنشائية، والكميات الترابية والمواصفات والتقديرات.</w:t>
            </w:r>
          </w:p>
        </w:tc>
      </w:tr>
      <w:tr w:rsidR="00781A9D" w:rsidRPr="000D1FDC" w:rsidTr="00FC6167">
        <w:trPr>
          <w:jc w:val="center"/>
        </w:trPr>
        <w:tc>
          <w:tcPr>
            <w:tcW w:w="1317" w:type="dxa"/>
          </w:tcPr>
          <w:p w:rsidR="00781A9D" w:rsidRPr="00FC6167" w:rsidRDefault="00781A9D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الثالث عشر</w:t>
            </w:r>
          </w:p>
        </w:tc>
        <w:tc>
          <w:tcPr>
            <w:tcW w:w="7557" w:type="dxa"/>
            <w:vAlign w:val="center"/>
          </w:tcPr>
          <w:p w:rsidR="00781A9D" w:rsidRPr="00FC6167" w:rsidRDefault="00FC6167" w:rsidP="00851B1C">
            <w:pPr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المخططات المواصفات والتقديرات النهائية: المنتج النهائي لهذا المقرر يتمثل في إعداد المخططات والمواصفات والتقديرات النهائية،  بما في ذلك تصنيفات المخططات،  ومخططات الصرف الصحي، والتضاريس، والرسومات الإنشائية، والكميات الترابية والمواصفات والتقديرات.</w:t>
            </w:r>
          </w:p>
        </w:tc>
      </w:tr>
      <w:tr w:rsidR="00781A9D" w:rsidRPr="000D1FDC" w:rsidTr="00FC6167">
        <w:trPr>
          <w:jc w:val="center"/>
        </w:trPr>
        <w:tc>
          <w:tcPr>
            <w:tcW w:w="1317" w:type="dxa"/>
          </w:tcPr>
          <w:p w:rsidR="00781A9D" w:rsidRPr="00FC6167" w:rsidRDefault="00781A9D" w:rsidP="00851B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>الرابع عشر</w:t>
            </w:r>
          </w:p>
        </w:tc>
        <w:tc>
          <w:tcPr>
            <w:tcW w:w="7557" w:type="dxa"/>
            <w:vAlign w:val="center"/>
          </w:tcPr>
          <w:p w:rsidR="00781A9D" w:rsidRPr="00FC6167" w:rsidRDefault="00FC6167" w:rsidP="00851B1C">
            <w:pPr>
              <w:rPr>
                <w:rFonts w:cs="Times New Roman"/>
                <w:sz w:val="24"/>
                <w:szCs w:val="24"/>
                <w:rtl/>
              </w:rPr>
            </w:pPr>
            <w:r w:rsidRPr="00FC6167">
              <w:rPr>
                <w:rFonts w:cs="Times New Roman"/>
                <w:sz w:val="24"/>
                <w:szCs w:val="24"/>
                <w:rtl/>
              </w:rPr>
              <w:t xml:space="preserve">المخططات المواصفات والتقديرات النهائية: المنتج النهائي لهذا المقرر يتمثل في إعداد المخططات والمواصفات والتقديرات النهائية،  بما في ذلك تصنيفات المخططات،  ومخططات الصرف </w:t>
            </w:r>
            <w:r w:rsidRPr="00FC6167">
              <w:rPr>
                <w:rFonts w:cs="Times New Roman"/>
                <w:sz w:val="24"/>
                <w:szCs w:val="24"/>
                <w:rtl/>
              </w:rPr>
              <w:lastRenderedPageBreak/>
              <w:t>الصحي، والتضاريس، والرسومات الإنشائية، والكميات الترابية والمواصفات والتقديرات.</w:t>
            </w:r>
          </w:p>
        </w:tc>
      </w:tr>
    </w:tbl>
    <w:p w:rsidR="00D74734" w:rsidRPr="00C5430F" w:rsidRDefault="00D74734" w:rsidP="00D74734">
      <w:pPr>
        <w:jc w:val="mediumKashida"/>
        <w:rPr>
          <w:rFonts w:cs="Times New Roman"/>
          <w:b/>
          <w:bCs/>
          <w:rtl/>
        </w:rPr>
      </w:pPr>
      <w:proofErr w:type="gramStart"/>
      <w:r w:rsidRPr="00C5430F">
        <w:rPr>
          <w:rFonts w:cs="Times New Roman"/>
          <w:b/>
          <w:bCs/>
          <w:rtl/>
        </w:rPr>
        <w:lastRenderedPageBreak/>
        <w:t>التقييـــــم</w:t>
      </w:r>
      <w:proofErr w:type="gramEnd"/>
      <w:r w:rsidRPr="00C5430F">
        <w:rPr>
          <w:rFonts w:cs="Times New Roman"/>
          <w:b/>
          <w:bCs/>
          <w:rtl/>
        </w:rPr>
        <w:t>:</w:t>
      </w:r>
    </w:p>
    <w:p w:rsidR="00D74734" w:rsidRPr="00C5430F" w:rsidRDefault="00D74734" w:rsidP="00D74734">
      <w:pPr>
        <w:jc w:val="both"/>
        <w:rPr>
          <w:rFonts w:cs="Times New Roman"/>
          <w:rtl/>
          <w:lang w:bidi="ar-EG"/>
        </w:rPr>
      </w:pPr>
      <w:r w:rsidRPr="00C5430F">
        <w:rPr>
          <w:rFonts w:cs="Times New Roman"/>
          <w:rtl/>
        </w:rPr>
        <w:t xml:space="preserve">سوف </w:t>
      </w:r>
      <w:proofErr w:type="gramStart"/>
      <w:r w:rsidRPr="00C5430F">
        <w:rPr>
          <w:rFonts w:cs="Times New Roman"/>
          <w:rtl/>
        </w:rPr>
        <w:t>يتم</w:t>
      </w:r>
      <w:proofErr w:type="gramEnd"/>
      <w:r w:rsidRPr="00C5430F">
        <w:rPr>
          <w:rFonts w:cs="Times New Roman"/>
          <w:rtl/>
        </w:rPr>
        <w:t xml:space="preserve"> تقييم واحتساب الدرجة النهائية للطالب على ضوء التوزيع التالي للدرجات خلال الفصل الدراسي:</w:t>
      </w:r>
    </w:p>
    <w:p w:rsidR="00D74734" w:rsidRPr="00C5430F" w:rsidRDefault="00854EA6" w:rsidP="00D74734">
      <w:pPr>
        <w:numPr>
          <w:ilvl w:val="0"/>
          <w:numId w:val="13"/>
        </w:numPr>
        <w:jc w:val="mediumKashida"/>
        <w:rPr>
          <w:rFonts w:cs="Times New Roman"/>
          <w:rtl/>
        </w:rPr>
      </w:pPr>
      <w:r w:rsidRPr="00C5430F">
        <w:rPr>
          <w:rFonts w:cs="Times New Roman"/>
          <w:rtl/>
        </w:rPr>
        <w:t>الحضور والمناقشة -------</w:t>
      </w:r>
      <w:r w:rsidRPr="00C5430F">
        <w:rPr>
          <w:rFonts w:cs="Times New Roman" w:hint="cs"/>
          <w:rtl/>
        </w:rPr>
        <w:t>-----</w:t>
      </w:r>
      <w:r w:rsidRPr="00C5430F">
        <w:rPr>
          <w:rFonts w:cs="Times New Roman" w:hint="cs"/>
          <w:rtl/>
        </w:rPr>
        <w:tab/>
      </w:r>
      <w:r w:rsidR="00D74734" w:rsidRPr="00C5430F">
        <w:rPr>
          <w:rFonts w:cs="Times New Roman"/>
          <w:rtl/>
        </w:rPr>
        <w:t>10 درجات</w:t>
      </w:r>
    </w:p>
    <w:p w:rsidR="00D74734" w:rsidRPr="00C5430F" w:rsidRDefault="00854EA6" w:rsidP="00854EA6">
      <w:pPr>
        <w:numPr>
          <w:ilvl w:val="0"/>
          <w:numId w:val="13"/>
        </w:numPr>
        <w:jc w:val="mediumKashida"/>
        <w:rPr>
          <w:rFonts w:cs="Times New Roman"/>
          <w:rtl/>
        </w:rPr>
      </w:pPr>
      <w:r w:rsidRPr="00C5430F">
        <w:rPr>
          <w:rFonts w:cs="Times New Roman" w:hint="cs"/>
          <w:rtl/>
        </w:rPr>
        <w:t>تمارين</w:t>
      </w:r>
      <w:r w:rsidR="00D74734" w:rsidRPr="00C5430F">
        <w:rPr>
          <w:rFonts w:cs="Times New Roman"/>
          <w:rtl/>
        </w:rPr>
        <w:t xml:space="preserve"> --------------</w:t>
      </w:r>
      <w:r w:rsidR="001C6462" w:rsidRPr="00C5430F">
        <w:rPr>
          <w:rFonts w:cs="Times New Roman"/>
          <w:rtl/>
        </w:rPr>
        <w:t>--</w:t>
      </w:r>
      <w:r w:rsidR="00D74734" w:rsidRPr="00C5430F">
        <w:rPr>
          <w:rFonts w:cs="Times New Roman"/>
          <w:rtl/>
        </w:rPr>
        <w:t>----</w:t>
      </w:r>
      <w:r w:rsidRPr="00C5430F">
        <w:rPr>
          <w:rFonts w:cs="Times New Roman" w:hint="cs"/>
          <w:rtl/>
        </w:rPr>
        <w:t>---</w:t>
      </w:r>
      <w:r w:rsidRPr="00C5430F">
        <w:rPr>
          <w:rFonts w:cs="Times New Roman" w:hint="cs"/>
          <w:rtl/>
        </w:rPr>
        <w:tab/>
      </w:r>
      <w:r w:rsidR="00D74734" w:rsidRPr="00C5430F">
        <w:rPr>
          <w:rFonts w:cs="Times New Roman"/>
          <w:rtl/>
        </w:rPr>
        <w:t xml:space="preserve"> </w:t>
      </w:r>
      <w:r w:rsidRPr="00C5430F">
        <w:rPr>
          <w:rFonts w:cs="Times New Roman" w:hint="cs"/>
          <w:rtl/>
        </w:rPr>
        <w:t>2</w:t>
      </w:r>
      <w:r w:rsidR="00D74734" w:rsidRPr="00C5430F">
        <w:rPr>
          <w:rFonts w:cs="Times New Roman"/>
          <w:rtl/>
        </w:rPr>
        <w:t>5 درجة</w:t>
      </w:r>
    </w:p>
    <w:p w:rsidR="00D74734" w:rsidRPr="00C5430F" w:rsidRDefault="00D74734" w:rsidP="00083B37">
      <w:pPr>
        <w:numPr>
          <w:ilvl w:val="0"/>
          <w:numId w:val="13"/>
        </w:numPr>
        <w:jc w:val="mediumKashida"/>
        <w:rPr>
          <w:rFonts w:cs="Times New Roman"/>
        </w:rPr>
      </w:pPr>
      <w:r w:rsidRPr="00C5430F">
        <w:rPr>
          <w:rFonts w:cs="Times New Roman"/>
          <w:rtl/>
        </w:rPr>
        <w:t>اختبار فصلي ------------------</w:t>
      </w:r>
      <w:r w:rsidR="00854EA6" w:rsidRPr="00C5430F">
        <w:rPr>
          <w:rFonts w:cs="Times New Roman" w:hint="cs"/>
          <w:rtl/>
        </w:rPr>
        <w:tab/>
      </w:r>
      <w:r w:rsidRPr="00C5430F">
        <w:rPr>
          <w:rFonts w:cs="Times New Roman"/>
          <w:rtl/>
        </w:rPr>
        <w:t xml:space="preserve">  </w:t>
      </w:r>
      <w:r w:rsidR="00083B37" w:rsidRPr="00C5430F">
        <w:rPr>
          <w:rFonts w:cs="Times New Roman" w:hint="cs"/>
          <w:rtl/>
        </w:rPr>
        <w:t>1</w:t>
      </w:r>
      <w:r w:rsidRPr="00C5430F">
        <w:rPr>
          <w:rFonts w:cs="Times New Roman"/>
          <w:rtl/>
        </w:rPr>
        <w:t>5 درجة</w:t>
      </w:r>
    </w:p>
    <w:p w:rsidR="00854EA6" w:rsidRPr="00C5430F" w:rsidRDefault="00854EA6" w:rsidP="00083B37">
      <w:pPr>
        <w:numPr>
          <w:ilvl w:val="0"/>
          <w:numId w:val="13"/>
        </w:numPr>
        <w:jc w:val="mediumKashida"/>
        <w:rPr>
          <w:rFonts w:cs="Times New Roman"/>
          <w:rtl/>
        </w:rPr>
      </w:pPr>
      <w:r w:rsidRPr="00C5430F">
        <w:rPr>
          <w:rFonts w:cs="Times New Roman" w:hint="cs"/>
          <w:rtl/>
        </w:rPr>
        <w:t>مشروع نهائي -----------------</w:t>
      </w:r>
      <w:r w:rsidRPr="00C5430F">
        <w:rPr>
          <w:rFonts w:cs="Times New Roman" w:hint="cs"/>
          <w:rtl/>
        </w:rPr>
        <w:tab/>
        <w:t>10 درجات</w:t>
      </w:r>
    </w:p>
    <w:p w:rsidR="00D74734" w:rsidRPr="00B76814" w:rsidRDefault="00D74734" w:rsidP="00854EA6">
      <w:pPr>
        <w:numPr>
          <w:ilvl w:val="0"/>
          <w:numId w:val="13"/>
        </w:numPr>
        <w:jc w:val="mediumKashida"/>
        <w:rPr>
          <w:rFonts w:cs="Times New Roman"/>
          <w:rtl/>
        </w:rPr>
      </w:pPr>
      <w:r w:rsidRPr="00B76814">
        <w:rPr>
          <w:rFonts w:cs="Times New Roman"/>
          <w:rtl/>
        </w:rPr>
        <w:t>اختبار نهائي ---------------</w:t>
      </w:r>
      <w:r w:rsidR="001C6462" w:rsidRPr="00B76814">
        <w:rPr>
          <w:rFonts w:cs="Times New Roman"/>
          <w:rtl/>
        </w:rPr>
        <w:t>-</w:t>
      </w:r>
      <w:r w:rsidRPr="00B76814">
        <w:rPr>
          <w:rFonts w:cs="Times New Roman"/>
          <w:rtl/>
        </w:rPr>
        <w:t xml:space="preserve">--- </w:t>
      </w:r>
      <w:r w:rsidR="00854EA6" w:rsidRPr="00B76814">
        <w:rPr>
          <w:rFonts w:cs="Times New Roman" w:hint="cs"/>
          <w:rtl/>
        </w:rPr>
        <w:tab/>
      </w:r>
      <w:r w:rsidRPr="00B76814">
        <w:rPr>
          <w:rFonts w:cs="Times New Roman"/>
          <w:rtl/>
        </w:rPr>
        <w:t xml:space="preserve"> </w:t>
      </w:r>
      <w:r w:rsidR="00854EA6" w:rsidRPr="00B76814">
        <w:rPr>
          <w:rFonts w:cs="Times New Roman" w:hint="cs"/>
          <w:rtl/>
        </w:rPr>
        <w:t>4</w:t>
      </w:r>
      <w:r w:rsidRPr="00B76814">
        <w:rPr>
          <w:rFonts w:cs="Times New Roman"/>
          <w:rtl/>
        </w:rPr>
        <w:t>0 درجة</w:t>
      </w:r>
    </w:p>
    <w:p w:rsidR="00D74734" w:rsidRPr="00B76814" w:rsidRDefault="00D74734" w:rsidP="00D00963">
      <w:pPr>
        <w:jc w:val="mediumKashida"/>
        <w:rPr>
          <w:rFonts w:cs="Times New Roman"/>
          <w:b/>
          <w:bCs/>
          <w:rtl/>
        </w:rPr>
      </w:pPr>
    </w:p>
    <w:p w:rsidR="003A3E25" w:rsidRPr="00B76814" w:rsidRDefault="008C2685" w:rsidP="005F1C30">
      <w:pPr>
        <w:jc w:val="mediumKashida"/>
        <w:rPr>
          <w:rFonts w:cs="Times New Roman"/>
          <w:b/>
          <w:bCs/>
          <w:rtl/>
        </w:rPr>
      </w:pPr>
      <w:proofErr w:type="gramStart"/>
      <w:r w:rsidRPr="00B76814">
        <w:rPr>
          <w:rFonts w:cs="Times New Roman"/>
          <w:b/>
          <w:bCs/>
          <w:rtl/>
        </w:rPr>
        <w:t>المراجع</w:t>
      </w:r>
      <w:proofErr w:type="gramEnd"/>
    </w:p>
    <w:p w:rsidR="00A01051" w:rsidRPr="00B76814" w:rsidRDefault="00160967" w:rsidP="00014E55">
      <w:pPr>
        <w:jc w:val="mediumKashida"/>
        <w:rPr>
          <w:rFonts w:cs="Times New Roman"/>
          <w:rtl/>
        </w:rPr>
      </w:pPr>
      <w:proofErr w:type="gramStart"/>
      <w:r w:rsidRPr="00B76814">
        <w:rPr>
          <w:rFonts w:cs="Times New Roman"/>
          <w:rtl/>
        </w:rPr>
        <w:t>لا</w:t>
      </w:r>
      <w:proofErr w:type="gramEnd"/>
      <w:r w:rsidRPr="00B76814">
        <w:rPr>
          <w:rFonts w:cs="Times New Roman"/>
          <w:rtl/>
        </w:rPr>
        <w:t xml:space="preserve"> يوجد للمقرر كتاب خاص به </w:t>
      </w:r>
      <w:r w:rsidRPr="00B76814">
        <w:rPr>
          <w:rFonts w:cs="Times New Roman"/>
        </w:rPr>
        <w:t>Text Book</w:t>
      </w:r>
      <w:r w:rsidR="009834E7" w:rsidRPr="00B76814">
        <w:rPr>
          <w:rFonts w:cs="Times New Roman"/>
          <w:rtl/>
        </w:rPr>
        <w:t xml:space="preserve">، </w:t>
      </w:r>
      <w:r w:rsidR="00014E55" w:rsidRPr="00B76814">
        <w:rPr>
          <w:rFonts w:cs="Times New Roman"/>
          <w:rtl/>
        </w:rPr>
        <w:t>وإنما</w:t>
      </w:r>
      <w:r w:rsidR="009834E7" w:rsidRPr="00B76814">
        <w:rPr>
          <w:rFonts w:cs="Times New Roman"/>
          <w:rtl/>
        </w:rPr>
        <w:t xml:space="preserve"> يعتمد المقرر على</w:t>
      </w:r>
      <w:r w:rsidRPr="00B76814">
        <w:rPr>
          <w:rFonts w:cs="Times New Roman"/>
          <w:rtl/>
        </w:rPr>
        <w:t xml:space="preserve"> بعض</w:t>
      </w:r>
      <w:r w:rsidR="009834E7" w:rsidRPr="00B76814">
        <w:rPr>
          <w:rFonts w:cs="Times New Roman"/>
          <w:rtl/>
        </w:rPr>
        <w:t xml:space="preserve"> المر</w:t>
      </w:r>
      <w:r w:rsidR="00A01051" w:rsidRPr="00B76814">
        <w:rPr>
          <w:rFonts w:cs="Times New Roman"/>
          <w:rtl/>
        </w:rPr>
        <w:t>ا</w:t>
      </w:r>
      <w:r w:rsidR="009834E7" w:rsidRPr="00B76814">
        <w:rPr>
          <w:rFonts w:cs="Times New Roman"/>
          <w:rtl/>
        </w:rPr>
        <w:t>جع ذات العلاقة</w:t>
      </w:r>
      <w:r w:rsidRPr="00B76814">
        <w:rPr>
          <w:rFonts w:cs="Times New Roman"/>
          <w:rtl/>
        </w:rPr>
        <w:t xml:space="preserve"> من دون تحديد لمرجع محدد كما يلي:</w:t>
      </w:r>
    </w:p>
    <w:p w:rsidR="00B76814" w:rsidRDefault="00B76814" w:rsidP="00B76814">
      <w:pPr>
        <w:numPr>
          <w:ilvl w:val="0"/>
          <w:numId w:val="23"/>
        </w:numPr>
        <w:bidi w:val="0"/>
        <w:jc w:val="lowKashida"/>
      </w:pPr>
      <w:r w:rsidRPr="00B478EB">
        <w:t>Colley, Barbara C. (2005): “Practical Manual of Land Development.” New York: McGraw-Hill.</w:t>
      </w:r>
    </w:p>
    <w:p w:rsidR="00B76814" w:rsidRPr="00B478EB" w:rsidRDefault="00B76814" w:rsidP="00B76814">
      <w:pPr>
        <w:numPr>
          <w:ilvl w:val="0"/>
          <w:numId w:val="23"/>
        </w:numPr>
        <w:bidi w:val="0"/>
        <w:jc w:val="lowKashida"/>
        <w:rPr>
          <w:rtl/>
        </w:rPr>
      </w:pPr>
      <w:r w:rsidRPr="00B478EB">
        <w:t>Russ, Thomas, H. (2006). “Site Planning and Design Handbook”. New York: McGraw–Hill.</w:t>
      </w:r>
    </w:p>
    <w:p w:rsidR="00B76814" w:rsidRPr="00B478EB" w:rsidRDefault="00B76814" w:rsidP="00B76814">
      <w:pPr>
        <w:numPr>
          <w:ilvl w:val="0"/>
          <w:numId w:val="23"/>
        </w:numPr>
        <w:bidi w:val="0"/>
        <w:jc w:val="lowKashida"/>
      </w:pPr>
      <w:r w:rsidRPr="00B478EB">
        <w:t xml:space="preserve">De </w:t>
      </w:r>
      <w:proofErr w:type="spellStart"/>
      <w:r w:rsidRPr="00B478EB">
        <w:t>Chiara</w:t>
      </w:r>
      <w:proofErr w:type="spellEnd"/>
      <w:r w:rsidRPr="00B478EB">
        <w:t xml:space="preserve">, Joseph (1984): “Time –Saver Standards for Site Planning.” </w:t>
      </w:r>
      <w:proofErr w:type="spellStart"/>
      <w:r w:rsidRPr="00B478EB">
        <w:t>NewYork</w:t>
      </w:r>
      <w:proofErr w:type="spellEnd"/>
      <w:r w:rsidRPr="00B478EB">
        <w:t>: McGraw Hill.</w:t>
      </w:r>
    </w:p>
    <w:p w:rsidR="00B76814" w:rsidRPr="00B478EB" w:rsidRDefault="00B76814" w:rsidP="00B76814">
      <w:pPr>
        <w:numPr>
          <w:ilvl w:val="0"/>
          <w:numId w:val="23"/>
        </w:numPr>
        <w:bidi w:val="0"/>
        <w:jc w:val="lowKashida"/>
      </w:pPr>
      <w:r w:rsidRPr="00B478EB">
        <w:t>Rubenstein, Harvey M. (1969): “A Guide to Site and Environmental Planning.” New York: John Wiley and Sons, Inc.</w:t>
      </w:r>
    </w:p>
    <w:p w:rsidR="00B76814" w:rsidRPr="00B478EB" w:rsidRDefault="00B76814" w:rsidP="00B76814">
      <w:pPr>
        <w:numPr>
          <w:ilvl w:val="0"/>
          <w:numId w:val="23"/>
        </w:numPr>
        <w:bidi w:val="0"/>
        <w:jc w:val="lowKashida"/>
      </w:pPr>
      <w:r w:rsidRPr="00B478EB">
        <w:t xml:space="preserve">Parker, Harry and John W. Mac </w:t>
      </w:r>
      <w:proofErr w:type="spellStart"/>
      <w:r w:rsidRPr="00B478EB">
        <w:t>Guire</w:t>
      </w:r>
      <w:proofErr w:type="spellEnd"/>
      <w:r w:rsidRPr="00B478EB">
        <w:t xml:space="preserve"> (1954): “Simplified Site Engineering for Architects and Builders.” New York: John Wiley and Sons, Inc.</w:t>
      </w:r>
    </w:p>
    <w:p w:rsidR="00B76814" w:rsidRPr="00B478EB" w:rsidRDefault="00B76814" w:rsidP="00B76814">
      <w:pPr>
        <w:numPr>
          <w:ilvl w:val="0"/>
          <w:numId w:val="23"/>
        </w:numPr>
        <w:tabs>
          <w:tab w:val="num" w:pos="774"/>
        </w:tabs>
        <w:bidi w:val="0"/>
        <w:jc w:val="lowKashida"/>
      </w:pPr>
      <w:r w:rsidRPr="00B478EB">
        <w:t xml:space="preserve">Steven Strom, Kurt Nathan, Jake </w:t>
      </w:r>
      <w:proofErr w:type="spellStart"/>
      <w:r w:rsidRPr="00B478EB">
        <w:t>Woland</w:t>
      </w:r>
      <w:proofErr w:type="spellEnd"/>
      <w:r w:rsidRPr="00B478EB">
        <w:t xml:space="preserve">, David </w:t>
      </w:r>
      <w:proofErr w:type="spellStart"/>
      <w:r w:rsidRPr="00B478EB">
        <w:t>Lamm</w:t>
      </w:r>
      <w:proofErr w:type="spellEnd"/>
      <w:r w:rsidRPr="00B478EB">
        <w:t xml:space="preserve">: “Site Engineering for Landscape Architects.” </w:t>
      </w:r>
    </w:p>
    <w:p w:rsidR="00B76814" w:rsidRPr="00B478EB" w:rsidRDefault="00B76814" w:rsidP="00B76814">
      <w:pPr>
        <w:numPr>
          <w:ilvl w:val="0"/>
          <w:numId w:val="23"/>
        </w:numPr>
        <w:tabs>
          <w:tab w:val="num" w:pos="774"/>
        </w:tabs>
        <w:bidi w:val="0"/>
        <w:jc w:val="lowKashida"/>
      </w:pPr>
      <w:proofErr w:type="spellStart"/>
      <w:r w:rsidRPr="00B478EB">
        <w:t>Estopinal</w:t>
      </w:r>
      <w:proofErr w:type="spellEnd"/>
      <w:r w:rsidRPr="00B478EB">
        <w:t>, Stephen V. (2009). “A Guide to Understanding Land Surveys.” 3rd Edition.</w:t>
      </w:r>
    </w:p>
    <w:p w:rsidR="00B76814" w:rsidRPr="00B478EB" w:rsidRDefault="00B76814" w:rsidP="00B76814">
      <w:pPr>
        <w:numPr>
          <w:ilvl w:val="0"/>
          <w:numId w:val="23"/>
        </w:numPr>
        <w:tabs>
          <w:tab w:val="num" w:pos="774"/>
        </w:tabs>
        <w:bidi w:val="0"/>
        <w:jc w:val="lowKashida"/>
      </w:pPr>
      <w:proofErr w:type="spellStart"/>
      <w:r w:rsidRPr="00B478EB">
        <w:t>Lagro</w:t>
      </w:r>
      <w:proofErr w:type="spellEnd"/>
      <w:r w:rsidRPr="00B478EB">
        <w:t xml:space="preserve"> Jr., James A. (2007). “Site Analysis: A Contextual Approach to Sustainable Land Planning and Site Design.” 2nd Edition. London: John Wiley and Sons Ltd.</w:t>
      </w:r>
    </w:p>
    <w:p w:rsidR="00B76814" w:rsidRPr="00B76814" w:rsidRDefault="00B76814" w:rsidP="00B76814">
      <w:pPr>
        <w:bidi w:val="0"/>
        <w:jc w:val="right"/>
        <w:rPr>
          <w:b/>
          <w:bCs/>
          <w:rtl/>
        </w:rPr>
      </w:pPr>
      <w:proofErr w:type="gramStart"/>
      <w:r w:rsidRPr="00B76814">
        <w:rPr>
          <w:rFonts w:ascii="Arial" w:hAnsi="Arial" w:cs="AL-Mohanad Bold"/>
          <w:b/>
          <w:bCs/>
          <w:rtl/>
        </w:rPr>
        <w:t>مواقع</w:t>
      </w:r>
      <w:proofErr w:type="gramEnd"/>
      <w:r w:rsidRPr="00B76814">
        <w:rPr>
          <w:rFonts w:ascii="Arial" w:hAnsi="Arial" w:cs="AL-Mohanad Bold" w:hint="cs"/>
          <w:b/>
          <w:bCs/>
          <w:rtl/>
        </w:rPr>
        <w:t xml:space="preserve"> على</w:t>
      </w:r>
      <w:r w:rsidRPr="00B76814">
        <w:rPr>
          <w:rFonts w:ascii="Arial" w:hAnsi="Arial" w:cs="AL-Mohanad Bold"/>
          <w:b/>
          <w:bCs/>
          <w:rtl/>
        </w:rPr>
        <w:t xml:space="preserve"> الانترنت</w:t>
      </w:r>
      <w:r w:rsidRPr="00B76814">
        <w:rPr>
          <w:rFonts w:ascii="Arial" w:hAnsi="Arial" w:cs="AL-Mohanad Bold" w:hint="cs"/>
          <w:b/>
          <w:bCs/>
          <w:rtl/>
        </w:rPr>
        <w:t>:</w:t>
      </w:r>
    </w:p>
    <w:p w:rsidR="00B76814" w:rsidRPr="00B478EB" w:rsidRDefault="00547EFA" w:rsidP="00B76814">
      <w:pPr>
        <w:numPr>
          <w:ilvl w:val="0"/>
          <w:numId w:val="23"/>
        </w:numPr>
        <w:tabs>
          <w:tab w:val="num" w:pos="774"/>
        </w:tabs>
        <w:bidi w:val="0"/>
        <w:jc w:val="lowKashida"/>
      </w:pPr>
      <w:hyperlink r:id="rId9" w:history="1">
        <w:r w:rsidR="00B76814" w:rsidRPr="00B478EB">
          <w:t>http://www.houstontx.gov/planning/DevelopmentRegs/docs_pdfs/LandRegDevBroch.pdf</w:t>
        </w:r>
      </w:hyperlink>
    </w:p>
    <w:p w:rsidR="00B76814" w:rsidRPr="00B478EB" w:rsidRDefault="00547EFA" w:rsidP="00B76814">
      <w:pPr>
        <w:numPr>
          <w:ilvl w:val="0"/>
          <w:numId w:val="23"/>
        </w:numPr>
        <w:tabs>
          <w:tab w:val="num" w:pos="774"/>
        </w:tabs>
        <w:bidi w:val="0"/>
        <w:jc w:val="lowKashida"/>
      </w:pPr>
      <w:hyperlink r:id="rId10" w:history="1">
        <w:r w:rsidR="00B76814" w:rsidRPr="00B478EB">
          <w:t>http://www.houstontx.gov/planning/DevelopmentRegs/docs_pdfs/MLSFlowChart.pdf</w:t>
        </w:r>
      </w:hyperlink>
    </w:p>
    <w:p w:rsidR="00B76814" w:rsidRPr="00B478EB" w:rsidRDefault="00547EFA" w:rsidP="00B76814">
      <w:pPr>
        <w:numPr>
          <w:ilvl w:val="0"/>
          <w:numId w:val="23"/>
        </w:numPr>
        <w:tabs>
          <w:tab w:val="num" w:pos="774"/>
        </w:tabs>
        <w:bidi w:val="0"/>
        <w:jc w:val="lowKashida"/>
      </w:pPr>
      <w:hyperlink r:id="rId11" w:history="1">
        <w:r w:rsidR="00B76814" w:rsidRPr="00B478EB">
          <w:t>http://www.louisvilleky.gov/PlanningDesign/ldc/</w:t>
        </w:r>
      </w:hyperlink>
    </w:p>
    <w:p w:rsidR="00B76814" w:rsidRPr="00B478EB" w:rsidRDefault="00547EFA" w:rsidP="00B76814">
      <w:pPr>
        <w:numPr>
          <w:ilvl w:val="0"/>
          <w:numId w:val="23"/>
        </w:numPr>
        <w:tabs>
          <w:tab w:val="num" w:pos="774"/>
        </w:tabs>
        <w:bidi w:val="0"/>
        <w:jc w:val="lowKashida"/>
      </w:pPr>
      <w:hyperlink r:id="rId12" w:history="1">
        <w:r w:rsidR="00B76814" w:rsidRPr="00B478EB">
          <w:t>http://www.ci.austin.tx.us/development/default.htm</w:t>
        </w:r>
      </w:hyperlink>
    </w:p>
    <w:p w:rsidR="00B76814" w:rsidRPr="00B478EB" w:rsidRDefault="00547EFA" w:rsidP="00B76814">
      <w:pPr>
        <w:numPr>
          <w:ilvl w:val="0"/>
          <w:numId w:val="23"/>
        </w:numPr>
        <w:tabs>
          <w:tab w:val="num" w:pos="774"/>
        </w:tabs>
        <w:bidi w:val="0"/>
        <w:jc w:val="lowKashida"/>
      </w:pPr>
      <w:hyperlink r:id="rId13" w:history="1">
        <w:r w:rsidR="00B76814" w:rsidRPr="00B478EB">
          <w:t>http://www.landplanninggroup.com/</w:t>
        </w:r>
      </w:hyperlink>
    </w:p>
    <w:p w:rsidR="00B76814" w:rsidRDefault="00547EFA" w:rsidP="00B76814">
      <w:pPr>
        <w:numPr>
          <w:ilvl w:val="0"/>
          <w:numId w:val="23"/>
        </w:numPr>
        <w:tabs>
          <w:tab w:val="num" w:pos="774"/>
        </w:tabs>
        <w:bidi w:val="0"/>
        <w:jc w:val="lowKashida"/>
      </w:pPr>
      <w:hyperlink r:id="rId14" w:history="1">
        <w:r w:rsidR="00B76814" w:rsidRPr="00B478EB">
          <w:t>http://www.camiros.com/areasofpractice/devapproval.html</w:t>
        </w:r>
      </w:hyperlink>
    </w:p>
    <w:p w:rsidR="006619F2" w:rsidRPr="00B478EB" w:rsidRDefault="006619F2" w:rsidP="006619F2">
      <w:pPr>
        <w:tabs>
          <w:tab w:val="num" w:pos="774"/>
        </w:tabs>
        <w:bidi w:val="0"/>
        <w:ind w:left="720"/>
        <w:jc w:val="lowKashida"/>
      </w:pPr>
    </w:p>
    <w:p w:rsidR="00B76814" w:rsidRPr="00B478EB" w:rsidRDefault="00B76814" w:rsidP="00B76814">
      <w:pPr>
        <w:bidi w:val="0"/>
        <w:jc w:val="lowKashida"/>
        <w:rPr>
          <w:rtl/>
        </w:rPr>
      </w:pPr>
    </w:p>
    <w:sectPr w:rsidR="00B76814" w:rsidRPr="00B478EB" w:rsidSect="00047BFD">
      <w:footerReference w:type="even" r:id="rId15"/>
      <w:footerReference w:type="default" r:id="rId16"/>
      <w:pgSz w:w="11906" w:h="16838"/>
      <w:pgMar w:top="1134" w:right="1418" w:bottom="1134" w:left="1418" w:header="964" w:footer="96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C7B" w:rsidRDefault="00BB2C7B">
      <w:r>
        <w:separator/>
      </w:r>
    </w:p>
  </w:endnote>
  <w:endnote w:type="continuationSeparator" w:id="0">
    <w:p w:rsidR="00BB2C7B" w:rsidRDefault="00BB2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81" w:rsidRDefault="00547EFA" w:rsidP="004F1A4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B20F81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B20F81" w:rsidRDefault="00B20F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81" w:rsidRPr="004F1A4E" w:rsidRDefault="00547EFA" w:rsidP="004F1A4E">
    <w:pPr>
      <w:pStyle w:val="a4"/>
      <w:framePr w:w="249" w:wrap="around" w:vAnchor="text" w:hAnchor="text" w:xAlign="center" w:y="4"/>
      <w:jc w:val="center"/>
      <w:rPr>
        <w:rStyle w:val="a5"/>
        <w:sz w:val="26"/>
        <w:szCs w:val="26"/>
      </w:rPr>
    </w:pPr>
    <w:r w:rsidRPr="004F1A4E">
      <w:rPr>
        <w:rStyle w:val="a5"/>
        <w:sz w:val="26"/>
        <w:szCs w:val="26"/>
        <w:rtl/>
      </w:rPr>
      <w:fldChar w:fldCharType="begin"/>
    </w:r>
    <w:r w:rsidR="00B20F81" w:rsidRPr="004F1A4E">
      <w:rPr>
        <w:rStyle w:val="a5"/>
        <w:sz w:val="26"/>
        <w:szCs w:val="26"/>
      </w:rPr>
      <w:instrText xml:space="preserve">PAGE  </w:instrText>
    </w:r>
    <w:r w:rsidRPr="004F1A4E">
      <w:rPr>
        <w:rStyle w:val="a5"/>
        <w:sz w:val="26"/>
        <w:szCs w:val="26"/>
        <w:rtl/>
      </w:rPr>
      <w:fldChar w:fldCharType="separate"/>
    </w:r>
    <w:r w:rsidR="002E17B4">
      <w:rPr>
        <w:rStyle w:val="a5"/>
        <w:noProof/>
        <w:sz w:val="26"/>
        <w:szCs w:val="26"/>
        <w:rtl/>
      </w:rPr>
      <w:t>3</w:t>
    </w:r>
    <w:r w:rsidRPr="004F1A4E">
      <w:rPr>
        <w:rStyle w:val="a5"/>
        <w:sz w:val="26"/>
        <w:szCs w:val="26"/>
        <w:rtl/>
      </w:rPr>
      <w:fldChar w:fldCharType="end"/>
    </w:r>
  </w:p>
  <w:p w:rsidR="00B20F81" w:rsidRDefault="00B20F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C7B" w:rsidRDefault="00BB2C7B">
      <w:r>
        <w:separator/>
      </w:r>
    </w:p>
  </w:footnote>
  <w:footnote w:type="continuationSeparator" w:id="0">
    <w:p w:rsidR="00BB2C7B" w:rsidRDefault="00BB2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BB8"/>
    <w:multiLevelType w:val="hybridMultilevel"/>
    <w:tmpl w:val="5C2A3E6A"/>
    <w:lvl w:ilvl="0" w:tplc="60029940">
      <w:start w:val="1"/>
      <w:numFmt w:val="bullet"/>
      <w:lvlText w:val="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67609"/>
    <w:multiLevelType w:val="hybridMultilevel"/>
    <w:tmpl w:val="FB30173C"/>
    <w:lvl w:ilvl="0" w:tplc="15188A64">
      <w:start w:val="1"/>
      <w:numFmt w:val="bullet"/>
      <w:lvlText w:val=""/>
      <w:lvlJc w:val="left"/>
      <w:pPr>
        <w:tabs>
          <w:tab w:val="num" w:pos="357"/>
        </w:tabs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D5644"/>
    <w:multiLevelType w:val="multilevel"/>
    <w:tmpl w:val="5C2A3E6A"/>
    <w:lvl w:ilvl="0">
      <w:start w:val="1"/>
      <w:numFmt w:val="bullet"/>
      <w:lvlText w:val="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264DD"/>
    <w:multiLevelType w:val="hybridMultilevel"/>
    <w:tmpl w:val="939E8BCA"/>
    <w:lvl w:ilvl="0" w:tplc="29449DC4">
      <w:start w:val="1"/>
      <w:numFmt w:val="bullet"/>
      <w:lvlText w:val="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F6827"/>
    <w:multiLevelType w:val="multilevel"/>
    <w:tmpl w:val="75D83B30"/>
    <w:lvl w:ilvl="0">
      <w:start w:val="1"/>
      <w:numFmt w:val="decimal"/>
      <w:lvlText w:val="%1-"/>
      <w:lvlJc w:val="left"/>
      <w:pPr>
        <w:tabs>
          <w:tab w:val="num" w:pos="401"/>
        </w:tabs>
        <w:ind w:left="401" w:hanging="37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DDC3919"/>
    <w:multiLevelType w:val="hybridMultilevel"/>
    <w:tmpl w:val="600061E6"/>
    <w:lvl w:ilvl="0" w:tplc="4AB42F76">
      <w:start w:val="1"/>
      <w:numFmt w:val="bullet"/>
      <w:lvlText w:val="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BD4755"/>
    <w:multiLevelType w:val="hybridMultilevel"/>
    <w:tmpl w:val="94E81D94"/>
    <w:lvl w:ilvl="0" w:tplc="486E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F0E89"/>
    <w:multiLevelType w:val="hybridMultilevel"/>
    <w:tmpl w:val="A74C89C0"/>
    <w:lvl w:ilvl="0" w:tplc="29449DC4">
      <w:start w:val="1"/>
      <w:numFmt w:val="bullet"/>
      <w:lvlText w:val="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C14127"/>
    <w:multiLevelType w:val="multilevel"/>
    <w:tmpl w:val="6CBA96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3BE56E8E"/>
    <w:multiLevelType w:val="hybridMultilevel"/>
    <w:tmpl w:val="3CA61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CD3748"/>
    <w:multiLevelType w:val="hybridMultilevel"/>
    <w:tmpl w:val="87F0A91A"/>
    <w:lvl w:ilvl="0" w:tplc="1DD01DFA">
      <w:start w:val="1"/>
      <w:numFmt w:val="bullet"/>
      <w:lvlText w:val=""/>
      <w:lvlJc w:val="left"/>
      <w:pPr>
        <w:tabs>
          <w:tab w:val="num" w:pos="567"/>
        </w:tabs>
        <w:ind w:left="51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B3112C"/>
    <w:multiLevelType w:val="hybridMultilevel"/>
    <w:tmpl w:val="FE7EED5C"/>
    <w:lvl w:ilvl="0" w:tplc="29449DC4">
      <w:start w:val="1"/>
      <w:numFmt w:val="bullet"/>
      <w:lvlText w:val="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316E63"/>
    <w:multiLevelType w:val="hybridMultilevel"/>
    <w:tmpl w:val="A9501552"/>
    <w:lvl w:ilvl="0" w:tplc="486E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E113BA"/>
    <w:multiLevelType w:val="hybridMultilevel"/>
    <w:tmpl w:val="09CA0E48"/>
    <w:lvl w:ilvl="0" w:tplc="358803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D5226C"/>
    <w:multiLevelType w:val="hybridMultilevel"/>
    <w:tmpl w:val="818E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D10D3"/>
    <w:multiLevelType w:val="hybridMultilevel"/>
    <w:tmpl w:val="58DC7844"/>
    <w:lvl w:ilvl="0" w:tplc="29449DC4">
      <w:start w:val="1"/>
      <w:numFmt w:val="bullet"/>
      <w:lvlText w:val="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7E29F6"/>
    <w:multiLevelType w:val="multilevel"/>
    <w:tmpl w:val="3CA6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9A65F0"/>
    <w:multiLevelType w:val="hybridMultilevel"/>
    <w:tmpl w:val="D6646E16"/>
    <w:lvl w:ilvl="0" w:tplc="04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8">
    <w:nsid w:val="5C0F0100"/>
    <w:multiLevelType w:val="multilevel"/>
    <w:tmpl w:val="FB30173C"/>
    <w:lvl w:ilvl="0">
      <w:start w:val="1"/>
      <w:numFmt w:val="bullet"/>
      <w:lvlText w:val=""/>
      <w:lvlJc w:val="left"/>
      <w:pPr>
        <w:tabs>
          <w:tab w:val="num" w:pos="357"/>
        </w:tabs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451742"/>
    <w:multiLevelType w:val="hybridMultilevel"/>
    <w:tmpl w:val="DA1873EE"/>
    <w:lvl w:ilvl="0" w:tplc="29449DC4">
      <w:start w:val="1"/>
      <w:numFmt w:val="bullet"/>
      <w:lvlText w:val="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 w:tplc="E1D2ECF8">
      <w:start w:val="1"/>
      <w:numFmt w:val="bullet"/>
      <w:lvlText w:val=""/>
      <w:lvlJc w:val="left"/>
      <w:pPr>
        <w:tabs>
          <w:tab w:val="num" w:pos="1193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FD6378"/>
    <w:multiLevelType w:val="hybridMultilevel"/>
    <w:tmpl w:val="8B2E04E4"/>
    <w:lvl w:ilvl="0" w:tplc="29449DC4">
      <w:start w:val="1"/>
      <w:numFmt w:val="bullet"/>
      <w:lvlText w:val="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7A293A"/>
    <w:multiLevelType w:val="hybridMultilevel"/>
    <w:tmpl w:val="88B054A2"/>
    <w:lvl w:ilvl="0" w:tplc="29449DC4">
      <w:start w:val="1"/>
      <w:numFmt w:val="bullet"/>
      <w:lvlText w:val="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951754"/>
    <w:multiLevelType w:val="hybridMultilevel"/>
    <w:tmpl w:val="590467C6"/>
    <w:lvl w:ilvl="0" w:tplc="29449DC4">
      <w:start w:val="1"/>
      <w:numFmt w:val="bullet"/>
      <w:lvlText w:val=""/>
      <w:lvlJc w:val="left"/>
      <w:pPr>
        <w:tabs>
          <w:tab w:val="num" w:pos="357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9721ED"/>
    <w:multiLevelType w:val="multilevel"/>
    <w:tmpl w:val="62C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8"/>
  </w:num>
  <w:num w:numId="5">
    <w:abstractNumId w:val="0"/>
  </w:num>
  <w:num w:numId="6">
    <w:abstractNumId w:val="2"/>
  </w:num>
  <w:num w:numId="7">
    <w:abstractNumId w:val="7"/>
  </w:num>
  <w:num w:numId="8">
    <w:abstractNumId w:val="21"/>
  </w:num>
  <w:num w:numId="9">
    <w:abstractNumId w:val="22"/>
  </w:num>
  <w:num w:numId="10">
    <w:abstractNumId w:val="20"/>
  </w:num>
  <w:num w:numId="11">
    <w:abstractNumId w:val="15"/>
  </w:num>
  <w:num w:numId="12">
    <w:abstractNumId w:val="3"/>
  </w:num>
  <w:num w:numId="13">
    <w:abstractNumId w:val="19"/>
  </w:num>
  <w:num w:numId="14">
    <w:abstractNumId w:val="5"/>
  </w:num>
  <w:num w:numId="15">
    <w:abstractNumId w:val="13"/>
  </w:num>
  <w:num w:numId="16">
    <w:abstractNumId w:val="11"/>
  </w:num>
  <w:num w:numId="17">
    <w:abstractNumId w:val="10"/>
  </w:num>
  <w:num w:numId="18">
    <w:abstractNumId w:val="12"/>
  </w:num>
  <w:num w:numId="19">
    <w:abstractNumId w:val="6"/>
  </w:num>
  <w:num w:numId="20">
    <w:abstractNumId w:val="4"/>
  </w:num>
  <w:num w:numId="21">
    <w:abstractNumId w:val="14"/>
  </w:num>
  <w:num w:numId="22">
    <w:abstractNumId w:val="23"/>
  </w:num>
  <w:num w:numId="23">
    <w:abstractNumId w:val="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20"/>
  <w:drawingGridHorizontalSpacing w:val="57"/>
  <w:drawingGridVerticalSpacing w:val="57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E23EC"/>
    <w:rsid w:val="00014E55"/>
    <w:rsid w:val="00031D3C"/>
    <w:rsid w:val="000352E2"/>
    <w:rsid w:val="000379EB"/>
    <w:rsid w:val="00041E6A"/>
    <w:rsid w:val="00045C1A"/>
    <w:rsid w:val="000474A6"/>
    <w:rsid w:val="00047BFD"/>
    <w:rsid w:val="00051C86"/>
    <w:rsid w:val="00083B37"/>
    <w:rsid w:val="000860C2"/>
    <w:rsid w:val="000973CC"/>
    <w:rsid w:val="000A5B42"/>
    <w:rsid w:val="000B00DA"/>
    <w:rsid w:val="000C140B"/>
    <w:rsid w:val="000D0184"/>
    <w:rsid w:val="000D1B1D"/>
    <w:rsid w:val="000D1FDC"/>
    <w:rsid w:val="000D5158"/>
    <w:rsid w:val="000E1FB7"/>
    <w:rsid w:val="000F62F9"/>
    <w:rsid w:val="00102179"/>
    <w:rsid w:val="00107F7F"/>
    <w:rsid w:val="00112037"/>
    <w:rsid w:val="00113326"/>
    <w:rsid w:val="00115AF6"/>
    <w:rsid w:val="0013080F"/>
    <w:rsid w:val="00150076"/>
    <w:rsid w:val="001530A4"/>
    <w:rsid w:val="00160967"/>
    <w:rsid w:val="00164F9A"/>
    <w:rsid w:val="001669C0"/>
    <w:rsid w:val="00170D06"/>
    <w:rsid w:val="00180D8D"/>
    <w:rsid w:val="001B03D5"/>
    <w:rsid w:val="001B5B3F"/>
    <w:rsid w:val="001B7FC9"/>
    <w:rsid w:val="001C21F9"/>
    <w:rsid w:val="001C6462"/>
    <w:rsid w:val="001D7D68"/>
    <w:rsid w:val="00206300"/>
    <w:rsid w:val="0021296A"/>
    <w:rsid w:val="00215430"/>
    <w:rsid w:val="00220287"/>
    <w:rsid w:val="0024714D"/>
    <w:rsid w:val="00283E7C"/>
    <w:rsid w:val="00294ED1"/>
    <w:rsid w:val="0029762F"/>
    <w:rsid w:val="002A7A2E"/>
    <w:rsid w:val="002B0990"/>
    <w:rsid w:val="002B4490"/>
    <w:rsid w:val="002D61A7"/>
    <w:rsid w:val="002E17B4"/>
    <w:rsid w:val="002E29AF"/>
    <w:rsid w:val="002E6F8B"/>
    <w:rsid w:val="002E73C8"/>
    <w:rsid w:val="00305163"/>
    <w:rsid w:val="00306127"/>
    <w:rsid w:val="00317C50"/>
    <w:rsid w:val="00327830"/>
    <w:rsid w:val="003351C6"/>
    <w:rsid w:val="00336B3B"/>
    <w:rsid w:val="00337740"/>
    <w:rsid w:val="00350FF5"/>
    <w:rsid w:val="003875F5"/>
    <w:rsid w:val="00390173"/>
    <w:rsid w:val="00392287"/>
    <w:rsid w:val="003A3E25"/>
    <w:rsid w:val="003A5EC2"/>
    <w:rsid w:val="003D5848"/>
    <w:rsid w:val="003E158F"/>
    <w:rsid w:val="003F2107"/>
    <w:rsid w:val="003F3CE0"/>
    <w:rsid w:val="003F597D"/>
    <w:rsid w:val="00403C6E"/>
    <w:rsid w:val="004232F1"/>
    <w:rsid w:val="004355E7"/>
    <w:rsid w:val="0044670B"/>
    <w:rsid w:val="00453A84"/>
    <w:rsid w:val="00471BC4"/>
    <w:rsid w:val="004754AC"/>
    <w:rsid w:val="004B71A6"/>
    <w:rsid w:val="004E24EF"/>
    <w:rsid w:val="004F1A4E"/>
    <w:rsid w:val="00504A3F"/>
    <w:rsid w:val="005335A8"/>
    <w:rsid w:val="00547CA9"/>
    <w:rsid w:val="00547EFA"/>
    <w:rsid w:val="0055148D"/>
    <w:rsid w:val="00560016"/>
    <w:rsid w:val="00576FB5"/>
    <w:rsid w:val="005804B7"/>
    <w:rsid w:val="005A76D5"/>
    <w:rsid w:val="005B2C8D"/>
    <w:rsid w:val="005B3C58"/>
    <w:rsid w:val="005B563E"/>
    <w:rsid w:val="005B722C"/>
    <w:rsid w:val="005F1C30"/>
    <w:rsid w:val="0064189F"/>
    <w:rsid w:val="00647E35"/>
    <w:rsid w:val="006619F2"/>
    <w:rsid w:val="0068339C"/>
    <w:rsid w:val="00695F3F"/>
    <w:rsid w:val="0069753C"/>
    <w:rsid w:val="006A66B2"/>
    <w:rsid w:val="006B7B6B"/>
    <w:rsid w:val="006C4CE9"/>
    <w:rsid w:val="006C51F5"/>
    <w:rsid w:val="006D10FF"/>
    <w:rsid w:val="006D2DDD"/>
    <w:rsid w:val="006E1968"/>
    <w:rsid w:val="006E23EC"/>
    <w:rsid w:val="006F6674"/>
    <w:rsid w:val="00702464"/>
    <w:rsid w:val="00712593"/>
    <w:rsid w:val="00716E4A"/>
    <w:rsid w:val="0072342E"/>
    <w:rsid w:val="00723BAB"/>
    <w:rsid w:val="00726821"/>
    <w:rsid w:val="00735104"/>
    <w:rsid w:val="00761672"/>
    <w:rsid w:val="00781A9D"/>
    <w:rsid w:val="007826B1"/>
    <w:rsid w:val="007912F4"/>
    <w:rsid w:val="00793088"/>
    <w:rsid w:val="00793FBC"/>
    <w:rsid w:val="00794F1B"/>
    <w:rsid w:val="007B1F08"/>
    <w:rsid w:val="007B3D74"/>
    <w:rsid w:val="007E0D4C"/>
    <w:rsid w:val="007E6962"/>
    <w:rsid w:val="00815C76"/>
    <w:rsid w:val="00820033"/>
    <w:rsid w:val="00843B6E"/>
    <w:rsid w:val="00845BBB"/>
    <w:rsid w:val="008538B6"/>
    <w:rsid w:val="00854EA6"/>
    <w:rsid w:val="00861419"/>
    <w:rsid w:val="00877360"/>
    <w:rsid w:val="00886049"/>
    <w:rsid w:val="008A2998"/>
    <w:rsid w:val="008A465E"/>
    <w:rsid w:val="008B33CE"/>
    <w:rsid w:val="008C2685"/>
    <w:rsid w:val="008D19AF"/>
    <w:rsid w:val="008E6496"/>
    <w:rsid w:val="008F0166"/>
    <w:rsid w:val="008F09FC"/>
    <w:rsid w:val="008F1D07"/>
    <w:rsid w:val="008F2968"/>
    <w:rsid w:val="009050AA"/>
    <w:rsid w:val="00906289"/>
    <w:rsid w:val="009063FC"/>
    <w:rsid w:val="0090746E"/>
    <w:rsid w:val="00921AE8"/>
    <w:rsid w:val="0096394F"/>
    <w:rsid w:val="00965787"/>
    <w:rsid w:val="00965946"/>
    <w:rsid w:val="0097045C"/>
    <w:rsid w:val="009834E7"/>
    <w:rsid w:val="00997D89"/>
    <w:rsid w:val="009A4865"/>
    <w:rsid w:val="009B649D"/>
    <w:rsid w:val="009C5465"/>
    <w:rsid w:val="009E03FC"/>
    <w:rsid w:val="009F6CEC"/>
    <w:rsid w:val="00A01051"/>
    <w:rsid w:val="00A01481"/>
    <w:rsid w:val="00A049D2"/>
    <w:rsid w:val="00A05EC0"/>
    <w:rsid w:val="00A31BE7"/>
    <w:rsid w:val="00A825FA"/>
    <w:rsid w:val="00A96BCC"/>
    <w:rsid w:val="00AA5848"/>
    <w:rsid w:val="00AB2848"/>
    <w:rsid w:val="00AB4CC4"/>
    <w:rsid w:val="00AC0394"/>
    <w:rsid w:val="00AD0F59"/>
    <w:rsid w:val="00AE50D9"/>
    <w:rsid w:val="00AE7C51"/>
    <w:rsid w:val="00B1152D"/>
    <w:rsid w:val="00B132AB"/>
    <w:rsid w:val="00B170E3"/>
    <w:rsid w:val="00B20F81"/>
    <w:rsid w:val="00B2381A"/>
    <w:rsid w:val="00B24CE4"/>
    <w:rsid w:val="00B5121B"/>
    <w:rsid w:val="00B57A0A"/>
    <w:rsid w:val="00B61AA3"/>
    <w:rsid w:val="00B71D16"/>
    <w:rsid w:val="00B76814"/>
    <w:rsid w:val="00B842ED"/>
    <w:rsid w:val="00B92D2F"/>
    <w:rsid w:val="00BA4D09"/>
    <w:rsid w:val="00BB2C7B"/>
    <w:rsid w:val="00BB6FAC"/>
    <w:rsid w:val="00BC0556"/>
    <w:rsid w:val="00BC4388"/>
    <w:rsid w:val="00BD0064"/>
    <w:rsid w:val="00BE745D"/>
    <w:rsid w:val="00BF3DCB"/>
    <w:rsid w:val="00BF54C5"/>
    <w:rsid w:val="00C218B8"/>
    <w:rsid w:val="00C23D2F"/>
    <w:rsid w:val="00C2452F"/>
    <w:rsid w:val="00C25F3F"/>
    <w:rsid w:val="00C346B4"/>
    <w:rsid w:val="00C41A2E"/>
    <w:rsid w:val="00C44AE0"/>
    <w:rsid w:val="00C44E07"/>
    <w:rsid w:val="00C520EA"/>
    <w:rsid w:val="00C5430F"/>
    <w:rsid w:val="00C54415"/>
    <w:rsid w:val="00C613DC"/>
    <w:rsid w:val="00C6576E"/>
    <w:rsid w:val="00C8052F"/>
    <w:rsid w:val="00C811E4"/>
    <w:rsid w:val="00C84E4D"/>
    <w:rsid w:val="00C85696"/>
    <w:rsid w:val="00C928F3"/>
    <w:rsid w:val="00C96537"/>
    <w:rsid w:val="00CA4472"/>
    <w:rsid w:val="00CA74BD"/>
    <w:rsid w:val="00CB5AA1"/>
    <w:rsid w:val="00CB6F4E"/>
    <w:rsid w:val="00CC0D40"/>
    <w:rsid w:val="00CD5D7E"/>
    <w:rsid w:val="00CF1C36"/>
    <w:rsid w:val="00D00963"/>
    <w:rsid w:val="00D0760F"/>
    <w:rsid w:val="00D10B13"/>
    <w:rsid w:val="00D13BDB"/>
    <w:rsid w:val="00D13BE0"/>
    <w:rsid w:val="00D20E4E"/>
    <w:rsid w:val="00D24747"/>
    <w:rsid w:val="00D36802"/>
    <w:rsid w:val="00D371AF"/>
    <w:rsid w:val="00D4082B"/>
    <w:rsid w:val="00D446C8"/>
    <w:rsid w:val="00D46B94"/>
    <w:rsid w:val="00D66F9F"/>
    <w:rsid w:val="00D727DC"/>
    <w:rsid w:val="00D74734"/>
    <w:rsid w:val="00D834CD"/>
    <w:rsid w:val="00D867CC"/>
    <w:rsid w:val="00D876AD"/>
    <w:rsid w:val="00DA3161"/>
    <w:rsid w:val="00DA41C1"/>
    <w:rsid w:val="00DA74E0"/>
    <w:rsid w:val="00DD574A"/>
    <w:rsid w:val="00DF0270"/>
    <w:rsid w:val="00DF2FFB"/>
    <w:rsid w:val="00DF5651"/>
    <w:rsid w:val="00DF6318"/>
    <w:rsid w:val="00E049E4"/>
    <w:rsid w:val="00E10D00"/>
    <w:rsid w:val="00E15FD5"/>
    <w:rsid w:val="00E23274"/>
    <w:rsid w:val="00E23279"/>
    <w:rsid w:val="00E34943"/>
    <w:rsid w:val="00E35697"/>
    <w:rsid w:val="00E658AE"/>
    <w:rsid w:val="00E66D73"/>
    <w:rsid w:val="00E85185"/>
    <w:rsid w:val="00E92159"/>
    <w:rsid w:val="00EA338F"/>
    <w:rsid w:val="00EB281F"/>
    <w:rsid w:val="00EC352F"/>
    <w:rsid w:val="00EC6B9C"/>
    <w:rsid w:val="00ED5DC5"/>
    <w:rsid w:val="00EF6370"/>
    <w:rsid w:val="00F13FCB"/>
    <w:rsid w:val="00F15A2F"/>
    <w:rsid w:val="00F33DE4"/>
    <w:rsid w:val="00F34236"/>
    <w:rsid w:val="00F421B1"/>
    <w:rsid w:val="00F4376D"/>
    <w:rsid w:val="00F561AC"/>
    <w:rsid w:val="00F5626E"/>
    <w:rsid w:val="00F63AF3"/>
    <w:rsid w:val="00F65801"/>
    <w:rsid w:val="00F8243D"/>
    <w:rsid w:val="00F92351"/>
    <w:rsid w:val="00F9730F"/>
    <w:rsid w:val="00FA2D73"/>
    <w:rsid w:val="00FA5CBB"/>
    <w:rsid w:val="00FA756A"/>
    <w:rsid w:val="00FC6167"/>
    <w:rsid w:val="00FD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ED1"/>
    <w:pPr>
      <w:bidi/>
    </w:pPr>
    <w:rPr>
      <w:rFonts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6B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1A4E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4F1A4E"/>
  </w:style>
  <w:style w:type="paragraph" w:styleId="a6">
    <w:name w:val="header"/>
    <w:basedOn w:val="a"/>
    <w:rsid w:val="004F1A4E"/>
    <w:pPr>
      <w:tabs>
        <w:tab w:val="center" w:pos="4320"/>
        <w:tab w:val="right" w:pos="8640"/>
      </w:tabs>
    </w:pPr>
  </w:style>
  <w:style w:type="character" w:styleId="Hyperlink">
    <w:name w:val="Hyperlink"/>
    <w:basedOn w:val="a0"/>
    <w:rsid w:val="00CA74BD"/>
    <w:rPr>
      <w:color w:val="0000FF" w:themeColor="hyperlink"/>
      <w:u w:val="single"/>
    </w:rPr>
  </w:style>
  <w:style w:type="paragraph" w:styleId="a7">
    <w:name w:val="Body Text"/>
    <w:basedOn w:val="a"/>
    <w:link w:val="Char"/>
    <w:rsid w:val="00845BBB"/>
    <w:pPr>
      <w:bidi w:val="0"/>
      <w:jc w:val="center"/>
    </w:pPr>
    <w:rPr>
      <w:rFonts w:cs="Times New Roman"/>
      <w:b/>
      <w:bCs/>
    </w:rPr>
  </w:style>
  <w:style w:type="character" w:customStyle="1" w:styleId="Char">
    <w:name w:val="نص أساسي Char"/>
    <w:basedOn w:val="a0"/>
    <w:link w:val="a7"/>
    <w:rsid w:val="00845BB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landplanning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ci.austin.tx.us/development/default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uisvilleky.gov/PlanningDesign/ldc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oustontx.gov/planning/DevelopmentRegs/docs_pdfs/MLSFlowCha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ustontx.gov/planning/DevelopmentRegs/docs_pdfs/LandRegDevBroch.pdf" TargetMode="External"/><Relationship Id="rId14" Type="http://schemas.openxmlformats.org/officeDocument/2006/relationships/hyperlink" Target="http://www.camiros.com/areasofpractice/devapprov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جامعة الملك سعود</vt:lpstr>
    </vt:vector>
  </TitlesOfParts>
  <Company>KSU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الملك سعود</dc:title>
  <dc:creator>ISSAM</dc:creator>
  <cp:lastModifiedBy>user-Min</cp:lastModifiedBy>
  <cp:revision>4</cp:revision>
  <dcterms:created xsi:type="dcterms:W3CDTF">2011-12-11T22:54:00Z</dcterms:created>
  <dcterms:modified xsi:type="dcterms:W3CDTF">2011-12-11T22:57:00Z</dcterms:modified>
</cp:coreProperties>
</file>