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1842" w14:textId="4B37CD7A" w:rsidR="00D06B94" w:rsidRPr="007F0C9E" w:rsidRDefault="00E47FC4" w:rsidP="007F0C9E">
      <w:pPr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الإعلام الجديد</w:t>
      </w:r>
    </w:p>
    <w:p w14:paraId="3D09CA1A" w14:textId="120D6A34" w:rsidR="00D542C0" w:rsidRPr="007F0C9E" w:rsidRDefault="00D542C0" w:rsidP="007F0C9E">
      <w:pPr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>(</w:t>
      </w:r>
      <w:r w:rsidR="00554B1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208</w:t>
      </w:r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نصل) شعبة </w:t>
      </w:r>
      <w:hyperlink r:id="rId5" w:history="1">
        <w:r w:rsidR="00554B17" w:rsidRPr="00554B17">
          <w:rPr>
            <w:rFonts w:ascii="Traditional Arabic" w:hAnsi="Traditional Arabic" w:cs="Traditional Arabic"/>
            <w:b/>
            <w:bCs/>
            <w:sz w:val="30"/>
            <w:szCs w:val="30"/>
          </w:rPr>
          <w:t>36753</w:t>
        </w:r>
      </w:hyperlink>
    </w:p>
    <w:tbl>
      <w:tblPr>
        <w:tblStyle w:val="2-5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4882"/>
        <w:gridCol w:w="2766"/>
      </w:tblGrid>
      <w:tr w:rsidR="008A02FC" w:rsidRPr="007F0C9E" w14:paraId="0B83FBB8" w14:textId="77777777" w:rsidTr="00E3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D3B449F" w14:textId="263FE4CB" w:rsidR="008A02FC" w:rsidRPr="00E3552A" w:rsidRDefault="008A02FC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/>
                <w:sz w:val="26"/>
                <w:szCs w:val="26"/>
                <w:rtl/>
              </w:rPr>
              <w:t>م</w:t>
            </w:r>
          </w:p>
        </w:tc>
        <w:tc>
          <w:tcPr>
            <w:tcW w:w="4882" w:type="dxa"/>
          </w:tcPr>
          <w:p w14:paraId="35C42FA0" w14:textId="360B27BB" w:rsidR="008A02FC" w:rsidRPr="00E3552A" w:rsidRDefault="008A0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الموضوعات</w:t>
            </w:r>
          </w:p>
        </w:tc>
        <w:tc>
          <w:tcPr>
            <w:tcW w:w="2766" w:type="dxa"/>
          </w:tcPr>
          <w:p w14:paraId="4263D8E1" w14:textId="563B321D" w:rsidR="008A02FC" w:rsidRPr="00E3552A" w:rsidRDefault="00B82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الأسبوع</w:t>
            </w:r>
          </w:p>
        </w:tc>
      </w:tr>
      <w:tr w:rsidR="008A02FC" w:rsidRPr="007F0C9E" w14:paraId="393F0943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15C7C5C" w14:textId="51605188" w:rsidR="008A02FC" w:rsidRPr="007F0C9E" w:rsidRDefault="008A02FC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4882" w:type="dxa"/>
          </w:tcPr>
          <w:p w14:paraId="341BD04E" w14:textId="6F629B75" w:rsidR="008A02FC" w:rsidRPr="00554B17" w:rsidRDefault="0055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مدخل إلى الإعلام الجديد</w:t>
            </w:r>
          </w:p>
        </w:tc>
        <w:tc>
          <w:tcPr>
            <w:tcW w:w="2766" w:type="dxa"/>
          </w:tcPr>
          <w:p w14:paraId="2A1315FB" w14:textId="647FC683" w:rsidR="008A02FC" w:rsidRPr="00554B17" w:rsidRDefault="00E3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54B17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الثاني </w:t>
            </w:r>
          </w:p>
        </w:tc>
      </w:tr>
      <w:tr w:rsidR="008A02FC" w:rsidRPr="007F0C9E" w14:paraId="397B99E8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2532954" w14:textId="682695B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</w:p>
        </w:tc>
        <w:tc>
          <w:tcPr>
            <w:tcW w:w="4882" w:type="dxa"/>
          </w:tcPr>
          <w:p w14:paraId="0B655B21" w14:textId="470AA668" w:rsidR="008A02FC" w:rsidRPr="00554B17" w:rsidRDefault="0055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نشأة الإعلام الجديد وتطوره</w:t>
            </w:r>
          </w:p>
        </w:tc>
        <w:tc>
          <w:tcPr>
            <w:tcW w:w="2766" w:type="dxa"/>
          </w:tcPr>
          <w:p w14:paraId="4A65ABC6" w14:textId="7894475A" w:rsidR="008A02FC" w:rsidRPr="00554B17" w:rsidRDefault="0011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54B17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الثالث</w:t>
            </w:r>
            <w:r w:rsidR="00554B17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، الرابع</w:t>
            </w:r>
          </w:p>
        </w:tc>
      </w:tr>
      <w:tr w:rsidR="008A02FC" w:rsidRPr="007F0C9E" w14:paraId="7F971A06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5CC1DFD" w14:textId="2B49695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  <w:tc>
          <w:tcPr>
            <w:tcW w:w="4882" w:type="dxa"/>
          </w:tcPr>
          <w:p w14:paraId="12A76268" w14:textId="55F796CE" w:rsidR="008A02FC" w:rsidRPr="00554B17" w:rsidRDefault="0055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تطبيقات الإعلام الجديد</w:t>
            </w:r>
          </w:p>
        </w:tc>
        <w:tc>
          <w:tcPr>
            <w:tcW w:w="2766" w:type="dxa"/>
          </w:tcPr>
          <w:p w14:paraId="3A76EE0C" w14:textId="39609900" w:rsidR="008A02FC" w:rsidRPr="00554B17" w:rsidRDefault="0055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الخامس، السادس</w:t>
            </w:r>
            <w:r w:rsidR="00C06592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، السابع</w:t>
            </w:r>
          </w:p>
        </w:tc>
      </w:tr>
      <w:tr w:rsidR="008A02FC" w:rsidRPr="007F0C9E" w14:paraId="2CF8DD87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2CE45F3" w14:textId="3A59FCE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4</w:t>
            </w:r>
          </w:p>
        </w:tc>
        <w:tc>
          <w:tcPr>
            <w:tcW w:w="4882" w:type="dxa"/>
          </w:tcPr>
          <w:p w14:paraId="1E5E592A" w14:textId="16A98820" w:rsidR="008A02FC" w:rsidRPr="007F0C9E" w:rsidRDefault="00B8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الإعلام الاجتماعي</w:t>
            </w:r>
            <w:r w:rsidR="008B1EF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، عرض التكليف الأول</w:t>
            </w:r>
          </w:p>
        </w:tc>
        <w:tc>
          <w:tcPr>
            <w:tcW w:w="2766" w:type="dxa"/>
          </w:tcPr>
          <w:p w14:paraId="248F6A97" w14:textId="1B253530" w:rsidR="008A02FC" w:rsidRPr="007F0C9E" w:rsidRDefault="00B8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الثامن، التاسع</w:t>
            </w:r>
            <w:r w:rsidR="008B1EF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، العاشر</w:t>
            </w:r>
          </w:p>
        </w:tc>
      </w:tr>
      <w:tr w:rsidR="008A02FC" w:rsidRPr="007F0C9E" w14:paraId="5F284084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2574022" w14:textId="2946FCE9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  <w:tc>
          <w:tcPr>
            <w:tcW w:w="4882" w:type="dxa"/>
          </w:tcPr>
          <w:p w14:paraId="48444C1E" w14:textId="115F2698" w:rsidR="008A02FC" w:rsidRPr="007F0C9E" w:rsidRDefault="00B8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الكتابة في وسائل الإعلام الجديد</w:t>
            </w:r>
          </w:p>
        </w:tc>
        <w:tc>
          <w:tcPr>
            <w:tcW w:w="2766" w:type="dxa"/>
          </w:tcPr>
          <w:p w14:paraId="7F28E6B9" w14:textId="6A5D52BB" w:rsidR="008A02FC" w:rsidRPr="007F0C9E" w:rsidRDefault="008B1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الحادي عشر</w:t>
            </w:r>
          </w:p>
        </w:tc>
      </w:tr>
      <w:tr w:rsidR="00B278F1" w:rsidRPr="007F0C9E" w14:paraId="048F95CA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9A32648" w14:textId="236140D3" w:rsidR="00B278F1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6</w:t>
            </w:r>
          </w:p>
        </w:tc>
        <w:tc>
          <w:tcPr>
            <w:tcW w:w="4882" w:type="dxa"/>
          </w:tcPr>
          <w:p w14:paraId="2300652F" w14:textId="22612ABA" w:rsidR="00987FEB" w:rsidRPr="007F0C9E" w:rsidRDefault="00987FEB" w:rsidP="00987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صحافة المواطن</w:t>
            </w:r>
            <w:r w:rsidR="00B82F1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وصحافة </w:t>
            </w:r>
            <w:proofErr w:type="gramStart"/>
            <w:r w:rsidR="00B82F1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الموبايل</w:t>
            </w:r>
            <w:proofErr w:type="gramEnd"/>
          </w:p>
        </w:tc>
        <w:tc>
          <w:tcPr>
            <w:tcW w:w="2766" w:type="dxa"/>
          </w:tcPr>
          <w:p w14:paraId="61368B6C" w14:textId="124912B5" w:rsidR="00B278F1" w:rsidRPr="007F0C9E" w:rsidRDefault="008B1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الثاني عشر</w:t>
            </w:r>
          </w:p>
        </w:tc>
      </w:tr>
    </w:tbl>
    <w:p w14:paraId="3BA847F4" w14:textId="3B58B206" w:rsidR="008A02FC" w:rsidRPr="007F0C9E" w:rsidRDefault="008A02FC">
      <w:pPr>
        <w:rPr>
          <w:sz w:val="20"/>
          <w:szCs w:val="20"/>
          <w:rtl/>
        </w:rPr>
      </w:pPr>
    </w:p>
    <w:p w14:paraId="54B257BC" w14:textId="4FE0D52C" w:rsidR="003B2C51" w:rsidRPr="00E3552A" w:rsidRDefault="00D542C0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وصف المقرر:</w:t>
      </w:r>
    </w:p>
    <w:p w14:paraId="2565A32C" w14:textId="27C6E061" w:rsidR="00D542C0" w:rsidRPr="007F0C9E" w:rsidRDefault="00D542C0">
      <w:pPr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 xml:space="preserve">يتناول المقرر </w:t>
      </w:r>
      <w:r w:rsidR="00E47FC4">
        <w:rPr>
          <w:rFonts w:ascii="Traditional Arabic" w:hAnsi="Traditional Arabic" w:cs="Traditional Arabic" w:hint="cs"/>
          <w:sz w:val="26"/>
          <w:szCs w:val="26"/>
          <w:rtl/>
        </w:rPr>
        <w:t xml:space="preserve">نشأة وتطور الإعلام الجديد القائم على تنوع الوسائل وخاصية التفاعل الإليكتروني مع الجمهور. ويتناول أنماط الإعلام الجديد من مواقع الصحافة الإليكترونية وصحافة المواطن إلى مواقع الشبكات الاجتماعية ومواقع الفيديو والمحتوي </w:t>
      </w:r>
      <w:r w:rsidR="00556BD0">
        <w:rPr>
          <w:rFonts w:ascii="Traditional Arabic" w:hAnsi="Traditional Arabic" w:cs="Traditional Arabic" w:hint="cs"/>
          <w:sz w:val="26"/>
          <w:szCs w:val="26"/>
          <w:rtl/>
        </w:rPr>
        <w:t>الذين يصنعه الجمهور.</w:t>
      </w:r>
    </w:p>
    <w:p w14:paraId="25CD8E7B" w14:textId="0854FB93" w:rsidR="003B2C51" w:rsidRPr="00E3552A" w:rsidRDefault="003B2C51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أهداف المقرر:</w:t>
      </w:r>
    </w:p>
    <w:p w14:paraId="410D38D2" w14:textId="2504B132" w:rsidR="00D542C0" w:rsidRDefault="00556BD0">
      <w:p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-تعريف الطالب بنشأة وتطور الإعلام الجديد.</w:t>
      </w:r>
    </w:p>
    <w:p w14:paraId="608A9238" w14:textId="461CD6E8" w:rsidR="00556BD0" w:rsidRDefault="00556BD0">
      <w:p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-تعريف الطالب بالفروق بين خصائص الإعلام التقليدي وخصائص الإعلام الجديد.</w:t>
      </w:r>
    </w:p>
    <w:p w14:paraId="0C886A3F" w14:textId="4EE4F1A3" w:rsidR="00556BD0" w:rsidRDefault="00556BD0">
      <w:p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-شرح أنماط الإعلام الجديد مثل صحافة المواطن والشبكات الاجتماعية ومساهمة الجمهور في صنع الرسائل الإعلامية.</w:t>
      </w:r>
    </w:p>
    <w:p w14:paraId="5CFD08BC" w14:textId="6A383AA8" w:rsidR="00556BD0" w:rsidRPr="007F0C9E" w:rsidRDefault="00556BD0">
      <w:p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-توعية الطالب بالتفاعل مع البيئة الإعلامية الجديدة.</w:t>
      </w:r>
    </w:p>
    <w:p w14:paraId="635A756D" w14:textId="0E181C87" w:rsidR="00D95418" w:rsidRPr="00E3552A" w:rsidRDefault="00D95418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توزيع الدرجات</w:t>
      </w:r>
    </w:p>
    <w:tbl>
      <w:tblPr>
        <w:tblStyle w:val="3-5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500"/>
        <w:gridCol w:w="2074"/>
        <w:gridCol w:w="2074"/>
      </w:tblGrid>
      <w:tr w:rsidR="00D95418" w:rsidRPr="007F0C9E" w14:paraId="65417652" w14:textId="77777777" w:rsidTr="00E3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</w:tcPr>
          <w:p w14:paraId="0F06CBC5" w14:textId="486DA75C" w:rsidR="00D95418" w:rsidRPr="00E3552A" w:rsidRDefault="00D95418">
            <w:pPr>
              <w:rPr>
                <w:rFonts w:ascii="Traditional Arabic" w:hAnsi="Traditional Arabic" w:cs="Traditional Arabic"/>
                <w:i w:val="0"/>
                <w:iCs w:val="0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i w:val="0"/>
                <w:iCs w:val="0"/>
                <w:sz w:val="26"/>
                <w:szCs w:val="26"/>
                <w:rtl/>
              </w:rPr>
              <w:t>م</w:t>
            </w:r>
          </w:p>
        </w:tc>
        <w:tc>
          <w:tcPr>
            <w:tcW w:w="3500" w:type="dxa"/>
          </w:tcPr>
          <w:p w14:paraId="12C3F01A" w14:textId="723D7905" w:rsidR="00D95418" w:rsidRPr="00E3552A" w:rsidRDefault="003B2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نوع التقييم</w:t>
            </w:r>
          </w:p>
        </w:tc>
        <w:tc>
          <w:tcPr>
            <w:tcW w:w="2074" w:type="dxa"/>
          </w:tcPr>
          <w:p w14:paraId="01DEDD61" w14:textId="00B9D459" w:rsidR="00D95418" w:rsidRPr="00E3552A" w:rsidRDefault="00D95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074" w:type="dxa"/>
          </w:tcPr>
          <w:p w14:paraId="5DDF9419" w14:textId="10C655FC" w:rsidR="00D95418" w:rsidRPr="00E3552A" w:rsidRDefault="00D95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النسبة </w:t>
            </w:r>
          </w:p>
        </w:tc>
      </w:tr>
      <w:tr w:rsidR="00D95418" w:rsidRPr="007F0C9E" w14:paraId="01D12B0F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B652692" w14:textId="23DD588D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500" w:type="dxa"/>
          </w:tcPr>
          <w:p w14:paraId="12856F68" w14:textId="0F6A3C72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الحضور والمشاركة</w:t>
            </w:r>
          </w:p>
        </w:tc>
        <w:tc>
          <w:tcPr>
            <w:tcW w:w="2074" w:type="dxa"/>
          </w:tcPr>
          <w:p w14:paraId="240F9D62" w14:textId="3D82B104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على مدى الفصل</w:t>
            </w:r>
          </w:p>
        </w:tc>
        <w:tc>
          <w:tcPr>
            <w:tcW w:w="2074" w:type="dxa"/>
          </w:tcPr>
          <w:p w14:paraId="06157FB6" w14:textId="5BBEFBBA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10%</w:t>
            </w:r>
          </w:p>
        </w:tc>
      </w:tr>
      <w:tr w:rsidR="003A3B9A" w:rsidRPr="007F0C9E" w14:paraId="3AA5F32D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3A2B4DD" w14:textId="3597DB94" w:rsidR="003A3B9A" w:rsidRPr="007F0C9E" w:rsidRDefault="003A3B9A" w:rsidP="003A3B9A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2 </w:t>
            </w:r>
          </w:p>
        </w:tc>
        <w:tc>
          <w:tcPr>
            <w:tcW w:w="3500" w:type="dxa"/>
          </w:tcPr>
          <w:p w14:paraId="2401602C" w14:textId="4531806B" w:rsidR="003A3B9A" w:rsidRPr="007F0C9E" w:rsidRDefault="003A3B9A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التكليف الأول</w:t>
            </w:r>
          </w:p>
        </w:tc>
        <w:tc>
          <w:tcPr>
            <w:tcW w:w="2074" w:type="dxa"/>
          </w:tcPr>
          <w:p w14:paraId="63D34250" w14:textId="53BDCCFD" w:rsidR="003A3B9A" w:rsidRPr="007F0C9E" w:rsidRDefault="008B1EFE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التاسع، </w:t>
            </w:r>
            <w:r w:rsidR="00B82F1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العاش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ر</w:t>
            </w:r>
          </w:p>
        </w:tc>
        <w:tc>
          <w:tcPr>
            <w:tcW w:w="2074" w:type="dxa"/>
          </w:tcPr>
          <w:p w14:paraId="3AA3D818" w14:textId="4CA577A1" w:rsidR="003A3B9A" w:rsidRPr="007F0C9E" w:rsidRDefault="003A3B9A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15%</w:t>
            </w:r>
          </w:p>
        </w:tc>
      </w:tr>
      <w:tr w:rsidR="00DE67A7" w:rsidRPr="007F0C9E" w14:paraId="45AB3DA8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D838D9C" w14:textId="556930FE" w:rsidR="00DE67A7" w:rsidRPr="007F0C9E" w:rsidRDefault="00DE67A7" w:rsidP="00DE67A7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500" w:type="dxa"/>
          </w:tcPr>
          <w:p w14:paraId="2ADC70BD" w14:textId="674DEBF2" w:rsidR="00DE67A7" w:rsidRPr="007F0C9E" w:rsidRDefault="00DE67A7" w:rsidP="00DE6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التكليف الثاني </w:t>
            </w:r>
          </w:p>
        </w:tc>
        <w:tc>
          <w:tcPr>
            <w:tcW w:w="2074" w:type="dxa"/>
          </w:tcPr>
          <w:p w14:paraId="65DDDF0B" w14:textId="2F972DE8" w:rsidR="00DE67A7" w:rsidRPr="007F0C9E" w:rsidRDefault="008B1EFE" w:rsidP="00DE6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الثالث عشر</w:t>
            </w:r>
          </w:p>
        </w:tc>
        <w:tc>
          <w:tcPr>
            <w:tcW w:w="2074" w:type="dxa"/>
          </w:tcPr>
          <w:p w14:paraId="0BC2A7C7" w14:textId="14164CF1" w:rsidR="00DE67A7" w:rsidRPr="007F0C9E" w:rsidRDefault="00DE67A7" w:rsidP="00DE6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15%</w:t>
            </w:r>
          </w:p>
        </w:tc>
      </w:tr>
      <w:tr w:rsidR="00D95418" w:rsidRPr="007F0C9E" w14:paraId="530198B2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3C54770" w14:textId="5BC69C9B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500" w:type="dxa"/>
          </w:tcPr>
          <w:p w14:paraId="7252788A" w14:textId="3CE7477E" w:rsidR="00D95418" w:rsidRPr="007F0C9E" w:rsidRDefault="00D9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</w:t>
            </w:r>
            <w:r w:rsidR="003A3B9A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ختبار منتصف الفصل</w:t>
            </w: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074" w:type="dxa"/>
          </w:tcPr>
          <w:p w14:paraId="60E732DA" w14:textId="7FE80C1D" w:rsidR="00D95418" w:rsidRPr="007F0C9E" w:rsidRDefault="008B1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الرابع عشر</w:t>
            </w:r>
            <w:r w:rsidR="0076453C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074" w:type="dxa"/>
          </w:tcPr>
          <w:p w14:paraId="2096C49E" w14:textId="32A70569" w:rsidR="00D95418" w:rsidRPr="007F0C9E" w:rsidRDefault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20</w:t>
            </w:r>
            <w:r w:rsidR="00D95418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%</w:t>
            </w:r>
          </w:p>
        </w:tc>
      </w:tr>
      <w:tr w:rsidR="00D95418" w:rsidRPr="007F0C9E" w14:paraId="1D7712CC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16AB119" w14:textId="7C18E529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3500" w:type="dxa"/>
          </w:tcPr>
          <w:p w14:paraId="0518FB34" w14:textId="72B8D912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الاختبار النهائي</w:t>
            </w:r>
          </w:p>
        </w:tc>
        <w:tc>
          <w:tcPr>
            <w:tcW w:w="2074" w:type="dxa"/>
          </w:tcPr>
          <w:p w14:paraId="2A69BBAE" w14:textId="4EC9CB32" w:rsidR="00D95418" w:rsidRPr="007F0C9E" w:rsidRDefault="0084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السابع عشر</w:t>
            </w:r>
            <w:r w:rsidR="0076453C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074" w:type="dxa"/>
          </w:tcPr>
          <w:p w14:paraId="3551C81F" w14:textId="3E9D0D6B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40%</w:t>
            </w:r>
          </w:p>
        </w:tc>
      </w:tr>
    </w:tbl>
    <w:p w14:paraId="79123F82" w14:textId="3EEC0E18" w:rsidR="00D11E89" w:rsidRPr="00E3552A" w:rsidRDefault="00D11E89" w:rsidP="00D11E89">
      <w:pPr>
        <w:ind w:left="360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المراجع الأساسية:</w:t>
      </w:r>
    </w:p>
    <w:p w14:paraId="43320EA3" w14:textId="1CAB915A" w:rsidR="00845E8F" w:rsidRDefault="00845E8F" w:rsidP="00D11E89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-الإعلام الجديد "رؤية ونظرية وتطبيقية"، أ.د. سلام عبده، أ.د. حسام </w:t>
      </w:r>
      <w:proofErr w:type="gramStart"/>
      <w:r>
        <w:rPr>
          <w:rFonts w:ascii="Traditional Arabic" w:hAnsi="Traditional Arabic" w:cs="Traditional Arabic" w:hint="cs"/>
          <w:sz w:val="26"/>
          <w:szCs w:val="26"/>
          <w:rtl/>
        </w:rPr>
        <w:t>عبدالحي</w:t>
      </w:r>
      <w:proofErr w:type="gramEnd"/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3413C02A" w14:textId="77777777" w:rsidR="00845E8F" w:rsidRDefault="00845E8F" w:rsidP="00845E8F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lastRenderedPageBreak/>
        <w:t xml:space="preserve">-الإعلام الجديد من الصحافة التقليدية إلى الإعلام الاجتماعي وصحافة المواطن، د. علي القرني الرياض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</w:rPr>
        <w:t>2011م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2A40C4C2" w14:textId="2E85198D" w:rsidR="00E47FC4" w:rsidRDefault="00E47FC4" w:rsidP="00D11E89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-</w:t>
      </w:r>
      <w:r w:rsidRPr="00E47FC4">
        <w:rPr>
          <w:rFonts w:ascii="Traditional Arabic" w:hAnsi="Traditional Arabic" w:cs="Traditional Arabic" w:hint="cs"/>
          <w:sz w:val="26"/>
          <w:szCs w:val="26"/>
          <w:rtl/>
        </w:rPr>
        <w:t>الإعلام الجديد: المفاهيم والوسائل والتطبيقات،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="00556BD0">
        <w:rPr>
          <w:rFonts w:ascii="Traditional Arabic" w:hAnsi="Traditional Arabic" w:cs="Traditional Arabic" w:hint="cs"/>
          <w:sz w:val="26"/>
          <w:szCs w:val="26"/>
          <w:rtl/>
        </w:rPr>
        <w:t>د.</w:t>
      </w:r>
      <w:r w:rsidR="00556BD0" w:rsidRPr="00E47FC4">
        <w:rPr>
          <w:rFonts w:ascii="Traditional Arabic" w:hAnsi="Traditional Arabic" w:cs="Traditional Arabic" w:hint="cs"/>
          <w:sz w:val="26"/>
          <w:szCs w:val="26"/>
          <w:rtl/>
        </w:rPr>
        <w:t xml:space="preserve"> عبا</w:t>
      </w:r>
      <w:r w:rsidR="00556BD0" w:rsidRPr="00E47FC4">
        <w:rPr>
          <w:rFonts w:ascii="Traditional Arabic" w:hAnsi="Traditional Arabic" w:cs="Traditional Arabic" w:hint="eastAsia"/>
          <w:sz w:val="26"/>
          <w:szCs w:val="26"/>
          <w:rtl/>
        </w:rPr>
        <w:t>س</w:t>
      </w:r>
      <w:r w:rsidRPr="00E47FC4">
        <w:rPr>
          <w:rFonts w:ascii="Traditional Arabic" w:hAnsi="Traditional Arabic" w:cs="Traditional Arabic" w:hint="cs"/>
          <w:sz w:val="26"/>
          <w:szCs w:val="26"/>
          <w:rtl/>
        </w:rPr>
        <w:t xml:space="preserve"> مصطفى صادق، دار الشروق، </w:t>
      </w:r>
      <w:proofErr w:type="spellStart"/>
      <w:r w:rsidRPr="00E47FC4">
        <w:rPr>
          <w:rFonts w:ascii="Traditional Arabic" w:hAnsi="Traditional Arabic" w:cs="Traditional Arabic" w:hint="cs"/>
          <w:sz w:val="26"/>
          <w:szCs w:val="26"/>
          <w:rtl/>
        </w:rPr>
        <w:t>2008م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316B209B" w14:textId="386140EF" w:rsidR="00346E4D" w:rsidRDefault="00D86104" w:rsidP="00556BD0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-</w:t>
      </w:r>
      <w:r w:rsidR="00346E4D">
        <w:rPr>
          <w:rFonts w:ascii="Traditional Arabic" w:hAnsi="Traditional Arabic" w:cs="Traditional Arabic" w:hint="cs"/>
          <w:sz w:val="26"/>
          <w:szCs w:val="26"/>
          <w:rtl/>
        </w:rPr>
        <w:t xml:space="preserve">الإعلام الرقمي </w:t>
      </w:r>
      <w:proofErr w:type="gramStart"/>
      <w:r w:rsidR="00346E4D">
        <w:rPr>
          <w:rFonts w:ascii="Traditional Arabic" w:hAnsi="Traditional Arabic" w:cs="Traditional Arabic" w:hint="cs"/>
          <w:sz w:val="26"/>
          <w:szCs w:val="26"/>
          <w:rtl/>
        </w:rPr>
        <w:t>الجديد,</w:t>
      </w:r>
      <w:proofErr w:type="gramEnd"/>
      <w:r w:rsidR="00346E4D">
        <w:rPr>
          <w:rFonts w:ascii="Traditional Arabic" w:hAnsi="Traditional Arabic" w:cs="Traditional Arabic" w:hint="cs"/>
          <w:sz w:val="26"/>
          <w:szCs w:val="26"/>
          <w:rtl/>
        </w:rPr>
        <w:t xml:space="preserve"> د. ماهر </w:t>
      </w:r>
      <w:proofErr w:type="spellStart"/>
      <w:r w:rsidR="00346E4D">
        <w:rPr>
          <w:rFonts w:ascii="Traditional Arabic" w:hAnsi="Traditional Arabic" w:cs="Traditional Arabic" w:hint="cs"/>
          <w:sz w:val="26"/>
          <w:szCs w:val="26"/>
          <w:rtl/>
        </w:rPr>
        <w:t>الشمايلة</w:t>
      </w:r>
      <w:proofErr w:type="spellEnd"/>
      <w:r w:rsidR="00346E4D">
        <w:rPr>
          <w:rFonts w:ascii="Traditional Arabic" w:hAnsi="Traditional Arabic" w:cs="Traditional Arabic" w:hint="cs"/>
          <w:sz w:val="26"/>
          <w:szCs w:val="26"/>
          <w:rtl/>
        </w:rPr>
        <w:t xml:space="preserve"> وآخرون, الإعصار </w:t>
      </w:r>
      <w:proofErr w:type="spellStart"/>
      <w:r w:rsidR="00346E4D">
        <w:rPr>
          <w:rFonts w:ascii="Traditional Arabic" w:hAnsi="Traditional Arabic" w:cs="Traditional Arabic" w:hint="cs"/>
          <w:sz w:val="26"/>
          <w:szCs w:val="26"/>
          <w:rtl/>
        </w:rPr>
        <w:t>20015م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0604EA11" w14:textId="1534877C" w:rsidR="00D86104" w:rsidRDefault="005569FA" w:rsidP="00556BD0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-الإعلام الجديد والصحافة الإليكترونية, د. خالد الفرم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</w:rPr>
        <w:t>2009م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69CA6F87" w14:textId="16257F7D" w:rsidR="00346E4D" w:rsidRPr="00346E4D" w:rsidRDefault="00346E4D" w:rsidP="00346E4D">
      <w:pPr>
        <w:rPr>
          <w:rFonts w:ascii="Traditional Arabic" w:hAnsi="Traditional Arabic" w:cs="Traditional Arabic"/>
          <w:sz w:val="26"/>
          <w:szCs w:val="26"/>
          <w:rtl/>
        </w:rPr>
      </w:pPr>
    </w:p>
    <w:p w14:paraId="25E1A839" w14:textId="56D1E592" w:rsidR="00D11E89" w:rsidRPr="00E3552A" w:rsidRDefault="00380C2D" w:rsidP="00D11E89">
      <w:pPr>
        <w:ind w:left="360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ملاحظات مهمة:</w:t>
      </w:r>
    </w:p>
    <w:p w14:paraId="23351342" w14:textId="77777777" w:rsidR="00BC13D1" w:rsidRPr="003B4AE7" w:rsidRDefault="000D4612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الالتزام بموعد المحاضرات.</w:t>
      </w:r>
    </w:p>
    <w:p w14:paraId="4630A1BE" w14:textId="77777777" w:rsidR="00BC13D1" w:rsidRPr="003B4AE7" w:rsidRDefault="000D4612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 xml:space="preserve"> عدم استخدام الجوال داخل القاعة الدراسية إطلاقاً.</w:t>
      </w:r>
    </w:p>
    <w:p w14:paraId="52B9DCE6" w14:textId="77777777" w:rsidR="00BC13D1" w:rsidRPr="003B4AE7" w:rsidRDefault="000D4612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المحافظة ع</w:t>
      </w:r>
      <w:bookmarkStart w:id="0" w:name="_GoBack"/>
      <w:bookmarkEnd w:id="0"/>
      <w:r w:rsidRPr="003B4AE7">
        <w:rPr>
          <w:rFonts w:ascii="Traditional Arabic" w:hAnsi="Traditional Arabic" w:cs="Traditional Arabic"/>
          <w:sz w:val="26"/>
          <w:szCs w:val="26"/>
          <w:rtl/>
        </w:rPr>
        <w:t>لى نظافة القاعة الدراسية، وتجهيزاتها وتقنياتها.</w:t>
      </w:r>
    </w:p>
    <w:p w14:paraId="3F5C4C74" w14:textId="77777777" w:rsidR="00BC13D1" w:rsidRPr="003B4AE7" w:rsidRDefault="000D4612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وفقا لأنظمة الجامعة, يحرم الطالب من دخول الاختبار النهائي إذا تعد نسبة الغياب عن المحاضرات 25%</w:t>
      </w:r>
    </w:p>
    <w:p w14:paraId="52EDE35E" w14:textId="5856A1F7" w:rsidR="00BC13D1" w:rsidRPr="003B4AE7" w:rsidRDefault="000532CD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لن يتم</w:t>
      </w:r>
      <w:r w:rsidR="000D4612" w:rsidRPr="003B4AE7">
        <w:rPr>
          <w:rFonts w:ascii="Traditional Arabic" w:hAnsi="Traditional Arabic" w:cs="Traditional Arabic"/>
          <w:sz w:val="26"/>
          <w:szCs w:val="26"/>
          <w:rtl/>
        </w:rPr>
        <w:t xml:space="preserve"> قبول أي عمل بعد الموعد المحدد.</w:t>
      </w:r>
    </w:p>
    <w:p w14:paraId="0B387634" w14:textId="3A9EAE1D" w:rsidR="00BC13D1" w:rsidRDefault="000532CD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لن</w:t>
      </w:r>
      <w:r w:rsidR="000D4612" w:rsidRPr="003B4AE7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>
        <w:rPr>
          <w:rFonts w:ascii="Traditional Arabic" w:hAnsi="Traditional Arabic" w:cs="Traditional Arabic" w:hint="cs"/>
          <w:sz w:val="26"/>
          <w:szCs w:val="26"/>
          <w:rtl/>
        </w:rPr>
        <w:t>يُ</w:t>
      </w:r>
      <w:r w:rsidR="000D4612" w:rsidRPr="003B4AE7">
        <w:rPr>
          <w:rFonts w:ascii="Traditional Arabic" w:hAnsi="Traditional Arabic" w:cs="Traditional Arabic"/>
          <w:sz w:val="26"/>
          <w:szCs w:val="26"/>
          <w:rtl/>
        </w:rPr>
        <w:t>عمل أي اختبار بديل.</w:t>
      </w:r>
    </w:p>
    <w:p w14:paraId="287F73CE" w14:textId="56ADB279" w:rsidR="004E067F" w:rsidRPr="003B4AE7" w:rsidRDefault="004E067F" w:rsidP="004E067F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وفقا لأنظمة وسياسة الجامعة</w:t>
      </w:r>
      <w:r w:rsidR="00766E15">
        <w:rPr>
          <w:rFonts w:ascii="Traditional Arabic" w:hAnsi="Traditional Arabic" w:cs="Traditional Arabic" w:hint="cs"/>
          <w:sz w:val="26"/>
          <w:szCs w:val="26"/>
          <w:rtl/>
        </w:rPr>
        <w:t>،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يعتبر الطالب راسب بالمادة إذا ثبت ضلوعه </w:t>
      </w:r>
      <w:r w:rsidR="00104A40">
        <w:rPr>
          <w:rFonts w:ascii="Traditional Arabic" w:hAnsi="Traditional Arabic" w:cs="Traditional Arabic" w:hint="cs"/>
          <w:sz w:val="26"/>
          <w:szCs w:val="26"/>
          <w:rtl/>
        </w:rPr>
        <w:t xml:space="preserve">في السرقة الأدبية </w:t>
      </w:r>
      <w:r w:rsidR="000951CC">
        <w:rPr>
          <w:rFonts w:ascii="Traditional Arabic" w:hAnsi="Traditional Arabic" w:cs="Traditional Arabic" w:hint="cs"/>
          <w:sz w:val="26"/>
          <w:szCs w:val="26"/>
          <w:rtl/>
        </w:rPr>
        <w:t xml:space="preserve">كنسخ </w:t>
      </w:r>
      <w:r w:rsidR="000532CD">
        <w:rPr>
          <w:rFonts w:ascii="Traditional Arabic" w:hAnsi="Traditional Arabic" w:cs="Traditional Arabic" w:hint="cs"/>
          <w:sz w:val="26"/>
          <w:szCs w:val="26"/>
          <w:rtl/>
        </w:rPr>
        <w:t>جملة</w:t>
      </w:r>
      <w:r w:rsidR="000951CC">
        <w:rPr>
          <w:rFonts w:ascii="Traditional Arabic" w:hAnsi="Traditional Arabic" w:cs="Traditional Arabic" w:hint="cs"/>
          <w:sz w:val="26"/>
          <w:szCs w:val="26"/>
          <w:rtl/>
        </w:rPr>
        <w:t xml:space="preserve"> أو فكرة دون ذكر المصدر أو الاقتباس</w:t>
      </w:r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564ECF9C" w14:textId="77777777" w:rsidR="004E067F" w:rsidRPr="003B4AE7" w:rsidRDefault="004E067F" w:rsidP="004E067F">
      <w:pPr>
        <w:pStyle w:val="a4"/>
        <w:rPr>
          <w:rFonts w:ascii="Traditional Arabic" w:hAnsi="Traditional Arabic" w:cs="Traditional Arabic"/>
          <w:sz w:val="26"/>
          <w:szCs w:val="26"/>
          <w:rtl/>
        </w:rPr>
      </w:pPr>
    </w:p>
    <w:p w14:paraId="019FE47E" w14:textId="073F51E3" w:rsidR="006B1475" w:rsidRPr="007F0C9E" w:rsidRDefault="006B1475" w:rsidP="003B4AE7">
      <w:pPr>
        <w:pStyle w:val="a4"/>
        <w:rPr>
          <w:rFonts w:ascii="Traditional Arabic" w:hAnsi="Traditional Arabic" w:cs="Traditional Arabic"/>
          <w:sz w:val="26"/>
          <w:szCs w:val="26"/>
        </w:rPr>
      </w:pPr>
    </w:p>
    <w:sectPr w:rsidR="006B1475" w:rsidRPr="007F0C9E" w:rsidSect="008047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284E"/>
    <w:multiLevelType w:val="hybridMultilevel"/>
    <w:tmpl w:val="0A40B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703DE"/>
    <w:multiLevelType w:val="hybridMultilevel"/>
    <w:tmpl w:val="F874044C"/>
    <w:lvl w:ilvl="0" w:tplc="428AF6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C7F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850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32FF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0C3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AEC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652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60D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E04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E00092A"/>
    <w:multiLevelType w:val="hybridMultilevel"/>
    <w:tmpl w:val="BD747B64"/>
    <w:lvl w:ilvl="0" w:tplc="429E2C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4"/>
    <w:rsid w:val="000532CD"/>
    <w:rsid w:val="000951CC"/>
    <w:rsid w:val="000D4612"/>
    <w:rsid w:val="00104A40"/>
    <w:rsid w:val="00114649"/>
    <w:rsid w:val="001C67E8"/>
    <w:rsid w:val="00346E4D"/>
    <w:rsid w:val="00380C2D"/>
    <w:rsid w:val="003A3B9A"/>
    <w:rsid w:val="003B2C51"/>
    <w:rsid w:val="003B4AE7"/>
    <w:rsid w:val="004E067F"/>
    <w:rsid w:val="004E5818"/>
    <w:rsid w:val="00554B17"/>
    <w:rsid w:val="005569FA"/>
    <w:rsid w:val="00556BD0"/>
    <w:rsid w:val="00571B27"/>
    <w:rsid w:val="00582A59"/>
    <w:rsid w:val="006B1475"/>
    <w:rsid w:val="0076453C"/>
    <w:rsid w:val="00766E15"/>
    <w:rsid w:val="007D0274"/>
    <w:rsid w:val="007F0C9E"/>
    <w:rsid w:val="007F2CBD"/>
    <w:rsid w:val="008047F9"/>
    <w:rsid w:val="00845E8F"/>
    <w:rsid w:val="008466A9"/>
    <w:rsid w:val="008A02FC"/>
    <w:rsid w:val="008B1EFE"/>
    <w:rsid w:val="00957276"/>
    <w:rsid w:val="00987FEB"/>
    <w:rsid w:val="009B3063"/>
    <w:rsid w:val="00A16BCC"/>
    <w:rsid w:val="00A815A2"/>
    <w:rsid w:val="00B02794"/>
    <w:rsid w:val="00B278F1"/>
    <w:rsid w:val="00B82F11"/>
    <w:rsid w:val="00BC13D1"/>
    <w:rsid w:val="00BE232A"/>
    <w:rsid w:val="00BF42FE"/>
    <w:rsid w:val="00C06592"/>
    <w:rsid w:val="00D06B94"/>
    <w:rsid w:val="00D11E89"/>
    <w:rsid w:val="00D542C0"/>
    <w:rsid w:val="00D61C98"/>
    <w:rsid w:val="00D86104"/>
    <w:rsid w:val="00D95418"/>
    <w:rsid w:val="00DE67A7"/>
    <w:rsid w:val="00DF149F"/>
    <w:rsid w:val="00E3552A"/>
    <w:rsid w:val="00E47FC4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500DA"/>
  <w15:chartTrackingRefBased/>
  <w15:docId w15:val="{C54933FF-D62F-4ED2-B5AF-3FF8B88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2C0"/>
    <w:pPr>
      <w:ind w:left="720"/>
      <w:contextualSpacing/>
    </w:pPr>
  </w:style>
  <w:style w:type="table" w:styleId="3-5">
    <w:name w:val="Grid Table 3 Accent 5"/>
    <w:basedOn w:val="a1"/>
    <w:uiPriority w:val="48"/>
    <w:rsid w:val="00E355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2-5">
    <w:name w:val="Grid Table 2 Accent 5"/>
    <w:basedOn w:val="a1"/>
    <w:uiPriority w:val="47"/>
    <w:rsid w:val="00E3552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a0"/>
    <w:uiPriority w:val="99"/>
    <w:semiHidden/>
    <w:unhideWhenUsed/>
    <w:rsid w:val="0055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483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434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887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822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44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488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gate.ksu.edu.sa/ksu/ui/staff/student_list/index/studentListIndex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حمد صالح</dc:creator>
  <cp:keywords/>
  <dc:description/>
  <cp:lastModifiedBy>حمد صالح</cp:lastModifiedBy>
  <cp:revision>36</cp:revision>
  <dcterms:created xsi:type="dcterms:W3CDTF">2018-09-05T19:14:00Z</dcterms:created>
  <dcterms:modified xsi:type="dcterms:W3CDTF">2019-01-12T21:17:00Z</dcterms:modified>
</cp:coreProperties>
</file>