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D6" w:rsidRPr="006A68D6" w:rsidRDefault="006A68D6" w:rsidP="006A68D6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6A68D6">
        <w:rPr>
          <w:rFonts w:ascii="Times New Roman" w:eastAsia="Times New Roman" w:hAnsi="Times New Roman" w:cs="PT Bold Heading" w:hint="cs"/>
          <w:b/>
          <w:bCs/>
          <w:sz w:val="24"/>
          <w:szCs w:val="24"/>
          <w:rtl/>
        </w:rPr>
        <w:t>ج. توصيف المقرر الدراسي</w:t>
      </w:r>
      <w:r w:rsidRPr="006A68D6">
        <w:rPr>
          <w:rFonts w:ascii="Arial" w:eastAsia="Calibri" w:hAnsi="Arial" w:cs="Arial"/>
          <w:b/>
          <w:bCs/>
          <w:sz w:val="24"/>
          <w:szCs w:val="24"/>
        </w:rPr>
        <w:t>)</w:t>
      </w:r>
      <w:r w:rsidRPr="006A68D6">
        <w:rPr>
          <w:rFonts w:ascii="Arial" w:eastAsia="Calibri" w:hAnsi="Arial" w:cs="Arial"/>
          <w:b/>
          <w:bCs/>
          <w:sz w:val="24"/>
          <w:szCs w:val="24"/>
          <w:rtl/>
        </w:rPr>
        <w:t>ملاحظة</w:t>
      </w:r>
      <w:r w:rsidRPr="006A68D6"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 : ينبغي إرفاق توصيف عام في الاستمارة المستخدمة في النشرة التعريفية أو الدليل ) </w:t>
      </w:r>
    </w:p>
    <w:p w:rsidR="006A68D6" w:rsidRPr="006A68D6" w:rsidRDefault="006A68D6" w:rsidP="006A68D6">
      <w:pPr>
        <w:spacing w:after="0" w:line="240" w:lineRule="auto"/>
        <w:rPr>
          <w:rFonts w:ascii="Arial" w:eastAsia="Calibri" w:hAnsi="Arial" w:cs="Arial"/>
          <w:color w:val="FF0000"/>
          <w:sz w:val="28"/>
          <w:szCs w:val="28"/>
          <w:rtl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6A68D6" w:rsidRPr="006A68D6" w:rsidTr="0047377C">
        <w:tc>
          <w:tcPr>
            <w:tcW w:w="9576" w:type="dxa"/>
          </w:tcPr>
          <w:p w:rsidR="006A68D6" w:rsidRPr="006A68D6" w:rsidRDefault="006A68D6" w:rsidP="006A68D6">
            <w:pPr>
              <w:rPr>
                <w:rFonts w:ascii="Arial" w:eastAsia="Calibri" w:hAnsi="Arial" w:cs="Arial" w:hint="cs"/>
                <w:color w:val="FF0000"/>
                <w:sz w:val="28"/>
                <w:szCs w:val="28"/>
                <w:rtl/>
              </w:rPr>
            </w:pPr>
          </w:p>
        </w:tc>
      </w:tr>
    </w:tbl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9"/>
        <w:gridCol w:w="1999"/>
        <w:gridCol w:w="2104"/>
      </w:tblGrid>
      <w:tr w:rsidR="006A68D6" w:rsidRPr="006A68D6" w:rsidTr="0047377C">
        <w:tc>
          <w:tcPr>
            <w:tcW w:w="8522" w:type="dxa"/>
            <w:gridSpan w:val="3"/>
          </w:tcPr>
          <w:p w:rsidR="006A68D6" w:rsidRPr="006A68D6" w:rsidRDefault="006A68D6" w:rsidP="006A68D6">
            <w:pPr>
              <w:spacing w:after="0" w:line="240" w:lineRule="auto"/>
              <w:rPr>
                <w:rFonts w:ascii="Calibri" w:eastAsia="Times New Roman" w:hAnsi="Calibri" w:cs="AL-Mohanad Bold"/>
                <w:sz w:val="28"/>
                <w:szCs w:val="28"/>
              </w:rPr>
            </w:pPr>
            <w:r w:rsidRPr="006A68D6">
              <w:rPr>
                <w:rFonts w:ascii="AL-Mohanad Bold" w:eastAsia="Times New Roman" w:hAnsi="Arial" w:cs="AL-Mohanad Bold"/>
                <w:sz w:val="28"/>
                <w:szCs w:val="28"/>
                <w:rtl/>
              </w:rPr>
              <w:t xml:space="preserve">1 </w:t>
            </w:r>
            <w:r w:rsidRPr="006A68D6">
              <w:rPr>
                <w:rFonts w:ascii="Arial" w:eastAsia="Times New Roman" w:hAnsi="Arial" w:cs="AL-Mohanad Bold"/>
                <w:sz w:val="28"/>
                <w:szCs w:val="28"/>
                <w:rtl/>
              </w:rPr>
              <w:t>– المواضيع المطلوب بحثها وشمولها</w:t>
            </w:r>
          </w:p>
        </w:tc>
      </w:tr>
      <w:tr w:rsidR="006A68D6" w:rsidRPr="006A68D6" w:rsidTr="0047377C">
        <w:tc>
          <w:tcPr>
            <w:tcW w:w="4419" w:type="dxa"/>
          </w:tcPr>
          <w:p w:rsidR="006A68D6" w:rsidRPr="006A68D6" w:rsidRDefault="006A68D6" w:rsidP="006A68D6">
            <w:pPr>
              <w:spacing w:after="0" w:line="240" w:lineRule="auto"/>
              <w:rPr>
                <w:rFonts w:ascii="Calibri" w:eastAsia="Times New Roman" w:hAnsi="Calibri" w:cs="AL-Mohanad Bold"/>
                <w:sz w:val="28"/>
                <w:szCs w:val="28"/>
              </w:rPr>
            </w:pPr>
            <w:r w:rsidRPr="006A68D6">
              <w:rPr>
                <w:rFonts w:ascii="Arial" w:eastAsia="Times New Roman" w:hAnsi="Arial" w:cs="AL-Mohanad Bold"/>
                <w:sz w:val="28"/>
                <w:szCs w:val="28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b/>
                <w:bCs/>
                <w:rtl/>
              </w:rPr>
              <w:t xml:space="preserve">– </w:t>
            </w:r>
            <w:r w:rsidRPr="006A68D6">
              <w:rPr>
                <w:rFonts w:ascii="Arial" w:eastAsia="Times New Roman" w:hAnsi="Arial" w:cs="Arial" w:hint="cs"/>
                <w:b/>
                <w:bCs/>
                <w:rtl/>
              </w:rPr>
              <w:t>الموضوعات التي  ينبغي تناولها</w:t>
            </w:r>
          </w:p>
        </w:tc>
        <w:tc>
          <w:tcPr>
            <w:tcW w:w="1999" w:type="dxa"/>
          </w:tcPr>
          <w:p w:rsidR="006A68D6" w:rsidRPr="006A68D6" w:rsidRDefault="006A68D6" w:rsidP="006A68D6">
            <w:pPr>
              <w:spacing w:after="0" w:line="240" w:lineRule="auto"/>
              <w:rPr>
                <w:rFonts w:ascii="AL-Mohanad Bold" w:eastAsia="Times New Roman" w:hAnsi="Arial" w:cs="AL-Mohanad Bold"/>
                <w:sz w:val="28"/>
                <w:szCs w:val="28"/>
                <w:rtl/>
              </w:rPr>
            </w:pPr>
            <w:r w:rsidRPr="006A68D6">
              <w:rPr>
                <w:rFonts w:ascii="Arial" w:eastAsia="Times New Roman" w:hAnsi="Arial" w:cs="AL-Mohanad Bold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04" w:type="dxa"/>
          </w:tcPr>
          <w:p w:rsidR="006A68D6" w:rsidRPr="006A68D6" w:rsidRDefault="00547470" w:rsidP="006A68D6">
            <w:pPr>
              <w:spacing w:after="0" w:line="240" w:lineRule="auto"/>
              <w:rPr>
                <w:rFonts w:ascii="AL-Mohanad Bold" w:eastAsia="Times New Roman" w:hAnsi="Arial" w:cs="AL-Mohanad Bold"/>
                <w:sz w:val="28"/>
                <w:szCs w:val="28"/>
                <w:rtl/>
              </w:rPr>
            </w:pPr>
            <w:r>
              <w:rPr>
                <w:rFonts w:ascii="Arial" w:eastAsia="Times New Roman" w:hAnsi="Arial" w:cs="AL-Mohanad Bold" w:hint="cs"/>
                <w:sz w:val="28"/>
                <w:szCs w:val="28"/>
                <w:rtl/>
              </w:rPr>
              <w:t>التاريخ المفترض</w:t>
            </w:r>
          </w:p>
        </w:tc>
      </w:tr>
      <w:tr w:rsidR="005E18C2" w:rsidRPr="006A68D6" w:rsidTr="002C2472">
        <w:tc>
          <w:tcPr>
            <w:tcW w:w="4419" w:type="dxa"/>
          </w:tcPr>
          <w:p w:rsidR="005E18C2" w:rsidRDefault="005E18C2" w:rsidP="006A68D6">
            <w:pPr>
              <w:spacing w:after="0" w:line="240" w:lineRule="auto"/>
              <w:rPr>
                <w:rFonts w:ascii="AL-Mohanad Bold" w:eastAsia="Times New Roman" w:hAnsi="Arial" w:cs="AL-Mohanad Bold" w:hint="cs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bookmarkStart w:id="0" w:name="_GoBack"/>
            <w:bookmarkEnd w:id="0"/>
            <w:r>
              <w:rPr>
                <w:rFonts w:ascii="AL-Mohanad Bold" w:eastAsia="Times New Roman" w:hAnsi="Arial" w:cs="AL-Mohanad Bol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مقدمات عامة+ مقدمات تتعلق بالمقرر والمنهج:</w:t>
            </w:r>
          </w:p>
          <w:p w:rsidR="005E18C2" w:rsidRPr="006A68D6" w:rsidRDefault="005E18C2" w:rsidP="006A68D6">
            <w:pPr>
              <w:spacing w:after="0" w:line="240" w:lineRule="auto"/>
              <w:rPr>
                <w:rFonts w:ascii="AL-Mohanad Bold" w:eastAsia="Times New Roman" w:hAnsi="Arial" w:cs="AL-Mohanad Bold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مخارج الحروف 1:</w:t>
            </w:r>
          </w:p>
          <w:p w:rsidR="005E18C2" w:rsidRPr="006A68D6" w:rsidRDefault="005E18C2" w:rsidP="006A68D6">
            <w:pPr>
              <w:spacing w:after="0" w:line="240" w:lineRule="auto"/>
              <w:rPr>
                <w:rFonts w:ascii="AL-Mohanad Bold" w:eastAsia="Times New Roman" w:hAnsi="Arial" w:cs="AL-Mohanad Bold"/>
                <w:sz w:val="24"/>
                <w:szCs w:val="24"/>
                <w:rtl/>
              </w:rPr>
            </w:pP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 xml:space="preserve">: أدنى الحلق إلى الفم، 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>وحرو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>(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>معنى المخرج، وفائدة معرفته، وكيفية تعيينه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>.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 xml:space="preserve"> عدد مخارج الحروف وخلاف العلماء في ذلك إجمالاً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.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 xml:space="preserve">المخرج الأول: الجوف، 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>وحروفه.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 xml:space="preserve">المخرج الثاني: أقصى الحلق، 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>وحروفه.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 xml:space="preserve">المخرج الثالث: وسط الحلق، 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>وحروفه.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>المخرج الرابع فه</w:t>
            </w:r>
            <w:r w:rsidRPr="006A68D6">
              <w:rPr>
                <w:rFonts w:ascii="AL-Mohanad Bold" w:eastAsia="Times New Roman" w:hAnsi="Arial" w:cs="AL-Mohanad Bold" w:hint="cs"/>
                <w:sz w:val="24"/>
                <w:szCs w:val="24"/>
                <w:rtl/>
              </w:rPr>
              <w:t>)</w:t>
            </w:r>
            <w:r w:rsidRPr="006A68D6">
              <w:rPr>
                <w:rFonts w:ascii="AL-Mohanad Bold" w:eastAsia="Times New Roman" w:hAnsi="Arial" w:cs="AL-Mohanad Bold"/>
                <w:sz w:val="24"/>
                <w:szCs w:val="24"/>
                <w:rtl/>
              </w:rPr>
              <w:t>.</w:t>
            </w:r>
          </w:p>
        </w:tc>
        <w:tc>
          <w:tcPr>
            <w:tcW w:w="1999" w:type="dxa"/>
          </w:tcPr>
          <w:p w:rsidR="005E18C2" w:rsidRPr="006A68D6" w:rsidRDefault="005E18C2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E18C2" w:rsidRDefault="005E18C2" w:rsidP="0047377C">
            <w:pPr>
              <w:pStyle w:val="6"/>
              <w:spacing w:line="240" w:lineRule="exact"/>
              <w:jc w:val="center"/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32"/>
                <w:szCs w:val="32"/>
                <w:rtl/>
              </w:rPr>
              <w:t>23/12/1439</w:t>
            </w:r>
          </w:p>
        </w:tc>
      </w:tr>
      <w:tr w:rsidR="005E18C2" w:rsidRPr="006A68D6" w:rsidTr="002C2472">
        <w:tc>
          <w:tcPr>
            <w:tcW w:w="4419" w:type="dxa"/>
          </w:tcPr>
          <w:p w:rsidR="005E18C2" w:rsidRPr="006A68D6" w:rsidRDefault="005E18C2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مخارج الحروف 2:</w:t>
            </w:r>
          </w:p>
          <w:p w:rsidR="005E18C2" w:rsidRPr="006A68D6" w:rsidRDefault="005E18C2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المخرج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الخامس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أقصى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وما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فوقه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الحنك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الأعلى،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تعريفه،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وحرفه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  <w:r w:rsidRPr="006A68D6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المخرج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السادس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أقصى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مع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يحاذيه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الحنك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الأعلى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تحت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مخرج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القاف،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تعريفه،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وحرفه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  <w:r w:rsidRPr="006A68D6">
              <w:rPr>
                <w:rFonts w:ascii="Arial" w:eastAsia="Times New Roman" w:hAnsi="Arial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المخرج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السابع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وسط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بينه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وبين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يقابله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وسط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الحنك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الأعلى،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تعريفه،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وحروفه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المخرج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الثامن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إحدى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حافة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وما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يليها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الأضراس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العليا،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تعريفه،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وحرفه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المخرج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التاسع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أدنى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حافتي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أدناها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إلى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منتهى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طرف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بينها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وبين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يليها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من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الحنك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الأعلى،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تعريفه،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وحرفه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>.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المخرج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العاشر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: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طرف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بينه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sz w:val="24"/>
                <w:szCs w:val="24"/>
                <w:rtl/>
              </w:rPr>
              <w:t>وبي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ن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ما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فويق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الثنايا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العليا،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تعريفه،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وحرفه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المخرج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الحادي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عشر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: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طرف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اللسان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مما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يلي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ظهره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بينه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وبين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ما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فويق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الثنايا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العليا،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تعريفه،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وحرفه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).</w:t>
            </w:r>
          </w:p>
        </w:tc>
        <w:tc>
          <w:tcPr>
            <w:tcW w:w="1999" w:type="dxa"/>
          </w:tcPr>
          <w:p w:rsidR="005E18C2" w:rsidRPr="006A68D6" w:rsidRDefault="005E18C2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E18C2" w:rsidRPr="00547470" w:rsidRDefault="005E18C2" w:rsidP="0047377C">
            <w:pPr>
              <w:pStyle w:val="6"/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32"/>
                <w:szCs w:val="32"/>
                <w:rtl/>
              </w:rPr>
              <w:t>30</w:t>
            </w:r>
            <w:r w:rsidRPr="00547470"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32"/>
                <w:szCs w:val="32"/>
                <w:rtl/>
              </w:rPr>
              <w:t>/12</w:t>
            </w:r>
            <w:r w:rsidRPr="00547470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32"/>
                <w:szCs w:val="32"/>
                <w:rtl/>
              </w:rPr>
              <w:t>14</w:t>
            </w:r>
            <w:r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32"/>
                <w:szCs w:val="32"/>
                <w:rtl/>
              </w:rPr>
              <w:t>39</w:t>
            </w:r>
          </w:p>
        </w:tc>
      </w:tr>
      <w:tr w:rsidR="005E18C2" w:rsidRPr="006A68D6" w:rsidTr="002C2472">
        <w:tc>
          <w:tcPr>
            <w:tcW w:w="4419" w:type="dxa"/>
          </w:tcPr>
          <w:p w:rsidR="005E18C2" w:rsidRPr="006A68D6" w:rsidRDefault="005E18C2" w:rsidP="006A68D6">
            <w:pPr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مخارج الحروف 3:</w:t>
            </w:r>
          </w:p>
          <w:p w:rsidR="005E18C2" w:rsidRPr="006A68D6" w:rsidRDefault="005E18C2" w:rsidP="006A68D6">
            <w:pPr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المخرج الثاني عشر: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ما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بين طرف اللسان وأصول الثنايا العليا،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وحروفه.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المخرج الثالث عشر: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ما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بين طرف اللسان وفوق الثنايا العليا،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وحروفه.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المخرج الرابع عشر: ما بين طرف اللسان وأطراف الثنايا العليا،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وحروفه.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المخرج الخامس عشر: من باطن الشفة السفلى وأطراف الثنايا العليا،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وحرفه.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المخرج السادس عشر: ما بين الشفتين،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وحروفه.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المخرج السابع عشر: الخيشوم،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تعريفه،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وحرفه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>.</w:t>
            </w:r>
            <w:r w:rsidRPr="006A68D6">
              <w:rPr>
                <w:rFonts w:ascii="Arial" w:eastAsia="Times New Roman" w:hAnsi="Arial" w:cs="Arial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rtl/>
              </w:rPr>
              <w:t>تطبيقات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قرآنية على مخرج كل حرف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).</w:t>
            </w:r>
          </w:p>
        </w:tc>
        <w:tc>
          <w:tcPr>
            <w:tcW w:w="1999" w:type="dxa"/>
          </w:tcPr>
          <w:p w:rsidR="005E18C2" w:rsidRPr="006A68D6" w:rsidRDefault="005E18C2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E18C2" w:rsidRPr="00547470" w:rsidRDefault="005E18C2" w:rsidP="0047377C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color w:val="222222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7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/1/</w:t>
            </w:r>
            <w:r w:rsidRPr="00547470"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rtl/>
              </w:rPr>
              <w:t>1440</w:t>
            </w:r>
          </w:p>
        </w:tc>
      </w:tr>
      <w:tr w:rsidR="005E18C2" w:rsidRPr="006A68D6" w:rsidTr="002C2472">
        <w:tc>
          <w:tcPr>
            <w:tcW w:w="4419" w:type="dxa"/>
          </w:tcPr>
          <w:p w:rsidR="005E18C2" w:rsidRPr="006A68D6" w:rsidRDefault="005E18C2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صفات الحروف 1:</w:t>
            </w:r>
          </w:p>
          <w:p w:rsidR="005E18C2" w:rsidRPr="006A68D6" w:rsidRDefault="005E18C2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تعريف الصفة ،وفوائد معرفتها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.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عدد صفات الحروف وخلاف العلماء في ذلك إجمالاً.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صفات الحروف التي لها ضد، وصفاتها التي لا ضد لها.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الهمس ، تعريفها ، وحروفها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الجهر ، تعريفها ، وحروفها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الشدة ، تعريفها ، وحروفها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صفة التوسط 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lastRenderedPageBreak/>
              <w:t>تعريفها ، وحروفها .صفة الرخاوة ، تعريفها ، وحروفها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)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1999" w:type="dxa"/>
          </w:tcPr>
          <w:p w:rsidR="005E18C2" w:rsidRPr="006A68D6" w:rsidRDefault="005E18C2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lastRenderedPageBreak/>
              <w:t>1</w:t>
            </w:r>
          </w:p>
        </w:tc>
        <w:tc>
          <w:tcPr>
            <w:tcW w:w="2104" w:type="dxa"/>
            <w:vAlign w:val="center"/>
          </w:tcPr>
          <w:p w:rsidR="005E18C2" w:rsidRPr="00547470" w:rsidRDefault="005E18C2" w:rsidP="0047377C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15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/1/</w:t>
            </w:r>
            <w:r w:rsidRPr="00547470"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rtl/>
              </w:rPr>
              <w:t>1440</w:t>
            </w:r>
          </w:p>
        </w:tc>
      </w:tr>
      <w:tr w:rsidR="00547470" w:rsidRPr="006A68D6" w:rsidTr="002C2472">
        <w:tc>
          <w:tcPr>
            <w:tcW w:w="441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lastRenderedPageBreak/>
              <w:t>صفات الحروف 2:</w:t>
            </w:r>
          </w:p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الاستعلاء ، تعريفها ، وحروفها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صفة </w:t>
            </w:r>
            <w:proofErr w:type="spellStart"/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الاستفال</w:t>
            </w:r>
            <w:proofErr w:type="spellEnd"/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، تعريفها ، وحروفها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الإطباق ، تعريفها ، وحروفها .صفة الانفتاح ، تعريفها ، وحروفها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الإذلاق ، تعريفها ، وحروفها.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الإصمات ، تعريفها ، وحروفها.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الصفير ، تعريفها ، وحروفها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صفة القلقلة ،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ت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عريفها ، وحروفها ، وكيفيتها ، ومراتبها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اللين ، تعريفها ، وحرفاها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الانحراف ، تعريفها ، وحرفاها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التكرير ، تعريفها ، وحرفها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).</w:t>
            </w:r>
          </w:p>
        </w:tc>
        <w:tc>
          <w:tcPr>
            <w:tcW w:w="199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47470" w:rsidRPr="00547470" w:rsidRDefault="000A31CE" w:rsidP="000A31CE">
            <w:pPr>
              <w:pStyle w:val="6"/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i w:val="0"/>
                <w:iCs w:val="0"/>
                <w:sz w:val="32"/>
                <w:szCs w:val="32"/>
                <w:rtl/>
              </w:rPr>
              <w:t>21</w:t>
            </w:r>
            <w:r w:rsidR="00547470" w:rsidRPr="00547470"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32"/>
                <w:szCs w:val="32"/>
                <w:rtl/>
              </w:rPr>
              <w:t>/1/1440</w:t>
            </w:r>
          </w:p>
        </w:tc>
      </w:tr>
      <w:tr w:rsidR="00547470" w:rsidRPr="006A68D6" w:rsidTr="002C2472">
        <w:tc>
          <w:tcPr>
            <w:tcW w:w="441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صفات الحروف 3:</w:t>
            </w:r>
          </w:p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التفشي ، تعريفها ، وحرفها .صفة الاستطالة ، تعريفها ، وحرفها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الخفاء ، تعريفها ، وح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رف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ها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صفة الغنة ، تعريفها ، وحرفاها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 xml:space="preserve"> تطبيقات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قرآنية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على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صفات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sz w:val="24"/>
                <w:szCs w:val="24"/>
                <w:rtl/>
              </w:rPr>
              <w:t>الحروف</w:t>
            </w:r>
            <w:r w:rsidRPr="006A68D6">
              <w:rPr>
                <w:rFonts w:ascii="Arial" w:eastAsia="Times New Roman" w:hAnsi="Arial" w:cs="Arial" w:hint="cs"/>
                <w:sz w:val="28"/>
                <w:szCs w:val="28"/>
                <w:rtl/>
              </w:rPr>
              <w:t>)</w:t>
            </w:r>
            <w:r w:rsidRPr="006A68D6">
              <w:rPr>
                <w:rFonts w:ascii="Arial" w:eastAsia="Times New Roman" w:hAnsi="Arial" w:cs="Arial"/>
                <w:sz w:val="28"/>
                <w:szCs w:val="28"/>
                <w:rtl/>
              </w:rPr>
              <w:t>.</w:t>
            </w:r>
          </w:p>
        </w:tc>
        <w:tc>
          <w:tcPr>
            <w:tcW w:w="199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47470" w:rsidRPr="00547470" w:rsidRDefault="000A31CE" w:rsidP="000A31CE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28</w:t>
            </w:r>
            <w:r w:rsidR="00547470"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/1/</w:t>
            </w:r>
            <w:r w:rsidR="00547470" w:rsidRPr="00547470">
              <w:rPr>
                <w:rFonts w:ascii="Traditional Arabic" w:hAnsi="Traditional Arabic" w:cs="Traditional Arabic"/>
                <w:b/>
                <w:bCs/>
                <w:i/>
                <w:iCs/>
                <w:sz w:val="32"/>
                <w:szCs w:val="32"/>
                <w:rtl/>
              </w:rPr>
              <w:t>1440</w:t>
            </w:r>
          </w:p>
        </w:tc>
      </w:tr>
      <w:tr w:rsidR="00547470" w:rsidRPr="006A68D6" w:rsidTr="002C2472">
        <w:tc>
          <w:tcPr>
            <w:tcW w:w="441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التفخيم والترقيق1 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تعريف التفخيم ، وحروفه ، ومراتبه . تعريف الترقيق ، وحروفه .أحوال الحروف بالنسبة للتفخيم والترقيق 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تفخيم اللام وترقيقها.</w:t>
            </w:r>
          </w:p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تفخيم الألف وترقيقها).</w:t>
            </w:r>
          </w:p>
        </w:tc>
        <w:tc>
          <w:tcPr>
            <w:tcW w:w="199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47470" w:rsidRPr="00547470" w:rsidRDefault="000A31CE" w:rsidP="000A31CE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6</w:t>
            </w:r>
            <w:r w:rsidR="00547470"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/2</w:t>
            </w:r>
            <w:r w:rsidR="00547470"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="00547470"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547470" w:rsidRPr="006A68D6" w:rsidTr="002C2472">
        <w:tc>
          <w:tcPr>
            <w:tcW w:w="441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التفخيم والترقيق 2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>:</w:t>
            </w:r>
          </w:p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(تفخيم الراء وترقيقها.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تطبيقات قرآنية على التفخيم والترقيق</w:t>
            </w:r>
            <w:r w:rsidRPr="006A68D6">
              <w:rPr>
                <w:rFonts w:ascii="Arial" w:eastAsia="Times New Roman" w:hAnsi="Arial" w:cs="Arial"/>
                <w:sz w:val="24"/>
                <w:szCs w:val="24"/>
              </w:rPr>
              <w:t>(</w:t>
            </w:r>
          </w:p>
        </w:tc>
        <w:tc>
          <w:tcPr>
            <w:tcW w:w="199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47470" w:rsidRPr="00547470" w:rsidRDefault="00547470" w:rsidP="000A31CE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</w:t>
            </w:r>
            <w:r w:rsidR="000A31CE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3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/2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547470" w:rsidRPr="006A68D6" w:rsidTr="002C2472">
        <w:tc>
          <w:tcPr>
            <w:tcW w:w="441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>المتماثلان والمتقاربان</w:t>
            </w:r>
            <w:r w:rsidRPr="006A68D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cs"/>
                <w:b/>
                <w:bCs/>
                <w:sz w:val="28"/>
                <w:szCs w:val="28"/>
                <w:rtl/>
              </w:rPr>
              <w:t>:</w:t>
            </w:r>
          </w:p>
          <w:p w:rsidR="00547470" w:rsidRPr="006A68D6" w:rsidRDefault="00547470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ت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عريف المتماثلين  وأقسامهما وحكم كل قسم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،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تعريف المتقاربين وأقسامهما وحكم كل قسم .</w:t>
            </w:r>
          </w:p>
        </w:tc>
        <w:tc>
          <w:tcPr>
            <w:tcW w:w="1999" w:type="dxa"/>
          </w:tcPr>
          <w:p w:rsidR="00547470" w:rsidRPr="006A68D6" w:rsidRDefault="00547470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547470" w:rsidRPr="00547470" w:rsidRDefault="000A31CE" w:rsidP="000A31CE">
            <w:pPr>
              <w:pStyle w:val="6"/>
              <w:spacing w:line="240" w:lineRule="exact"/>
              <w:jc w:val="center"/>
              <w:rPr>
                <w:rFonts w:ascii="Arial" w:hAnsi="Arial" w:cs="Arial"/>
                <w:b/>
                <w:bCs/>
                <w:i w:val="0"/>
                <w:i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20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/2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المتجانسان والمتباعدان:</w:t>
            </w:r>
          </w:p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تعريف المتجانسين وأقسامهما وحكم كل قسم .</w:t>
            </w:r>
          </w:p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rtl/>
              </w:rPr>
            </w:pP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تعريف المتباعدين وأقسامهما وحكم كل قسم .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u w:val="single"/>
                <w:rtl/>
              </w:rPr>
              <w:t>تطبيقات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قرآنية على المتماثلين والمتقاربين والمتجانسين والمتباعدين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)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0A31CE" w:rsidRPr="00547470" w:rsidRDefault="000A31CE" w:rsidP="000A31CE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27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/2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الوقف والابتداء1:</w:t>
            </w:r>
          </w:p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تعريف الوقف وأقسامه.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الوقف التام: تعريفه، وحكمه، ووجه تسميته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، وأمثلته.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الوقف الكافي: تعريفه، وحكمه، ووجه تسميته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، وأمثلته.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الوقف الحسن: تعريفه ، وحكمه، ووجه تسميته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، وأمثلته.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الوقف القبيح: تعريفه ، وحكمه، ووجه تسميته، وأنواعه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، وأمثلته).</w:t>
            </w: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0A31CE" w:rsidRPr="00547470" w:rsidRDefault="000A31CE" w:rsidP="000A31CE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4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/3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الوقف والابتداء2:</w:t>
            </w:r>
          </w:p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الابتداء: تعريفه ، وأنواعه. القطع والسكت: تعريفهما ، والفرق بينهما، وبين كل منهما والوقف.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سكتات القرآن، وكيفية أدائها، والعلَّة فيها. 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الروم والإشمام: تعريفهما، وصفتهما، وضابطهما.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علامات الوقف المشهورة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في المصحف).</w:t>
            </w: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0A31CE" w:rsidRPr="00547470" w:rsidRDefault="000A31CE" w:rsidP="000A31CE">
            <w:pPr>
              <w:pStyle w:val="6"/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11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/3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الوقف والابتداء3:</w:t>
            </w:r>
          </w:p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(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تطبيقات قرآنية على أقسام الوقف والابتداء، والقطع والسكت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)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.</w:t>
            </w: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Calibri" w:eastAsia="Times New Roman" w:hAnsi="Calibri" w:cs="AL-Mohanad Bold"/>
                <w:color w:val="FF0000"/>
                <w:sz w:val="28"/>
                <w:szCs w:val="28"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1</w:t>
            </w:r>
          </w:p>
        </w:tc>
        <w:tc>
          <w:tcPr>
            <w:tcW w:w="2104" w:type="dxa"/>
            <w:vAlign w:val="center"/>
          </w:tcPr>
          <w:p w:rsidR="000A31CE" w:rsidRPr="00547470" w:rsidRDefault="00BA586F" w:rsidP="00BA586F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18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/3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 w:rsidRPr="006A68D6"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lastRenderedPageBreak/>
              <w:t>ما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يراعى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لحفص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في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بعض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  <w:t>الكلمات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 xml:space="preserve"> </w:t>
            </w:r>
            <w:r w:rsidRPr="006A68D6"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عند قصر المد المنفصل من الطيبة</w:t>
            </w:r>
            <w:r w:rsidRPr="006A68D6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  <w:t>.</w:t>
            </w:r>
          </w:p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rtl/>
              </w:rPr>
            </w:pP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(مقدار المد المتصل. وجه مد التعظيم. الغنة في النون والتنوين مع اللام والراء. النطق بالسين والصاد في كلمة "ويبسط" من قوله تعالى:</w:t>
            </w:r>
            <w:r w:rsidRPr="006A68D6">
              <w:rPr>
                <w:rFonts w:ascii="Arial" w:eastAsia="Times New Roman" w:hAnsi="Arial" w:cs="Arial"/>
                <w:sz w:val="24"/>
                <w:szCs w:val="24"/>
              </w:rPr>
              <w:t>}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 وَاللَّهُ يَقْبِضُ </w:t>
            </w:r>
            <w:proofErr w:type="spellStart"/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وَيَبْصُطُ</w:t>
            </w:r>
            <w:proofErr w:type="spellEnd"/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} الآية (245) البقرة، وفي كلمة "بسطة" من قوله تعالى: {وَزَادَكُمْ فِي الْخَلْقِ بصْطَةً} الآية (69) الأعراف.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 xml:space="preserve"> 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>الإبدال والتسهيل في كلمة "ءالذكرين" من قوله تعالى : {ءالذكرين حرم}الآية (143) من الأنعام، وبابها. الإشمام والروم في كلمة: "لا تَأْمَنَّا" من قوله تعالى: {مَا لَكَ لا تَأْمَنَّا} الآية (11) يوسف. السكت وتركه في المواضع الأربعة المعروفة. مقدار المد في "عين" : (كهيعص) الآية (1) بمريم، و(عسق) الآية(2) بالشورى. تفخيم الراء وترقيقها في كلمة "فرق" من وقله تعالى: {فكان كل فرق} الآية (63) الشعراء. الوقف بحذف الياء وإثباتها في كلمة: {آتَانِ} من قوله تعالى: {فَمَا آتَانِيَ اللَّهُ خَيْرٌ مِمَّا آتَاكُمْ} الآية (36) النمل. والوقف على كلمة" سلاسلا" قوله تعالى: {إِنَّا أَعْتَدْنَا لِلْكَافِرِينَ سَلاسِلا} الآية (4) الإنسان. الضم والفتح في ضاد كلمة: "ضعف" بمواضعها الثلاثة من قوله تعالى: {اللَّهُ الَّذِي خَلَقَكُمْ مِنْ ضَعْفٍ ثُمَّ جَعَلَ مِنْ بَعْدِ ضَعْفٍ قُوَّةً ثُمَّ جَعَلَ مِنْ بَعْدِ قُوَّةٍ ضَعْفًا وَشَيْبَةً}الآية (54) الروم. النطق بالصاد والسين في كلمة "المصيطرون" من قوله تعالى: {أَمْ هُمُ الْمُصيْطِرُونَ} الآية (37) الطور. أوجه التكبير</w:t>
            </w:r>
            <w:r w:rsidRPr="006A68D6">
              <w:rPr>
                <w:rFonts w:ascii="Arial" w:eastAsia="Times New Roman" w:hAnsi="Arial" w:cs="Arial" w:hint="cs"/>
                <w:sz w:val="24"/>
                <w:szCs w:val="24"/>
                <w:rtl/>
              </w:rPr>
              <w:t>)</w:t>
            </w:r>
            <w:r w:rsidRPr="006A68D6">
              <w:rPr>
                <w:rFonts w:ascii="Arial" w:eastAsia="Times New Roman" w:hAnsi="Arial" w:cs="Arial"/>
                <w:sz w:val="24"/>
                <w:szCs w:val="24"/>
                <w:rtl/>
              </w:rPr>
              <w:t xml:space="preserve">. </w:t>
            </w:r>
          </w:p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L-Mohanad Bold" w:eastAsia="Times New Roman" w:hAnsi="Arial" w:cs="AL-Mohanad Bold"/>
                <w:color w:val="FF0000"/>
                <w:sz w:val="28"/>
                <w:szCs w:val="28"/>
                <w:rtl/>
              </w:rPr>
            </w:pPr>
            <w:r w:rsidRPr="006A68D6"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  <w:t>2</w:t>
            </w:r>
          </w:p>
        </w:tc>
        <w:tc>
          <w:tcPr>
            <w:tcW w:w="2104" w:type="dxa"/>
            <w:vAlign w:val="center"/>
          </w:tcPr>
          <w:p w:rsidR="000A31CE" w:rsidRPr="00547470" w:rsidRDefault="00BA586F" w:rsidP="00BA586F">
            <w:pPr>
              <w:pStyle w:val="6"/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25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/3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0A31CE" w:rsidRPr="00547470" w:rsidRDefault="000A31CE" w:rsidP="0047377C">
            <w:pPr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BA586F" w:rsidP="006A68D6">
            <w:pPr>
              <w:spacing w:after="0" w:line="240" w:lineRule="auto"/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اختبارات الإعداد العام</w:t>
            </w: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0A31CE" w:rsidRPr="00547470" w:rsidRDefault="000A31CE" w:rsidP="0047377C">
            <w:pPr>
              <w:pStyle w:val="6"/>
              <w:spacing w:line="240" w:lineRule="exact"/>
              <w:jc w:val="center"/>
              <w:rPr>
                <w:rFonts w:ascii="Traditional Arabic" w:hAnsi="Traditional Arabic" w:cs="Traditional Arabic"/>
                <w:b/>
                <w:bCs/>
                <w:i w:val="0"/>
                <w:iCs w:val="0"/>
                <w:sz w:val="32"/>
                <w:szCs w:val="32"/>
                <w:rtl/>
              </w:rPr>
            </w:pP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2-6/4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  <w:tr w:rsidR="000A31CE" w:rsidRPr="006A68D6" w:rsidTr="002C2472">
        <w:tc>
          <w:tcPr>
            <w:tcW w:w="4419" w:type="dxa"/>
          </w:tcPr>
          <w:p w:rsidR="000A31CE" w:rsidRPr="006A68D6" w:rsidRDefault="00BA586F" w:rsidP="006A68D6">
            <w:pPr>
              <w:spacing w:after="0" w:line="240" w:lineRule="auto"/>
              <w:rPr>
                <w:rFonts w:ascii="Arial" w:eastAsia="Times New Roman" w:hAnsi="Arial" w:cs="Arial" w:hint="eastAsia"/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FF0000"/>
                <w:sz w:val="28"/>
                <w:szCs w:val="28"/>
                <w:u w:val="single"/>
                <w:rtl/>
              </w:rPr>
              <w:t>اختبارات مقررات التخصص</w:t>
            </w:r>
          </w:p>
        </w:tc>
        <w:tc>
          <w:tcPr>
            <w:tcW w:w="1999" w:type="dxa"/>
          </w:tcPr>
          <w:p w:rsidR="000A31CE" w:rsidRPr="006A68D6" w:rsidRDefault="000A31CE" w:rsidP="006A68D6">
            <w:pPr>
              <w:spacing w:after="0" w:line="240" w:lineRule="auto"/>
              <w:rPr>
                <w:rFonts w:ascii="AL-Mohanad Bold" w:eastAsia="Times New Roman" w:hAnsi="Arial" w:cs="AL-Mohanad Bold" w:hint="cs"/>
                <w:color w:val="FF0000"/>
                <w:sz w:val="28"/>
                <w:szCs w:val="28"/>
                <w:rtl/>
              </w:rPr>
            </w:pPr>
          </w:p>
        </w:tc>
        <w:tc>
          <w:tcPr>
            <w:tcW w:w="2104" w:type="dxa"/>
            <w:vAlign w:val="center"/>
          </w:tcPr>
          <w:p w:rsidR="000A31CE" w:rsidRPr="00547470" w:rsidRDefault="000A31CE" w:rsidP="0047377C">
            <w:pPr>
              <w:spacing w:line="240" w:lineRule="exact"/>
              <w:jc w:val="center"/>
              <w:rPr>
                <w:rFonts w:ascii="Arial" w:hAnsi="Arial" w:cs="Arial"/>
                <w:b/>
                <w:bCs/>
                <w:sz w:val="32"/>
                <w:szCs w:val="32"/>
                <w:rtl/>
              </w:rPr>
            </w:pP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9-13/4</w:t>
            </w:r>
            <w:r w:rsidRPr="00547470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/</w:t>
            </w:r>
            <w:r w:rsidRPr="005474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1440</w:t>
            </w:r>
          </w:p>
        </w:tc>
      </w:tr>
    </w:tbl>
    <w:p w:rsidR="00C875E3" w:rsidRDefault="00C875E3" w:rsidP="006A68D6"/>
    <w:sectPr w:rsidR="00C875E3" w:rsidSect="005266B0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FA" w:rsidRDefault="00AC2AFA" w:rsidP="006A68D6">
      <w:pPr>
        <w:spacing w:after="0" w:line="240" w:lineRule="auto"/>
      </w:pPr>
      <w:r>
        <w:separator/>
      </w:r>
    </w:p>
  </w:endnote>
  <w:endnote w:type="continuationSeparator" w:id="0">
    <w:p w:rsidR="00AC2AFA" w:rsidRDefault="00AC2AFA" w:rsidP="006A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FA" w:rsidRDefault="00AC2AFA" w:rsidP="006A68D6">
      <w:pPr>
        <w:spacing w:after="0" w:line="240" w:lineRule="auto"/>
      </w:pPr>
      <w:r>
        <w:separator/>
      </w:r>
    </w:p>
  </w:footnote>
  <w:footnote w:type="continuationSeparator" w:id="0">
    <w:p w:rsidR="00AC2AFA" w:rsidRDefault="00AC2AFA" w:rsidP="006A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8D6" w:rsidRPr="006A68D6" w:rsidRDefault="006A68D6" w:rsidP="006A68D6">
    <w:pPr>
      <w:pStyle w:val="a3"/>
      <w:jc w:val="center"/>
      <w:rPr>
        <w:b/>
        <w:bCs/>
        <w:sz w:val="32"/>
        <w:szCs w:val="32"/>
      </w:rPr>
    </w:pPr>
    <w:r w:rsidRPr="006A68D6">
      <w:rPr>
        <w:rFonts w:hint="cs"/>
        <w:b/>
        <w:bCs/>
        <w:sz w:val="32"/>
        <w:szCs w:val="32"/>
        <w:rtl/>
      </w:rPr>
      <w:t>218 قرأ ( علم التجويد- 2 )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D6"/>
    <w:rsid w:val="000A31CE"/>
    <w:rsid w:val="00492A24"/>
    <w:rsid w:val="005266B0"/>
    <w:rsid w:val="00547470"/>
    <w:rsid w:val="0058512B"/>
    <w:rsid w:val="005E18C2"/>
    <w:rsid w:val="005F694C"/>
    <w:rsid w:val="006A68D6"/>
    <w:rsid w:val="00AC2AFA"/>
    <w:rsid w:val="00BA586F"/>
    <w:rsid w:val="00C8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uiPriority w:val="9"/>
    <w:unhideWhenUsed/>
    <w:qFormat/>
    <w:rsid w:val="005474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68D6"/>
  </w:style>
  <w:style w:type="paragraph" w:styleId="a4">
    <w:name w:val="footer"/>
    <w:basedOn w:val="a"/>
    <w:link w:val="Char0"/>
    <w:uiPriority w:val="99"/>
    <w:unhideWhenUsed/>
    <w:rsid w:val="006A6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68D6"/>
  </w:style>
  <w:style w:type="table" w:styleId="a5">
    <w:name w:val="Table Grid"/>
    <w:basedOn w:val="a1"/>
    <w:uiPriority w:val="59"/>
    <w:rsid w:val="006A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عنوان 6 Char"/>
    <w:basedOn w:val="a0"/>
    <w:link w:val="6"/>
    <w:uiPriority w:val="9"/>
    <w:rsid w:val="005474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6">
    <w:name w:val="heading 6"/>
    <w:basedOn w:val="a"/>
    <w:next w:val="a"/>
    <w:link w:val="6Char"/>
    <w:uiPriority w:val="9"/>
    <w:unhideWhenUsed/>
    <w:qFormat/>
    <w:rsid w:val="005474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6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A68D6"/>
  </w:style>
  <w:style w:type="paragraph" w:styleId="a4">
    <w:name w:val="footer"/>
    <w:basedOn w:val="a"/>
    <w:link w:val="Char0"/>
    <w:uiPriority w:val="99"/>
    <w:unhideWhenUsed/>
    <w:rsid w:val="006A68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A68D6"/>
  </w:style>
  <w:style w:type="table" w:styleId="a5">
    <w:name w:val="Table Grid"/>
    <w:basedOn w:val="a1"/>
    <w:uiPriority w:val="59"/>
    <w:rsid w:val="006A6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Char">
    <w:name w:val="عنوان 6 Char"/>
    <w:basedOn w:val="a0"/>
    <w:link w:val="6"/>
    <w:uiPriority w:val="9"/>
    <w:rsid w:val="00547470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2018-09-10T14:09:00Z</dcterms:created>
  <dcterms:modified xsi:type="dcterms:W3CDTF">2018-09-10T20:42:00Z</dcterms:modified>
</cp:coreProperties>
</file>