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24" w:rsidRPr="003662BB" w:rsidRDefault="003662BB" w:rsidP="003662BB">
      <w:pPr>
        <w:spacing w:line="360" w:lineRule="auto"/>
        <w:jc w:val="right"/>
        <w:rPr>
          <w:color w:val="FF0000"/>
          <w:sz w:val="28"/>
          <w:szCs w:val="28"/>
        </w:rPr>
      </w:pPr>
      <w:bookmarkStart w:id="0" w:name="_GoBack"/>
      <w:r w:rsidRPr="003662BB">
        <w:rPr>
          <w:rFonts w:ascii="Arial" w:hAnsi="Arial" w:cs="Arial"/>
          <w:color w:val="FF0000"/>
          <w:sz w:val="28"/>
          <w:szCs w:val="28"/>
          <w:shd w:val="clear" w:color="auto" w:fill="FFFFFF"/>
        </w:rPr>
        <w:t>The word "</w:t>
      </w:r>
      <w:r w:rsidRPr="003662B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health</w:t>
      </w:r>
      <w:r w:rsidRPr="003662BB">
        <w:rPr>
          <w:rFonts w:ascii="Arial" w:hAnsi="Arial" w:cs="Arial"/>
          <w:color w:val="FF0000"/>
          <w:sz w:val="28"/>
          <w:szCs w:val="28"/>
          <w:shd w:val="clear" w:color="auto" w:fill="FFFFFF"/>
        </w:rPr>
        <w:t>" refers to a state of complete emotional and physical well-being. </w:t>
      </w:r>
      <w:r w:rsidRPr="003662B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Healthcare</w:t>
      </w:r>
      <w:r w:rsidRPr="003662BB">
        <w:rPr>
          <w:rFonts w:ascii="Arial" w:hAnsi="Arial" w:cs="Arial"/>
          <w:color w:val="FF0000"/>
          <w:sz w:val="28"/>
          <w:szCs w:val="28"/>
          <w:shd w:val="clear" w:color="auto" w:fill="FFFFFF"/>
        </w:rPr>
        <w:t> exists to help peo</w:t>
      </w:r>
      <w:r w:rsidRPr="003662B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ple maintain this optimal state </w:t>
      </w:r>
      <w:r w:rsidRPr="003662BB">
        <w:rPr>
          <w:rFonts w:ascii="Arial" w:hAnsi="Arial" w:cs="Arial"/>
          <w:color w:val="FF0000"/>
          <w:sz w:val="28"/>
          <w:szCs w:val="28"/>
          <w:shd w:val="clear" w:color="auto" w:fill="FFFFFF"/>
        </w:rPr>
        <w:t>of </w:t>
      </w:r>
      <w:r w:rsidRPr="003662B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health</w:t>
      </w:r>
      <w:r w:rsidRPr="003662BB">
        <w:rPr>
          <w:rFonts w:ascii="Arial" w:hAnsi="Arial" w:cs="Arial"/>
          <w:color w:val="FF0000"/>
          <w:sz w:val="28"/>
          <w:szCs w:val="28"/>
          <w:shd w:val="clear" w:color="auto" w:fill="FFFFFF"/>
        </w:rPr>
        <w:t>. </w:t>
      </w:r>
      <w:r w:rsidRPr="003662B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Health</w:t>
      </w:r>
      <w:r w:rsidRPr="003662BB">
        <w:rPr>
          <w:rFonts w:ascii="Arial" w:hAnsi="Arial" w:cs="Arial"/>
          <w:color w:val="FF0000"/>
          <w:sz w:val="28"/>
          <w:szCs w:val="28"/>
          <w:shd w:val="clear" w:color="auto" w:fill="FFFFFF"/>
        </w:rPr>
        <w:t> can be </w:t>
      </w:r>
      <w:r w:rsidRPr="003662BB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defined</w:t>
      </w:r>
      <w:r w:rsidRPr="003662BB">
        <w:rPr>
          <w:rFonts w:ascii="Arial" w:hAnsi="Arial" w:cs="Arial"/>
          <w:color w:val="FF0000"/>
          <w:sz w:val="28"/>
          <w:szCs w:val="28"/>
          <w:shd w:val="clear" w:color="auto" w:fill="FFFFFF"/>
        </w:rPr>
        <w:t> as physical, mental, and social wellbeing, and as a resource for living a full life.</w:t>
      </w:r>
      <w:bookmarkEnd w:id="0"/>
    </w:p>
    <w:sectPr w:rsidR="00290B24" w:rsidRPr="003662BB" w:rsidSect="003C74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BB"/>
    <w:rsid w:val="00290B24"/>
    <w:rsid w:val="003662BB"/>
    <w:rsid w:val="003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AF42B"/>
  <w15:chartTrackingRefBased/>
  <w15:docId w15:val="{8C565573-E74A-437E-AA88-34FBF9EA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2019-10-08T05:38:00Z</dcterms:created>
  <dcterms:modified xsi:type="dcterms:W3CDTF">2019-10-08T05:39:00Z</dcterms:modified>
</cp:coreProperties>
</file>