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8539" w14:textId="77777777" w:rsidR="00A46DA6" w:rsidRPr="001E16EF" w:rsidRDefault="00F967E0" w:rsidP="00A46DA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808080"/>
          <w:sz w:val="17"/>
          <w:szCs w:val="17"/>
        </w:rPr>
      </w:pPr>
      <w:r>
        <w:rPr>
          <w:rFonts w:ascii="Times" w:hAnsi="Times" w:cs="Times New Roman"/>
          <w:b/>
          <w:bCs/>
          <w:color w:val="803274"/>
          <w:sz w:val="27"/>
          <w:szCs w:val="27"/>
          <w:shd w:val="clear" w:color="auto" w:fill="FFFFFF"/>
        </w:rPr>
        <w:t>352</w:t>
      </w:r>
      <w:bookmarkStart w:id="0" w:name="_GoBack"/>
      <w:bookmarkEnd w:id="0"/>
      <w:r w:rsidR="00A46DA6" w:rsidRPr="001E16EF">
        <w:rPr>
          <w:rFonts w:ascii="Times" w:hAnsi="Times" w:cs="Times New Roman"/>
          <w:b/>
          <w:bCs/>
          <w:color w:val="803274"/>
          <w:sz w:val="27"/>
          <w:szCs w:val="27"/>
          <w:shd w:val="clear" w:color="auto" w:fill="FFFFFF"/>
        </w:rPr>
        <w:t>M Numerical Analysis (3+1) credit-hours</w:t>
      </w:r>
      <w:r w:rsidR="00A46DA6" w:rsidRPr="005371B5">
        <w:rPr>
          <w:rFonts w:ascii="Times" w:hAnsi="Times" w:cs="Times New Roman"/>
          <w:b/>
          <w:bCs/>
          <w:color w:val="808080" w:themeColor="background1" w:themeShade="80"/>
          <w:sz w:val="27"/>
          <w:szCs w:val="27"/>
          <w:shd w:val="clear" w:color="auto" w:fill="FFFFFF"/>
        </w:rPr>
        <w:t>.</w:t>
      </w:r>
    </w:p>
    <w:p w14:paraId="2104C24A" w14:textId="77777777" w:rsidR="00A46DA6" w:rsidRPr="001E16EF" w:rsidRDefault="00A46DA6" w:rsidP="00A46DA6">
      <w:pPr>
        <w:spacing w:before="100" w:beforeAutospacing="1" w:after="100" w:afterAutospacing="1"/>
        <w:rPr>
          <w:rFonts w:ascii="Times" w:hAnsi="Times" w:cs="Times New Roman"/>
          <w:color w:val="86C240"/>
          <w:shd w:val="clear" w:color="auto" w:fill="FFFFFF"/>
        </w:rPr>
      </w:pPr>
      <w:r w:rsidRPr="001E16EF">
        <w:rPr>
          <w:rFonts w:ascii="Times" w:hAnsi="Times" w:cs="Times New Roman"/>
          <w:color w:val="86C240"/>
          <w:shd w:val="clear" w:color="auto" w:fill="FFFFFF"/>
        </w:rPr>
        <w:t xml:space="preserve">Prerequisite: </w:t>
      </w:r>
      <w:proofErr w:type="gramStart"/>
      <w:r w:rsidRPr="001E16EF">
        <w:rPr>
          <w:rFonts w:ascii="Times" w:hAnsi="Times" w:cs="Times New Roman"/>
          <w:color w:val="86C240"/>
          <w:shd w:val="clear" w:color="auto" w:fill="FFFFFF"/>
        </w:rPr>
        <w:t>242M ,160</w:t>
      </w:r>
      <w:proofErr w:type="gramEnd"/>
      <w:r w:rsidRPr="001E16EF">
        <w:rPr>
          <w:rFonts w:ascii="Times" w:hAnsi="Times" w:cs="Times New Roman"/>
          <w:color w:val="86C240"/>
          <w:shd w:val="clear" w:color="auto" w:fill="FFFFFF"/>
        </w:rPr>
        <w:t xml:space="preserve"> math</w:t>
      </w:r>
    </w:p>
    <w:p w14:paraId="4E9E4329" w14:textId="77777777" w:rsidR="00A46DA6" w:rsidRPr="005371B5" w:rsidRDefault="00A46DA6" w:rsidP="00A46DA6">
      <w:pPr>
        <w:spacing w:before="100" w:beforeAutospacing="1" w:after="100" w:afterAutospacing="1"/>
        <w:rPr>
          <w:rFonts w:ascii="Times" w:hAnsi="Times" w:cs="Times New Roman"/>
          <w:color w:val="808080" w:themeColor="background1" w:themeShade="80"/>
          <w:shd w:val="clear" w:color="auto" w:fill="FFFFFF"/>
        </w:rPr>
      </w:pPr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 xml:space="preserve">Course </w:t>
      </w:r>
      <w:proofErr w:type="gramStart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>description(</w:t>
      </w:r>
      <w:proofErr w:type="gramEnd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 xml:space="preserve">syllabus): Numerical techniques for solving nonlinear equations including the study of error analysis and rate of convergence. Solving systems of linear equations by direct and </w:t>
      </w:r>
      <w:proofErr w:type="spellStart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>interative</w:t>
      </w:r>
      <w:proofErr w:type="spellEnd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 xml:space="preserve"> methods. </w:t>
      </w:r>
      <w:proofErr w:type="gramStart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>The error estimate for numerical solutions in matrix algebra.</w:t>
      </w:r>
      <w:proofErr w:type="gramEnd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 xml:space="preserve"> </w:t>
      </w:r>
      <w:proofErr w:type="gramStart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>Interpolation and approximation with error analysis.</w:t>
      </w:r>
      <w:proofErr w:type="gramEnd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 xml:space="preserve"> </w:t>
      </w:r>
      <w:proofErr w:type="gramStart"/>
      <w:r w:rsidRPr="005371B5">
        <w:rPr>
          <w:rFonts w:ascii="Times" w:hAnsi="Times" w:cs="Times New Roman"/>
          <w:color w:val="808080" w:themeColor="background1" w:themeShade="80"/>
          <w:shd w:val="clear" w:color="auto" w:fill="FFFFFF"/>
        </w:rPr>
        <w:t>Numerical methods for differentiation and integration with the discussion of the accuracy and error estimate.</w:t>
      </w:r>
      <w:proofErr w:type="gramEnd"/>
    </w:p>
    <w:p w14:paraId="2883512A" w14:textId="77777777" w:rsidR="00A46DA6" w:rsidRPr="005371B5" w:rsidRDefault="00A46DA6" w:rsidP="00A46DA6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15"/>
          <w:szCs w:val="15"/>
          <w:shd w:val="clear" w:color="auto" w:fill="FFFFFF"/>
        </w:rPr>
      </w:pPr>
      <w:r w:rsidRPr="005371B5">
        <w:rPr>
          <w:rFonts w:ascii="Times New Roman" w:hAnsi="Times New Roman" w:cs="Times New Roman"/>
          <w:color w:val="000000" w:themeColor="text1"/>
          <w:sz w:val="15"/>
          <w:szCs w:val="15"/>
          <w:shd w:val="clear" w:color="auto" w:fill="FFFFFF"/>
        </w:rPr>
        <w:t> </w:t>
      </w:r>
    </w:p>
    <w:p w14:paraId="50CD86DB" w14:textId="77777777" w:rsidR="00A46DA6" w:rsidRPr="005371B5" w:rsidRDefault="00A46DA6" w:rsidP="00A46DA6">
      <w:pPr>
        <w:spacing w:before="100" w:beforeAutospacing="1" w:after="100" w:afterAutospacing="1"/>
        <w:rPr>
          <w:rFonts w:ascii="Times New Roman" w:hAnsi="Times New Roman" w:cs="Simplified Arabic"/>
          <w:color w:val="000000" w:themeColor="text1"/>
          <w:sz w:val="17"/>
          <w:szCs w:val="17"/>
          <w:shd w:val="clear" w:color="auto" w:fill="FFFFFF"/>
        </w:rPr>
      </w:pPr>
      <w:r w:rsidRPr="005371B5">
        <w:rPr>
          <w:rFonts w:ascii="Times New Roman" w:hAnsi="Times New Roman" w:cs="Times New Roman"/>
          <w:color w:val="000000" w:themeColor="text1"/>
          <w:sz w:val="15"/>
          <w:szCs w:val="15"/>
          <w:shd w:val="clear" w:color="auto" w:fill="FFFFFF"/>
        </w:rPr>
        <w:t>  </w:t>
      </w:r>
      <w:r w:rsidRPr="005371B5">
        <w:rPr>
          <w:rFonts w:ascii="Times New Roman" w:hAnsi="Times New Roman" w:cs="Simplified Arabic" w:hint="cs"/>
          <w:color w:val="000000" w:themeColor="text1"/>
          <w:sz w:val="17"/>
          <w:szCs w:val="17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900"/>
        <w:gridCol w:w="900"/>
      </w:tblGrid>
      <w:tr w:rsidR="00A46DA6" w:rsidRPr="005371B5" w14:paraId="2C389FC0" w14:textId="77777777" w:rsidTr="00F06287"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6E26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color w:val="808080"/>
                <w:sz w:val="20"/>
                <w:szCs w:val="20"/>
                <w:lang w:val="en-AU"/>
              </w:rPr>
              <w:t> Topics to be Covered</w:t>
            </w:r>
          </w:p>
          <w:p w14:paraId="6C7DABE7" w14:textId="77777777" w:rsidR="00A46DA6" w:rsidRPr="001E16EF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C03179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C0504D" w:themeColor="accent2"/>
                <w:sz w:val="20"/>
                <w:szCs w:val="20"/>
                <w:lang w:val="en-AU"/>
              </w:rPr>
              <w:t> </w:t>
            </w:r>
            <w:r w:rsidRPr="001E16EF">
              <w:rPr>
                <w:rFonts w:ascii="Times" w:hAnsi="Times" w:cs="Times New Roman"/>
                <w:b/>
                <w:bCs/>
                <w:color w:val="C03179"/>
                <w:sz w:val="20"/>
                <w:szCs w:val="20"/>
                <w:lang w:val="en-AU"/>
              </w:rPr>
              <w:t>Syllabus</w:t>
            </w:r>
          </w:p>
        </w:tc>
      </w:tr>
      <w:tr w:rsidR="00A46DA6" w:rsidRPr="005371B5" w14:paraId="0CE232C0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52B5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proofErr w:type="spellStart"/>
            <w:r w:rsidRPr="005371B5">
              <w:rPr>
                <w:rFonts w:ascii="Times" w:hAnsi="Times" w:cs="Times New Roman"/>
                <w:color w:val="808080"/>
                <w:sz w:val="20"/>
                <w:szCs w:val="20"/>
                <w:lang w:val="fr-FR"/>
              </w:rPr>
              <w:t>Topic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A7F2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color w:val="808080"/>
                <w:sz w:val="20"/>
                <w:szCs w:val="20"/>
                <w:lang w:val="en-AU"/>
              </w:rPr>
              <w:t>No of</w:t>
            </w:r>
          </w:p>
          <w:p w14:paraId="3D01BF9D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color w:val="808080"/>
                <w:sz w:val="20"/>
                <w:szCs w:val="20"/>
                <w:lang w:val="en-AU"/>
              </w:rPr>
              <w:t>Weeks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B591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color w:val="808080"/>
                <w:sz w:val="20"/>
                <w:szCs w:val="20"/>
                <w:lang w:val="en-AU"/>
              </w:rPr>
              <w:t>Contact hours</w:t>
            </w:r>
          </w:p>
        </w:tc>
      </w:tr>
      <w:tr w:rsidR="00A46DA6" w:rsidRPr="005371B5" w14:paraId="047DE041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B6A1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Error and convergence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3840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A919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4</w:t>
            </w:r>
          </w:p>
        </w:tc>
      </w:tr>
      <w:tr w:rsidR="00A46DA6" w:rsidRPr="005371B5" w14:paraId="0F104A1F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CB9E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Numerical methods for nonlinear equations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5A77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80FE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9</w:t>
            </w:r>
          </w:p>
        </w:tc>
      </w:tr>
      <w:tr w:rsidR="00A46DA6" w:rsidRPr="005371B5" w14:paraId="034B208F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436D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Interpolation and approximation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A755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2FBC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6</w:t>
            </w:r>
          </w:p>
        </w:tc>
      </w:tr>
      <w:tr w:rsidR="00A46DA6" w:rsidRPr="005371B5" w14:paraId="19498B0C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B895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Numerical differentiation and integration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1388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2C70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9</w:t>
            </w:r>
          </w:p>
        </w:tc>
      </w:tr>
      <w:tr w:rsidR="00A46DA6" w:rsidRPr="005371B5" w14:paraId="653C4FF9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1457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Direct methods for Linear systems of equations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244B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5784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9</w:t>
            </w:r>
          </w:p>
        </w:tc>
      </w:tr>
      <w:tr w:rsidR="00A46DA6" w:rsidRPr="005371B5" w14:paraId="2DFB4C18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E862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Iterative methods for Linear systems of equations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EB24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A15D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8</w:t>
            </w:r>
          </w:p>
        </w:tc>
      </w:tr>
      <w:tr w:rsidR="00A46DA6" w:rsidRPr="005371B5" w14:paraId="4BC0C142" w14:textId="77777777" w:rsidTr="00F06287">
        <w:trPr>
          <w:cantSplit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105C" w14:textId="77777777" w:rsidR="00A46DA6" w:rsidRPr="005371B5" w:rsidRDefault="00A46DA6" w:rsidP="00F06287">
            <w:pPr>
              <w:spacing w:before="100" w:beforeAutospacing="1" w:after="100" w:afterAutospacing="1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5285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7B87" w14:textId="77777777" w:rsidR="00A46DA6" w:rsidRPr="005371B5" w:rsidRDefault="00A46DA6" w:rsidP="00F062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808080"/>
                <w:sz w:val="20"/>
                <w:szCs w:val="20"/>
              </w:rPr>
            </w:pPr>
            <w:r w:rsidRPr="005371B5">
              <w:rPr>
                <w:rFonts w:ascii="Times" w:hAnsi="Times" w:cs="Times New Roman"/>
                <w:b/>
                <w:bCs/>
                <w:color w:val="808080"/>
                <w:sz w:val="20"/>
                <w:szCs w:val="20"/>
                <w:lang w:val="en-AU"/>
              </w:rPr>
              <w:t> </w:t>
            </w:r>
          </w:p>
        </w:tc>
      </w:tr>
    </w:tbl>
    <w:p w14:paraId="3CC2EB4D" w14:textId="77777777" w:rsidR="00734443" w:rsidRDefault="00734443"/>
    <w:sectPr w:rsidR="0073444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Menlo Bold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A6"/>
    <w:rsid w:val="00734443"/>
    <w:rsid w:val="00A46DA6"/>
    <w:rsid w:val="00F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0A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406EA40D488469644A4C462C26B68" ma:contentTypeVersion="0" ma:contentTypeDescription="Create a new document." ma:contentTypeScope="" ma:versionID="d119dfd9eecb83ce481e0805a35c68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C8446-E957-49E4-BEAE-8E6DB3F94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DC879-9CBA-42D5-8CFB-A4BA72DC8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D1DE-77CA-41AD-ABC1-2504F354B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2</cp:revision>
  <dcterms:created xsi:type="dcterms:W3CDTF">2015-01-28T17:33:00Z</dcterms:created>
  <dcterms:modified xsi:type="dcterms:W3CDTF">2015-01-28T17:33:00Z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0x010100CAC406EA40D488469644A4C462C26B68</vt:lpwstr>
  </property>
</Properties>
</file>