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32" w:rsidRDefault="003D2FCD" w:rsidP="005C3332">
      <w:pPr>
        <w:pBdr>
          <w:bottom w:val="single" w:sz="8" w:space="1" w:color="7A5D52"/>
        </w:pBdr>
        <w:spacing w:before="240"/>
        <w:jc w:val="center"/>
        <w:rPr>
          <w:rFonts w:ascii="Perpetua" w:hAnsi="Perpetua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Perpetua" w:hAnsi="Perpetua" w:cs="Times New Roman"/>
          <w:b/>
          <w:bCs/>
          <w:sz w:val="24"/>
          <w:szCs w:val="24"/>
        </w:rPr>
        <w:t>IE-</w:t>
      </w:r>
      <w:r w:rsidR="005C3332">
        <w:rPr>
          <w:rFonts w:ascii="Perpetua" w:hAnsi="Perpetua" w:cs="Times New Roman"/>
          <w:b/>
          <w:bCs/>
          <w:sz w:val="24"/>
          <w:szCs w:val="24"/>
        </w:rPr>
        <w:t>341</w:t>
      </w:r>
    </w:p>
    <w:p w:rsidR="003D2FCD" w:rsidRDefault="005C3332" w:rsidP="00105F6E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1, </w:t>
      </w:r>
      <w:r w:rsidR="003D2FCD">
        <w:rPr>
          <w:rFonts w:ascii="Perpetua" w:hAnsi="Perpetua" w:cs="Times New Roman"/>
          <w:b/>
          <w:bCs/>
          <w:sz w:val="24"/>
          <w:szCs w:val="24"/>
        </w:rPr>
        <w:t xml:space="preserve">CRN: </w:t>
      </w:r>
      <w:r w:rsidR="00105F6E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30512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/513/514</w:t>
      </w:r>
    </w:p>
    <w:p w:rsidR="005C3332" w:rsidRDefault="005C3332" w:rsidP="003A6AA8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2, CRN: </w:t>
      </w:r>
      <w:r w:rsidR="00105F6E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3051</w:t>
      </w:r>
      <w:r w:rsidR="00105F6E">
        <w:rPr>
          <w:rFonts w:ascii="Perpetua" w:hAnsi="Perpetua" w:cs="Times New Roman"/>
          <w:b/>
          <w:bCs/>
          <w:sz w:val="24"/>
          <w:szCs w:val="24"/>
          <w:lang w:val="fr-FR"/>
        </w:rPr>
        <w:t>5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3A6AA8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6/</w:t>
      </w:r>
      <w:r w:rsidR="003A6AA8" w:rsidRPr="00105F6E">
        <w:rPr>
          <w:rFonts w:ascii="Perpetua" w:hAnsi="Perpetua" w:cs="Times New Roman"/>
          <w:b/>
          <w:bCs/>
          <w:sz w:val="24"/>
          <w:szCs w:val="24"/>
          <w:lang w:val="fr-FR"/>
        </w:rPr>
        <w:t>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7</w:t>
      </w:r>
    </w:p>
    <w:p w:rsidR="003E15D2" w:rsidRDefault="003E15D2" w:rsidP="000279F2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3, CRN: </w:t>
      </w:r>
      <w:r w:rsidR="000279F2" w:rsidRPr="000279F2">
        <w:rPr>
          <w:rFonts w:ascii="Perpetua" w:hAnsi="Perpetua" w:cs="Times New Roman"/>
          <w:b/>
          <w:bCs/>
          <w:sz w:val="24"/>
          <w:szCs w:val="24"/>
          <w:lang w:val="fr-FR"/>
        </w:rPr>
        <w:t>46950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0279F2">
        <w:rPr>
          <w:rFonts w:ascii="Perpetua" w:hAnsi="Perpetua" w:cs="Times New Roman"/>
          <w:b/>
          <w:bCs/>
          <w:sz w:val="24"/>
          <w:szCs w:val="24"/>
          <w:lang w:val="fr-FR"/>
        </w:rPr>
        <w:t>951</w:t>
      </w:r>
      <w:r w:rsidR="003A6AA8">
        <w:rPr>
          <w:rFonts w:ascii="Perpetua" w:hAnsi="Perpetua" w:cs="Times New Roman"/>
          <w:b/>
          <w:bCs/>
          <w:sz w:val="24"/>
          <w:szCs w:val="24"/>
          <w:lang w:val="fr-FR"/>
        </w:rPr>
        <w:t>/</w:t>
      </w:r>
      <w:r w:rsidR="000279F2">
        <w:rPr>
          <w:rFonts w:ascii="Perpetua" w:hAnsi="Perpetua" w:cs="Times New Roman"/>
          <w:b/>
          <w:bCs/>
          <w:sz w:val="24"/>
          <w:szCs w:val="24"/>
          <w:lang w:val="fr-FR"/>
        </w:rPr>
        <w:t>952</w:t>
      </w:r>
    </w:p>
    <w:p w:rsidR="00F23942" w:rsidRPr="00CA3026" w:rsidRDefault="00105F6E" w:rsidP="000279F2">
      <w:pPr>
        <w:pBdr>
          <w:bottom w:val="single" w:sz="8" w:space="1" w:color="7A5D52"/>
        </w:pBdr>
        <w:spacing w:after="12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First</w:t>
      </w:r>
      <w:r w:rsidR="00EE23C5">
        <w:rPr>
          <w:rFonts w:ascii="Perpetua" w:hAnsi="Perpetua" w:cs="Times New Roman"/>
          <w:b/>
          <w:bCs/>
          <w:sz w:val="24"/>
          <w:szCs w:val="24"/>
        </w:rPr>
        <w:t xml:space="preserve"> Semester 143</w:t>
      </w:r>
      <w:r w:rsidR="000279F2">
        <w:rPr>
          <w:rFonts w:ascii="Perpetua" w:hAnsi="Perpetua" w:cs="Times New Roman"/>
          <w:b/>
          <w:bCs/>
          <w:sz w:val="24"/>
          <w:szCs w:val="24"/>
        </w:rPr>
        <w:t>5</w:t>
      </w:r>
      <w:r w:rsidR="00EE23C5">
        <w:rPr>
          <w:rFonts w:ascii="Perpetua" w:hAnsi="Perpetua" w:cs="Times New Roman"/>
          <w:b/>
          <w:bCs/>
          <w:sz w:val="24"/>
          <w:szCs w:val="24"/>
        </w:rPr>
        <w:t>-3</w:t>
      </w:r>
      <w:r w:rsidR="000279F2">
        <w:rPr>
          <w:rFonts w:ascii="Perpetua" w:hAnsi="Perpetua" w:cs="Times New Roman"/>
          <w:b/>
          <w:bCs/>
          <w:sz w:val="24"/>
          <w:szCs w:val="24"/>
        </w:rPr>
        <w:t>6</w:t>
      </w:r>
      <w:r w:rsidR="00EE23C5">
        <w:rPr>
          <w:rFonts w:ascii="Perpetua" w:hAnsi="Perpetua" w:cs="Times New Roman"/>
          <w:b/>
          <w:bCs/>
          <w:sz w:val="24"/>
          <w:szCs w:val="24"/>
        </w:rPr>
        <w:t xml:space="preserve"> H (</w:t>
      </w:r>
      <w:r>
        <w:rPr>
          <w:rFonts w:ascii="Perpetua" w:hAnsi="Perpetua" w:cs="Times New Roman"/>
          <w:b/>
          <w:bCs/>
          <w:sz w:val="24"/>
          <w:szCs w:val="24"/>
        </w:rPr>
        <w:t>Fall</w:t>
      </w:r>
      <w:r w:rsidR="00EE23C5">
        <w:rPr>
          <w:rFonts w:ascii="Perpetua" w:hAnsi="Perpetua" w:cs="Times New Roman"/>
          <w:b/>
          <w:bCs/>
          <w:sz w:val="24"/>
          <w:szCs w:val="24"/>
        </w:rPr>
        <w:t>-201</w:t>
      </w:r>
      <w:r w:rsidR="000279F2">
        <w:rPr>
          <w:rFonts w:ascii="Perpetua" w:hAnsi="Perpetua" w:cs="Times New Roman"/>
          <w:b/>
          <w:bCs/>
          <w:sz w:val="24"/>
          <w:szCs w:val="24"/>
        </w:rPr>
        <w:t>4</w:t>
      </w:r>
      <w:r w:rsidR="00EE23C5">
        <w:rPr>
          <w:rFonts w:ascii="Perpetua" w:hAnsi="Perpetua" w:cs="Times New Roman"/>
          <w:b/>
          <w:bCs/>
          <w:sz w:val="24"/>
          <w:szCs w:val="24"/>
        </w:rPr>
        <w:t>)</w:t>
      </w:r>
      <w:r w:rsidR="003D2FCD">
        <w:rPr>
          <w:rFonts w:ascii="Perpetua" w:hAnsi="Perpetua" w:cs="Times New Roman"/>
          <w:b/>
          <w:bCs/>
          <w:sz w:val="24"/>
          <w:szCs w:val="24"/>
        </w:rPr>
        <w:t xml:space="preserve"> </w:t>
      </w:r>
      <w:r w:rsidR="00B16332">
        <w:rPr>
          <w:rFonts w:ascii="Perpetua" w:hAnsi="Perpetua" w:cs="Times New Roman"/>
          <w:b/>
          <w:bCs/>
          <w:sz w:val="24"/>
          <w:szCs w:val="24"/>
        </w:rPr>
        <w:t>– 3(2</w:t>
      </w:r>
      <w:proofErr w:type="gramStart"/>
      <w:r w:rsidR="00B16332">
        <w:rPr>
          <w:rFonts w:ascii="Perpetua" w:hAnsi="Perpetua" w:cs="Times New Roman"/>
          <w:b/>
          <w:bCs/>
          <w:sz w:val="24"/>
          <w:szCs w:val="24"/>
        </w:rPr>
        <w:t>,1,2</w:t>
      </w:r>
      <w:proofErr w:type="gramEnd"/>
      <w:r w:rsidR="00B16332">
        <w:rPr>
          <w:rFonts w:ascii="Perpetua" w:hAnsi="Perpetua" w:cs="Times New Roman"/>
          <w:b/>
          <w:bCs/>
          <w:sz w:val="24"/>
          <w:szCs w:val="24"/>
        </w:rPr>
        <w:t xml:space="preserve">) </w:t>
      </w:r>
      <w:r w:rsidR="000A2EFD">
        <w:rPr>
          <w:rFonts w:ascii="Perpetua" w:hAnsi="Perpetua" w:cs="Times New Roman"/>
          <w:b/>
          <w:bCs/>
          <w:sz w:val="24"/>
          <w:szCs w:val="24"/>
        </w:rPr>
        <w:br/>
      </w:r>
      <w:r w:rsidR="003A6AA8">
        <w:rPr>
          <w:rFonts w:ascii="Perpetua" w:hAnsi="Perpetua" w:cs="Times New Roman"/>
          <w:b/>
          <w:bCs/>
          <w:sz w:val="24"/>
          <w:szCs w:val="24"/>
        </w:rPr>
        <w:t>“</w:t>
      </w:r>
      <w:r w:rsidR="00680364">
        <w:rPr>
          <w:rFonts w:ascii="Perpetua" w:hAnsi="Perpetua" w:cs="Times New Roman"/>
          <w:b/>
          <w:bCs/>
          <w:sz w:val="24"/>
          <w:szCs w:val="24"/>
        </w:rPr>
        <w:t>HUMAN FACTORS ENGINEERING</w:t>
      </w:r>
    </w:p>
    <w:p w:rsidR="00C03070" w:rsidRDefault="00C03070" w:rsidP="00C03070">
      <w:pPr>
        <w:pBdr>
          <w:bottom w:val="single" w:sz="4" w:space="1" w:color="auto"/>
        </w:pBdr>
        <w:jc w:val="right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>Wednesday, Sep 17, 2014 (22/11/1435H)</w:t>
      </w:r>
    </w:p>
    <w:p w:rsidR="00C03070" w:rsidRDefault="00C03070" w:rsidP="00C03070">
      <w:pPr>
        <w:pBdr>
          <w:bottom w:val="single" w:sz="4" w:space="1" w:color="auto"/>
        </w:pBdr>
        <w:shd w:val="clear" w:color="auto" w:fill="FFFF99"/>
        <w:jc w:val="center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 xml:space="preserve">Quiz 1 </w:t>
      </w:r>
      <w:proofErr w:type="gramStart"/>
      <w:r w:rsidRPr="00F46E8D">
        <w:rPr>
          <w:rFonts w:ascii="Perpetua" w:hAnsi="Perpetua" w:cs="Tahoma"/>
          <w:b/>
          <w:bCs/>
          <w:color w:val="FF0000"/>
          <w:sz w:val="24"/>
          <w:szCs w:val="24"/>
        </w:rPr>
        <w:t>ANSWERS</w:t>
      </w:r>
      <w:proofErr w:type="gramEnd"/>
    </w:p>
    <w:p w:rsidR="00C03070" w:rsidRDefault="00C03070" w:rsidP="00C03070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tbl>
      <w:tblPr>
        <w:tblW w:w="93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2880"/>
        <w:gridCol w:w="2160"/>
      </w:tblGrid>
      <w:tr w:rsidR="00C03070" w:rsidRPr="00FF5E39" w:rsidTr="009032C7">
        <w:tc>
          <w:tcPr>
            <w:tcW w:w="4320" w:type="dxa"/>
          </w:tcPr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 xml:space="preserve">Name: </w:t>
            </w:r>
          </w:p>
          <w:p w:rsidR="00C03070" w:rsidRPr="00FF5E39" w:rsidRDefault="00C03070" w:rsidP="009032C7">
            <w:pPr>
              <w:jc w:val="center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>Student Number</w:t>
            </w: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:</w:t>
            </w:r>
          </w:p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03070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Section:</w:t>
            </w:r>
          </w:p>
          <w:p w:rsidR="00C03070" w:rsidRPr="00FF5E39" w:rsidRDefault="00C03070" w:rsidP="009032C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Sun / Mon / Wed</w:t>
            </w:r>
          </w:p>
        </w:tc>
      </w:tr>
    </w:tbl>
    <w:p w:rsidR="00C03070" w:rsidRDefault="00C03070" w:rsidP="00C03070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C03070" w:rsidRDefault="00C03070" w:rsidP="00C03070">
      <w:pPr>
        <w:pStyle w:val="BodyText"/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Answer the following questions briefly.</w:t>
      </w:r>
    </w:p>
    <w:p w:rsidR="00D80343" w:rsidRPr="00EA734B" w:rsidRDefault="00D80343" w:rsidP="00D80343">
      <w:pPr>
        <w:pStyle w:val="BodyText"/>
        <w:numPr>
          <w:ilvl w:val="0"/>
          <w:numId w:val="5"/>
        </w:numPr>
        <w:spacing w:before="120"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Define human factors engineering in your own way.</w:t>
      </w:r>
    </w:p>
    <w:p w:rsidR="00D80343" w:rsidRDefault="00D80343" w:rsidP="00D8034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Human Factors Engineering is the s</w:t>
      </w:r>
      <w:r w:rsidRPr="00F95B1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ystematic application of information about human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c</w:t>
      </w:r>
      <w:r w:rsidRPr="00F95B14">
        <w:rPr>
          <w:rFonts w:asciiTheme="minorHAnsi" w:hAnsiTheme="minorHAnsi" w:cstheme="minorHAnsi"/>
          <w:b/>
          <w:bCs/>
          <w:color w:val="FF0000"/>
          <w:sz w:val="24"/>
          <w:szCs w:val="24"/>
        </w:rPr>
        <w:t>apabilities, limitations, and characteristics to the design of objects and procedures that people use, and the environment in which they use them</w:t>
      </w:r>
    </w:p>
    <w:p w:rsidR="00D80343" w:rsidRDefault="00D80343" w:rsidP="00D8034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Human Factors Engineering</w:t>
      </w:r>
      <w:r w:rsidRPr="00F95B1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discovers and applies information about human: behavior, abilities, limitations,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and </w:t>
      </w:r>
      <w:r w:rsidRPr="00F95B1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other characteristics to the design of tools, machines, systems, jobs, tasks,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and </w:t>
      </w:r>
      <w:r w:rsidRPr="00F95B14">
        <w:rPr>
          <w:rFonts w:asciiTheme="minorHAnsi" w:hAnsiTheme="minorHAnsi" w:cstheme="minorHAnsi"/>
          <w:b/>
          <w:bCs/>
          <w:color w:val="FF0000"/>
          <w:sz w:val="24"/>
          <w:szCs w:val="24"/>
        </w:rPr>
        <w:t>environments for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F95B14">
        <w:rPr>
          <w:rFonts w:asciiTheme="minorHAnsi" w:hAnsiTheme="minorHAnsi" w:cstheme="minorHAnsi"/>
          <w:b/>
          <w:bCs/>
          <w:color w:val="FF0000"/>
          <w:sz w:val="24"/>
          <w:szCs w:val="24"/>
        </w:rPr>
        <w:t>productive, safe, comfortable, effective human use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.</w:t>
      </w:r>
    </w:p>
    <w:p w:rsidR="00D80343" w:rsidRPr="00F95B14" w:rsidRDefault="00D80343" w:rsidP="00D80343">
      <w:pPr>
        <w:ind w:left="357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F95B1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 xml:space="preserve">See slide </w:t>
      </w:r>
      <w:r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4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. Note, any similar answer of your own will be considered correct.</w:t>
      </w:r>
    </w:p>
    <w:p w:rsidR="00D80343" w:rsidRPr="00EA734B" w:rsidRDefault="00D80343" w:rsidP="00D80343">
      <w:pPr>
        <w:rPr>
          <w:rFonts w:ascii="Arial" w:hAnsi="Arial" w:cs="Arial"/>
          <w:b/>
          <w:bCs/>
          <w:sz w:val="28"/>
          <w:szCs w:val="28"/>
        </w:rPr>
      </w:pPr>
    </w:p>
    <w:p w:rsidR="00222413" w:rsidRPr="00EA734B" w:rsidRDefault="00222413" w:rsidP="00222413">
      <w:pPr>
        <w:pStyle w:val="BodyText"/>
        <w:numPr>
          <w:ilvl w:val="0"/>
          <w:numId w:val="5"/>
        </w:numPr>
        <w:spacing w:before="120"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Mention any two characteristics of human factors.</w:t>
      </w:r>
    </w:p>
    <w:p w:rsidR="00222413" w:rsidRPr="008C6F85" w:rsidRDefault="00222413" w:rsidP="0022241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C6F85">
        <w:rPr>
          <w:rFonts w:asciiTheme="minorHAnsi" w:hAnsiTheme="minorHAnsi" w:cstheme="minorHAnsi"/>
          <w:b/>
          <w:bCs/>
          <w:color w:val="FF0000"/>
          <w:sz w:val="24"/>
          <w:szCs w:val="24"/>
        </w:rPr>
        <w:t>Machines must be built to serve humans (not opp.)</w:t>
      </w:r>
    </w:p>
    <w:p w:rsidR="00222413" w:rsidRPr="008C6F85" w:rsidRDefault="00222413" w:rsidP="0022241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C6F85">
        <w:rPr>
          <w:rFonts w:asciiTheme="minorHAnsi" w:hAnsiTheme="minorHAnsi" w:cstheme="minorHAnsi"/>
          <w:b/>
          <w:bCs/>
          <w:color w:val="FF0000"/>
          <w:sz w:val="24"/>
          <w:szCs w:val="24"/>
        </w:rPr>
        <w:t>Design must take human differences into account</w:t>
      </w:r>
    </w:p>
    <w:p w:rsidR="00222413" w:rsidRPr="008C6F85" w:rsidRDefault="00222413" w:rsidP="0022241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C6F85">
        <w:rPr>
          <w:rFonts w:asciiTheme="minorHAnsi" w:hAnsiTheme="minorHAnsi" w:cstheme="minorHAnsi"/>
          <w:b/>
          <w:bCs/>
          <w:color w:val="FF0000"/>
          <w:sz w:val="24"/>
          <w:szCs w:val="24"/>
        </w:rPr>
        <w:t>Designs influence humans</w:t>
      </w:r>
    </w:p>
    <w:p w:rsidR="00222413" w:rsidRPr="008C6F85" w:rsidRDefault="00222413" w:rsidP="0022241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C6F85">
        <w:rPr>
          <w:rFonts w:asciiTheme="minorHAnsi" w:hAnsiTheme="minorHAnsi" w:cstheme="minorHAnsi"/>
          <w:b/>
          <w:bCs/>
          <w:color w:val="FF0000"/>
          <w:sz w:val="24"/>
          <w:szCs w:val="24"/>
        </w:rPr>
        <w:t>Design process must include data and calculations</w:t>
      </w:r>
    </w:p>
    <w:p w:rsidR="00222413" w:rsidRPr="008C6F85" w:rsidRDefault="00222413" w:rsidP="0022241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C6F85">
        <w:rPr>
          <w:rFonts w:asciiTheme="minorHAnsi" w:hAnsiTheme="minorHAnsi" w:cstheme="minorHAnsi"/>
          <w:b/>
          <w:bCs/>
          <w:color w:val="FF0000"/>
          <w:sz w:val="24"/>
          <w:szCs w:val="24"/>
        </w:rPr>
        <w:t>Human data must be tested scientifically</w:t>
      </w:r>
    </w:p>
    <w:p w:rsidR="00222413" w:rsidRPr="008C6F85" w:rsidRDefault="00222413" w:rsidP="0022241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C6F85">
        <w:rPr>
          <w:rFonts w:asciiTheme="minorHAnsi" w:hAnsiTheme="minorHAnsi" w:cstheme="minorHAnsi"/>
          <w:b/>
          <w:bCs/>
          <w:color w:val="FF0000"/>
          <w:sz w:val="24"/>
          <w:szCs w:val="24"/>
        </w:rPr>
        <w:t>Humans and machines are related</w:t>
      </w:r>
    </w:p>
    <w:p w:rsidR="00222413" w:rsidRPr="008C6F85" w:rsidRDefault="00222413" w:rsidP="0022241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C6F85">
        <w:rPr>
          <w:rFonts w:asciiTheme="minorHAnsi" w:hAnsiTheme="minorHAnsi" w:cstheme="minorHAnsi"/>
          <w:b/>
          <w:bCs/>
          <w:color w:val="FF0000"/>
          <w:sz w:val="24"/>
          <w:szCs w:val="24"/>
        </w:rPr>
        <w:t>NOT just check lists and guidelines</w:t>
      </w:r>
    </w:p>
    <w:p w:rsidR="00222413" w:rsidRPr="008C6F85" w:rsidRDefault="00222413" w:rsidP="0022241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C6F85">
        <w:rPr>
          <w:rFonts w:asciiTheme="minorHAnsi" w:hAnsiTheme="minorHAnsi" w:cstheme="minorHAnsi"/>
          <w:b/>
          <w:bCs/>
          <w:color w:val="FF0000"/>
          <w:sz w:val="24"/>
          <w:szCs w:val="24"/>
        </w:rPr>
        <w:t>NOT: using oneself as model for design</w:t>
      </w:r>
    </w:p>
    <w:p w:rsidR="00222413" w:rsidRDefault="00222413" w:rsidP="0022241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C6F85">
        <w:rPr>
          <w:rFonts w:asciiTheme="minorHAnsi" w:hAnsiTheme="minorHAnsi" w:cstheme="minorHAnsi"/>
          <w:b/>
          <w:bCs/>
          <w:color w:val="FF0000"/>
          <w:sz w:val="24"/>
          <w:szCs w:val="24"/>
        </w:rPr>
        <w:t>NOT just common sense</w:t>
      </w:r>
    </w:p>
    <w:p w:rsidR="00222413" w:rsidRPr="00F95B14" w:rsidRDefault="00222413" w:rsidP="00222413">
      <w:pPr>
        <w:ind w:left="360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</w:pPr>
      <w:r w:rsidRPr="00F95B1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See slide 5</w:t>
      </w:r>
    </w:p>
    <w:p w:rsidR="00C03070" w:rsidRPr="00EA734B" w:rsidRDefault="00C03070" w:rsidP="00C03070">
      <w:pPr>
        <w:rPr>
          <w:rFonts w:ascii="Arial" w:hAnsi="Arial" w:cs="Arial"/>
          <w:b/>
          <w:bCs/>
          <w:sz w:val="28"/>
          <w:szCs w:val="28"/>
        </w:rPr>
      </w:pPr>
    </w:p>
    <w:p w:rsidR="00222413" w:rsidRPr="00EA734B" w:rsidRDefault="00222413" w:rsidP="00222413">
      <w:pPr>
        <w:pStyle w:val="BodyText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EA734B">
        <w:rPr>
          <w:rFonts w:ascii="Times New Roman" w:hAnsi="Times New Roman" w:cs="Times New Roman"/>
          <w:b/>
          <w:bCs/>
          <w:sz w:val="24"/>
          <w:szCs w:val="24"/>
        </w:rPr>
        <w:t>What is a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A7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open-loop human machine system? Give an example.</w:t>
      </w:r>
    </w:p>
    <w:p w:rsidR="00222413" w:rsidRDefault="00222413" w:rsidP="0022241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It is a human machine system that requires no further control (after operating).</w:t>
      </w:r>
    </w:p>
    <w:p w:rsidR="00222413" w:rsidRDefault="00222413" w:rsidP="0022241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Examples: car cruise-control; </w:t>
      </w:r>
      <w:proofErr w:type="spellStart"/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Roomba</w:t>
      </w:r>
      <w:r w:rsidRPr="00C34C75">
        <w:rPr>
          <w:rFonts w:asciiTheme="minorHAnsi" w:hAnsiTheme="minorHAnsi" w:cstheme="minorHAnsi"/>
          <w:b/>
          <w:bCs/>
          <w:color w:val="FF0000"/>
          <w:sz w:val="24"/>
          <w:szCs w:val="24"/>
          <w:vertAlign w:val="superscript"/>
        </w:rPr>
        <w:t>TM</w:t>
      </w:r>
      <w:proofErr w:type="spellEnd"/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; light switch; etc.</w:t>
      </w:r>
    </w:p>
    <w:p w:rsidR="00222413" w:rsidRPr="00C34C75" w:rsidRDefault="00222413" w:rsidP="00222413">
      <w:pPr>
        <w:ind w:left="357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C34C75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See slide 12</w:t>
      </w:r>
    </w:p>
    <w:p w:rsidR="00C03070" w:rsidRPr="00EA734B" w:rsidRDefault="00C03070" w:rsidP="00C03070">
      <w:pPr>
        <w:rPr>
          <w:rFonts w:ascii="Arial" w:hAnsi="Arial" w:cs="Arial"/>
          <w:b/>
          <w:bCs/>
          <w:sz w:val="28"/>
          <w:szCs w:val="28"/>
        </w:rPr>
      </w:pPr>
    </w:p>
    <w:p w:rsidR="00C03070" w:rsidRDefault="00C03070" w:rsidP="00C03070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22413" w:rsidRDefault="00222413" w:rsidP="00222413">
      <w:pPr>
        <w:pStyle w:val="BodyText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is meant by “reliability”? Give an example.</w:t>
      </w:r>
    </w:p>
    <w:p w:rsidR="00222413" w:rsidRDefault="00222413" w:rsidP="0022241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Reliability is the </w:t>
      </w:r>
      <w:r w:rsidRPr="001C6FD1">
        <w:rPr>
          <w:rFonts w:asciiTheme="minorHAnsi" w:hAnsiTheme="minorHAnsi" w:cstheme="minorHAnsi"/>
          <w:b/>
          <w:bCs/>
          <w:color w:val="FF0000"/>
          <w:sz w:val="24"/>
          <w:szCs w:val="24"/>
        </w:rPr>
        <w:t>probability of successful operation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.</w:t>
      </w:r>
    </w:p>
    <w:p w:rsidR="00222413" w:rsidRDefault="00222413" w:rsidP="0022241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Example: Reliability of car battery: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  <w:szCs w:val="24"/>
              </w:rPr>
              <m:t>Rel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  <w:szCs w:val="24"/>
              </w:rPr>
              <m:t>battery</m:t>
            </m:r>
          </m:sub>
        </m:sSub>
        <m:r>
          <m:rPr>
            <m:sty m:val="bi"/>
          </m:rPr>
          <w:rPr>
            <w:rFonts w:ascii="Cambria Math" w:hAnsi="Cambria Math" w:cstheme="minorHAnsi"/>
            <w:color w:val="FF0000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  <w:szCs w:val="24"/>
              </w:rPr>
              <m:t>successful operations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4"/>
                <w:szCs w:val="24"/>
              </w:rPr>
              <m:t>successful operations+unsuccessful operations</m:t>
            </m:r>
          </m:den>
        </m:f>
      </m:oMath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</w:p>
    <w:p w:rsidR="00222413" w:rsidRPr="00C34C75" w:rsidRDefault="00222413" w:rsidP="00222413">
      <w:pPr>
        <w:ind w:left="357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C34C75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See slide 1</w:t>
      </w:r>
      <w:r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4</w:t>
      </w:r>
    </w:p>
    <w:p w:rsidR="00C03070" w:rsidRPr="006D261C" w:rsidRDefault="00C03070" w:rsidP="00C03070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F119C8" w:rsidRDefault="00F119C8" w:rsidP="00F119C8">
      <w:pPr>
        <w:pStyle w:val="BodyText"/>
        <w:numPr>
          <w:ilvl w:val="0"/>
          <w:numId w:val="5"/>
        </w:num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Calculate the reliability of a system with,</w:t>
      </w:r>
    </w:p>
    <w:p w:rsidR="00F119C8" w:rsidRDefault="00F119C8" w:rsidP="00F119C8">
      <w:pPr>
        <w:pStyle w:val="BodyText"/>
        <w:numPr>
          <w:ilvl w:val="1"/>
          <w:numId w:val="6"/>
        </w:num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components in parallel</w:t>
      </w:r>
    </w:p>
    <w:p w:rsidR="00F119C8" w:rsidRDefault="00F119C8" w:rsidP="00F119C8">
      <w:pPr>
        <w:pStyle w:val="BodyText"/>
        <w:numPr>
          <w:ilvl w:val="1"/>
          <w:numId w:val="6"/>
        </w:num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reliability of 50% for each component </w:t>
      </w:r>
    </w:p>
    <w:p w:rsidR="00F119C8" w:rsidRDefault="00F119C8" w:rsidP="00F119C8">
      <w:pPr>
        <w:rPr>
          <w:rFonts w:ascii="Cambria Math" w:hAnsi="Cambria Math" w:cs="Cambria Math"/>
          <w:color w:val="FF0000"/>
          <w:sz w:val="28"/>
          <w:szCs w:val="28"/>
        </w:rPr>
      </w:pPr>
      <w:r w:rsidRPr="00C34C75">
        <w:rPr>
          <w:rFonts w:asciiTheme="minorHAnsi" w:hAnsiTheme="minorHAnsi" w:cstheme="minorHAnsi"/>
          <w:color w:val="FF0000"/>
          <w:sz w:val="28"/>
          <w:szCs w:val="28"/>
        </w:rPr>
        <w:t xml:space="preserve">Since system is connected in </w:t>
      </w:r>
      <w:r>
        <w:rPr>
          <w:rFonts w:asciiTheme="minorHAnsi" w:hAnsiTheme="minorHAnsi" w:cstheme="minorHAnsi"/>
          <w:color w:val="FF0000"/>
          <w:sz w:val="28"/>
          <w:szCs w:val="28"/>
        </w:rPr>
        <w:t>parallel</w:t>
      </w:r>
      <w:r w:rsidRPr="00C34C7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C34C75">
        <w:rPr>
          <w:rFonts w:ascii="Cambria Math" w:hAnsi="Cambria Math" w:cs="Cambria Math"/>
          <w:color w:val="FF0000"/>
          <w:sz w:val="28"/>
          <w:szCs w:val="28"/>
        </w:rPr>
        <w:t>⇒</w:t>
      </w:r>
    </w:p>
    <w:p w:rsidR="00F119C8" w:rsidRPr="00C34C75" w:rsidRDefault="00F119C8" w:rsidP="00F119C8">
      <w:pPr>
        <w:rPr>
          <w:rFonts w:asciiTheme="minorHAnsi" w:hAnsiTheme="minorHAnsi" w:cstheme="minorHAnsi"/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8"/>
              <w:szCs w:val="28"/>
            </w:rPr>
            <m:t>1-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Rel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comp,i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 w:cs="Arial"/>
              <w:color w:val="FF0000"/>
              <w:sz w:val="28"/>
              <w:szCs w:val="28"/>
            </w:rPr>
            <m:t>=1-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1-0.50</m:t>
                  </m:r>
                </m:e>
              </m:d>
            </m:e>
            <m:sup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color w:val="FF0000"/>
              <w:sz w:val="28"/>
              <w:szCs w:val="28"/>
            </w:rPr>
            <m:t>=1-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0.50</m:t>
                  </m:r>
                </m:e>
              </m:d>
            </m:e>
            <m:sup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color w:val="FF0000"/>
              <w:sz w:val="28"/>
              <w:szCs w:val="28"/>
            </w:rPr>
            <m:t>=1-0.25=0.75</m:t>
          </m:r>
        </m:oMath>
      </m:oMathPara>
    </w:p>
    <w:p w:rsidR="00F119C8" w:rsidRDefault="00F119C8" w:rsidP="00F119C8">
      <w:pPr>
        <w:pStyle w:val="BodyText"/>
        <w:spacing w:after="120"/>
        <w:rPr>
          <w:rFonts w:asciiTheme="minorHAnsi" w:hAnsiTheme="minorHAnsi" w:cstheme="minorHAnsi"/>
          <w:color w:val="FF0000"/>
          <w:sz w:val="28"/>
          <w:szCs w:val="28"/>
        </w:rPr>
      </w:pPr>
    </w:p>
    <w:p w:rsidR="00F119C8" w:rsidRDefault="00F119C8" w:rsidP="00F119C8">
      <w:pPr>
        <w:pStyle w:val="BodyText"/>
        <w:spacing w:after="120"/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Thus, the reliability of the system is 75%.</w:t>
      </w:r>
    </w:p>
    <w:p w:rsidR="00C03070" w:rsidRDefault="00C03070" w:rsidP="00C03070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sectPr w:rsidR="00C03070" w:rsidSect="00D75AC4">
      <w:headerReference w:type="default" r:id="rId9"/>
      <w:footerReference w:type="default" r:id="rId10"/>
      <w:pgSz w:w="11909" w:h="16834" w:code="9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C7" w:rsidRDefault="008262C7">
      <w:r>
        <w:separator/>
      </w:r>
    </w:p>
  </w:endnote>
  <w:endnote w:type="continuationSeparator" w:id="0">
    <w:p w:rsidR="008262C7" w:rsidRDefault="0082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A3" w:rsidRPr="00CA3026" w:rsidRDefault="0008473C" w:rsidP="00C03070">
    <w:pPr>
      <w:pStyle w:val="Footer"/>
      <w:tabs>
        <w:tab w:val="clear" w:pos="8640"/>
        <w:tab w:val="right" w:pos="9000"/>
      </w:tabs>
      <w:ind w:right="29"/>
      <w:rPr>
        <w:rFonts w:ascii="Perpetua" w:hAnsi="Perpetua" w:cs="Trebuchet MS"/>
        <w:b/>
        <w:bCs/>
      </w:rPr>
    </w:pPr>
    <w:r>
      <w:rPr>
        <w:rFonts w:ascii="Perpetua" w:hAnsi="Perpetua" w:cs="Trebuchet MS"/>
        <w:b/>
        <w:bCs/>
      </w:rPr>
      <w:t>El-Sherbeeny</w:t>
    </w:r>
    <w:r w:rsidR="00EE77A1">
      <w:rPr>
        <w:rFonts w:ascii="Perpetua" w:hAnsi="Perpetua" w:cs="Trebuchet MS"/>
        <w:b/>
        <w:bCs/>
      </w:rPr>
      <w:t>, PhD</w:t>
    </w:r>
    <w:r w:rsidR="00161809">
      <w:rPr>
        <w:rFonts w:ascii="Perpetua" w:hAnsi="Perpetua" w:cs="Trebuchet MS"/>
        <w:b/>
        <w:bCs/>
      </w:rPr>
      <w:t xml:space="preserve">         </w:t>
    </w:r>
    <w:r w:rsidR="000921A1">
      <w:rPr>
        <w:rFonts w:ascii="Perpetua" w:hAnsi="Perpetua" w:cs="Trebuchet MS"/>
        <w:b/>
        <w:bCs/>
      </w:rPr>
      <w:tab/>
    </w:r>
    <w:r w:rsidR="00161809">
      <w:rPr>
        <w:rFonts w:ascii="Perpetua" w:hAnsi="Perpetua" w:cs="Trebuchet MS"/>
        <w:b/>
        <w:bCs/>
      </w:rPr>
      <w:t xml:space="preserve"> </w:t>
    </w:r>
    <w:r w:rsidR="00D8744C">
      <w:rPr>
        <w:rFonts w:ascii="Perpetua" w:hAnsi="Perpetua" w:cs="Times New Roman"/>
        <w:b/>
        <w:bCs/>
      </w:rPr>
      <w:t>Sep</w:t>
    </w:r>
    <w:r w:rsidR="00920ADE" w:rsidRPr="00161809">
      <w:rPr>
        <w:rFonts w:ascii="Perpetua" w:hAnsi="Perpetua" w:cs="Times New Roman"/>
        <w:b/>
        <w:bCs/>
      </w:rPr>
      <w:t xml:space="preserve"> </w:t>
    </w:r>
    <w:r w:rsidR="00C03070">
      <w:rPr>
        <w:rFonts w:ascii="Perpetua" w:hAnsi="Perpetua" w:cs="Times New Roman"/>
        <w:b/>
        <w:bCs/>
      </w:rPr>
      <w:t>17</w:t>
    </w:r>
    <w:r w:rsidR="00920ADE" w:rsidRPr="00161809">
      <w:rPr>
        <w:rFonts w:ascii="Perpetua" w:hAnsi="Perpetua" w:cs="Times New Roman"/>
        <w:b/>
        <w:bCs/>
      </w:rPr>
      <w:t>, 201</w:t>
    </w:r>
    <w:r w:rsidR="00D8744C">
      <w:rPr>
        <w:rFonts w:ascii="Perpetua" w:hAnsi="Perpetua" w:cs="Times New Roman"/>
        <w:b/>
        <w:bCs/>
      </w:rPr>
      <w:t>4</w:t>
    </w:r>
    <w:r w:rsidR="00732445">
      <w:rPr>
        <w:rFonts w:ascii="Perpetua" w:hAnsi="Perpetua" w:cs="Times New Roman"/>
        <w:b/>
        <w:bCs/>
        <w:sz w:val="24"/>
        <w:szCs w:val="24"/>
      </w:rPr>
      <w:t xml:space="preserve"> </w:t>
    </w:r>
    <w:r w:rsidR="00161809">
      <w:rPr>
        <w:rFonts w:ascii="Perpetua" w:hAnsi="Perpetua" w:cs="Times New Roman"/>
        <w:b/>
        <w:bCs/>
        <w:sz w:val="24"/>
        <w:szCs w:val="24"/>
      </w:rPr>
      <w:t xml:space="preserve">           </w:t>
    </w:r>
    <w:r w:rsidR="000921A1">
      <w:rPr>
        <w:rFonts w:ascii="Perpetua" w:hAnsi="Perpetua" w:cs="Times New Roman"/>
        <w:b/>
        <w:bCs/>
        <w:sz w:val="24"/>
        <w:szCs w:val="24"/>
      </w:rPr>
      <w:t>IE</w:t>
    </w:r>
    <w:r w:rsidR="00920ADE">
      <w:rPr>
        <w:rFonts w:ascii="Perpetua" w:hAnsi="Perpetua" w:cs="Times New Roman"/>
        <w:b/>
        <w:bCs/>
        <w:sz w:val="24"/>
        <w:szCs w:val="24"/>
      </w:rPr>
      <w:t xml:space="preserve"> </w:t>
    </w:r>
    <w:r w:rsidR="00EE23C5">
      <w:rPr>
        <w:rFonts w:ascii="Perpetua" w:hAnsi="Perpetua" w:cs="Times New Roman"/>
        <w:b/>
        <w:bCs/>
        <w:sz w:val="24"/>
        <w:szCs w:val="24"/>
      </w:rPr>
      <w:t>341</w:t>
    </w:r>
    <w:r w:rsidR="00920ADE">
      <w:rPr>
        <w:rFonts w:ascii="Perpetua" w:hAnsi="Perpetua" w:cs="Times New Roman"/>
        <w:b/>
        <w:bCs/>
        <w:sz w:val="24"/>
        <w:szCs w:val="24"/>
      </w:rPr>
      <w:t xml:space="preserve"> (01</w:t>
    </w:r>
    <w:proofErr w:type="gramStart"/>
    <w:r w:rsidR="00EE23C5">
      <w:rPr>
        <w:rFonts w:ascii="Perpetua" w:hAnsi="Perpetua" w:cs="Times New Roman"/>
        <w:b/>
        <w:bCs/>
        <w:sz w:val="24"/>
        <w:szCs w:val="24"/>
      </w:rPr>
      <w:t>,02</w:t>
    </w:r>
    <w:r w:rsidR="00D8744C">
      <w:rPr>
        <w:rFonts w:ascii="Perpetua" w:hAnsi="Perpetua" w:cs="Times New Roman"/>
        <w:b/>
        <w:bCs/>
        <w:sz w:val="24"/>
        <w:szCs w:val="24"/>
      </w:rPr>
      <w:t>,03</w:t>
    </w:r>
    <w:proofErr w:type="gramEnd"/>
    <w:r w:rsidR="00920ADE">
      <w:rPr>
        <w:rFonts w:ascii="Perpetua" w:hAnsi="Perpetua" w:cs="Times New Roman"/>
        <w:b/>
        <w:bCs/>
        <w:sz w:val="24"/>
        <w:szCs w:val="24"/>
      </w:rPr>
      <w:t xml:space="preserve">) - </w:t>
    </w:r>
    <w:r w:rsidR="00105F6E">
      <w:rPr>
        <w:rFonts w:ascii="Perpetua" w:hAnsi="Perpetua" w:cs="Times New Roman"/>
        <w:b/>
        <w:bCs/>
        <w:sz w:val="24"/>
        <w:szCs w:val="24"/>
      </w:rPr>
      <w:t>Fall</w:t>
    </w:r>
    <w:r w:rsidR="00920ADE">
      <w:rPr>
        <w:rFonts w:ascii="Perpetua" w:hAnsi="Perpetua" w:cs="Times New Roman"/>
        <w:b/>
        <w:bCs/>
        <w:sz w:val="24"/>
        <w:szCs w:val="24"/>
      </w:rPr>
      <w:t xml:space="preserve"> 20</w:t>
    </w:r>
    <w:r w:rsidR="000921A1">
      <w:rPr>
        <w:rFonts w:ascii="Perpetua" w:hAnsi="Perpetua" w:cs="Times New Roman"/>
        <w:b/>
        <w:bCs/>
        <w:sz w:val="24"/>
        <w:szCs w:val="24"/>
      </w:rPr>
      <w:t>1</w:t>
    </w:r>
    <w:r w:rsidR="00D8744C">
      <w:rPr>
        <w:rFonts w:ascii="Perpetua" w:hAnsi="Perpetua" w:cs="Times New Roman"/>
        <w:b/>
        <w:bCs/>
        <w:sz w:val="24"/>
        <w:szCs w:val="24"/>
      </w:rPr>
      <w:t>4</w:t>
    </w:r>
    <w:r w:rsidR="00C03070">
      <w:rPr>
        <w:rFonts w:ascii="Perpetua" w:hAnsi="Perpetua" w:cs="Times New Roman"/>
        <w:b/>
        <w:bCs/>
        <w:sz w:val="24"/>
        <w:szCs w:val="24"/>
      </w:rPr>
      <w:t xml:space="preserve">      </w:t>
    </w:r>
    <w:r w:rsidR="00C03070" w:rsidRPr="00DE37F1">
      <w:rPr>
        <w:rFonts w:ascii="Perpetua" w:hAnsi="Perpetua" w:cs="Times New Roman"/>
        <w:b/>
        <w:bCs/>
        <w:i/>
        <w:iCs/>
        <w:sz w:val="24"/>
        <w:szCs w:val="24"/>
      </w:rPr>
      <w:t>Quiz 1</w:t>
    </w:r>
    <w:r w:rsidR="00C03070">
      <w:rPr>
        <w:rFonts w:ascii="Perpetua" w:hAnsi="Perpetua" w:cs="Times New Roman"/>
        <w:b/>
        <w:bCs/>
        <w:sz w:val="24"/>
        <w:szCs w:val="24"/>
      </w:rPr>
      <w:t xml:space="preserve"> </w:t>
    </w:r>
    <w:r w:rsidR="00C03070" w:rsidRPr="00C03070">
      <w:rPr>
        <w:rFonts w:ascii="Perpetua" w:hAnsi="Perpetua" w:cs="Times New Roman"/>
        <w:b/>
        <w:bCs/>
        <w:color w:val="FF0000"/>
        <w:sz w:val="24"/>
        <w:szCs w:val="24"/>
      </w:rPr>
      <w:t>ANSWERS</w:t>
    </w:r>
    <w:r w:rsidR="00161809">
      <w:rPr>
        <w:rFonts w:ascii="Perpetua" w:hAnsi="Perpetua" w:cs="Times New Roman"/>
        <w:b/>
        <w:bCs/>
      </w:rPr>
      <w:tab/>
    </w:r>
    <w:r w:rsidR="00A437A3" w:rsidRPr="00CA3026">
      <w:rPr>
        <w:rFonts w:ascii="Perpetua" w:hAnsi="Perpetua" w:cs="Trebuchet MS"/>
        <w:b/>
        <w:bCs/>
      </w:rPr>
      <w:t xml:space="preserve">    </w:t>
    </w:r>
    <w:r w:rsidR="00CA3026" w:rsidRPr="00CA3026">
      <w:rPr>
        <w:rFonts w:ascii="Perpetua" w:hAnsi="Perpetua" w:cs="Trebuchet MS"/>
        <w:b/>
        <w:bCs/>
      </w:rPr>
      <w:t xml:space="preserve">   </w:t>
    </w:r>
    <w:r w:rsidR="00A437A3" w:rsidRPr="00CA3026">
      <w:rPr>
        <w:rFonts w:ascii="Perpetua" w:hAnsi="Perpetua" w:cs="Trebuchet MS"/>
        <w:b/>
        <w:bCs/>
      </w:rPr>
      <w:t xml:space="preserve"> </w:t>
    </w:r>
    <w:r w:rsidR="00CA3026" w:rsidRPr="00CA3026">
      <w:rPr>
        <w:rFonts w:ascii="Perpetua" w:hAnsi="Perpetua" w:cs="Trebuchet MS"/>
        <w:b/>
        <w:bCs/>
      </w:rPr>
      <w:t xml:space="preserve">Page </w:t>
    </w:r>
    <w:r w:rsidR="00A437A3" w:rsidRPr="00CA3026">
      <w:rPr>
        <w:rFonts w:ascii="Perpetua" w:hAnsi="Perpetua" w:cs="Trebuchet MS"/>
        <w:b/>
        <w:bCs/>
      </w:rPr>
      <w:t xml:space="preserve">- </w:t>
    </w:r>
    <w:r w:rsidR="00A437A3" w:rsidRPr="00CA3026">
      <w:rPr>
        <w:rStyle w:val="PageNumber"/>
        <w:rFonts w:ascii="Perpetua" w:hAnsi="Perpetua"/>
        <w:b/>
        <w:bCs/>
      </w:rPr>
      <w:fldChar w:fldCharType="begin"/>
    </w:r>
    <w:r w:rsidR="00A437A3" w:rsidRPr="00CA3026">
      <w:rPr>
        <w:rStyle w:val="PageNumber"/>
        <w:rFonts w:ascii="Perpetua" w:hAnsi="Perpetua"/>
        <w:b/>
        <w:bCs/>
      </w:rPr>
      <w:instrText xml:space="preserve"> PAGE </w:instrText>
    </w:r>
    <w:r w:rsidR="00A437A3" w:rsidRPr="00CA3026">
      <w:rPr>
        <w:rStyle w:val="PageNumber"/>
        <w:rFonts w:ascii="Perpetua" w:hAnsi="Perpetua"/>
        <w:b/>
        <w:bCs/>
      </w:rPr>
      <w:fldChar w:fldCharType="separate"/>
    </w:r>
    <w:r w:rsidR="00DE37F1">
      <w:rPr>
        <w:rStyle w:val="PageNumber"/>
        <w:rFonts w:ascii="Perpetua" w:hAnsi="Perpetua"/>
        <w:b/>
        <w:bCs/>
        <w:noProof/>
      </w:rPr>
      <w:t>1</w:t>
    </w:r>
    <w:r w:rsidR="00A437A3" w:rsidRPr="00CA3026">
      <w:rPr>
        <w:rStyle w:val="PageNumber"/>
        <w:rFonts w:ascii="Perpetua" w:hAnsi="Perpetu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C7" w:rsidRDefault="008262C7">
      <w:r>
        <w:separator/>
      </w:r>
    </w:p>
  </w:footnote>
  <w:footnote w:type="continuationSeparator" w:id="0">
    <w:p w:rsidR="008262C7" w:rsidRDefault="0082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26" w:rsidRPr="00F23942" w:rsidRDefault="003A7BBE" w:rsidP="00CA3026">
    <w:pPr>
      <w:pStyle w:val="Header"/>
      <w:rPr>
        <w:color w:val="333399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2A5AE11" wp14:editId="19137D99">
          <wp:simplePos x="0" y="0"/>
          <wp:positionH relativeFrom="column">
            <wp:posOffset>-812165</wp:posOffset>
          </wp:positionH>
          <wp:positionV relativeFrom="paragraph">
            <wp:posOffset>-124460</wp:posOffset>
          </wp:positionV>
          <wp:extent cx="1115060" cy="43878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erpetua" w:hAnsi="Perpetua"/>
        <w:noProof/>
        <w:color w:val="333399"/>
        <w:sz w:val="24"/>
        <w:szCs w:val="24"/>
      </w:rPr>
      <w:drawing>
        <wp:anchor distT="0" distB="0" distL="114300" distR="114300" simplePos="0" relativeHeight="251658240" behindDoc="1" locked="0" layoutInCell="1" allowOverlap="1" wp14:anchorId="1BC60BA2" wp14:editId="17B91068">
          <wp:simplePos x="0" y="0"/>
          <wp:positionH relativeFrom="column">
            <wp:posOffset>5718810</wp:posOffset>
          </wp:positionH>
          <wp:positionV relativeFrom="paragraph">
            <wp:posOffset>-171450</wp:posOffset>
          </wp:positionV>
          <wp:extent cx="675640" cy="57086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026" w:rsidRPr="00F23942">
      <w:rPr>
        <w:color w:val="333399"/>
      </w:rPr>
      <w:tab/>
    </w:r>
  </w:p>
  <w:p w:rsidR="00CA3026" w:rsidRPr="001331E9" w:rsidRDefault="00EE23C5" w:rsidP="00EE23C5">
    <w:pPr>
      <w:pStyle w:val="Title"/>
      <w:ind w:firstLine="357"/>
      <w:jc w:val="left"/>
      <w:rPr>
        <w:rFonts w:ascii="Perpetua" w:hAnsi="Perpetua"/>
        <w:i/>
        <w:iCs/>
        <w:color w:val="333399"/>
        <w:sz w:val="24"/>
        <w:szCs w:val="24"/>
      </w:rPr>
    </w:pPr>
    <w:r>
      <w:rPr>
        <w:rFonts w:ascii="Perpetua" w:hAnsi="Perpetua"/>
        <w:color w:val="333399"/>
        <w:sz w:val="24"/>
        <w:szCs w:val="24"/>
      </w:rPr>
      <w:t xml:space="preserve">   </w:t>
    </w:r>
    <w:r w:rsidR="001331E9">
      <w:rPr>
        <w:rFonts w:ascii="Perpetua" w:hAnsi="Perpetua"/>
        <w:color w:val="333399"/>
        <w:sz w:val="24"/>
        <w:szCs w:val="24"/>
      </w:rPr>
      <w:t xml:space="preserve">  </w:t>
    </w:r>
    <w:proofErr w:type="gramStart"/>
    <w:r w:rsidR="00AC7E25">
      <w:rPr>
        <w:rFonts w:ascii="Perpetua" w:hAnsi="Perpetua"/>
        <w:color w:val="333399"/>
        <w:sz w:val="24"/>
        <w:szCs w:val="24"/>
      </w:rPr>
      <w:t>King Saud</w:t>
    </w:r>
    <w:r w:rsidR="00CA3026" w:rsidRPr="00F23942">
      <w:rPr>
        <w:rFonts w:ascii="Perpetua" w:hAnsi="Perpetua"/>
        <w:color w:val="333399"/>
        <w:sz w:val="24"/>
        <w:szCs w:val="24"/>
      </w:rPr>
      <w:t xml:space="preserve"> University</w:t>
    </w:r>
    <w:r w:rsidR="00AC7E25">
      <w:rPr>
        <w:rFonts w:ascii="Perpetua" w:hAnsi="Perpetua"/>
        <w:color w:val="333399"/>
        <w:sz w:val="24"/>
        <w:szCs w:val="24"/>
      </w:rPr>
      <w:t xml:space="preserve"> – College of Engineering – Industrial Engineering Dept.</w:t>
    </w:r>
    <w:proofErr w:type="gramEnd"/>
    <w:r w:rsidR="001331E9">
      <w:rPr>
        <w:rFonts w:ascii="Perpetua" w:hAnsi="Perpetua"/>
        <w:color w:val="333399"/>
        <w:sz w:val="24"/>
        <w:szCs w:val="24"/>
      </w:rPr>
      <w:t xml:space="preserve">   </w:t>
    </w:r>
    <w:r w:rsidR="00AC7E25">
      <w:rPr>
        <w:rFonts w:ascii="Perpetua" w:hAnsi="Perpetua"/>
        <w:color w:val="333399"/>
        <w:sz w:val="24"/>
        <w:szCs w:val="24"/>
      </w:rPr>
      <w:t xml:space="preserve"> </w:t>
    </w:r>
    <w:r w:rsidR="00CA3026" w:rsidRPr="00F23942">
      <w:rPr>
        <w:rFonts w:ascii="Perpetua" w:hAnsi="Perpetua"/>
        <w:color w:val="333399"/>
        <w:sz w:val="24"/>
        <w:szCs w:val="24"/>
      </w:rPr>
      <w:t xml:space="preserve"> </w:t>
    </w:r>
  </w:p>
  <w:p w:rsidR="00F23942" w:rsidRPr="00F23942" w:rsidRDefault="00F23942" w:rsidP="00F23942">
    <w:pPr>
      <w:pStyle w:val="Title"/>
      <w:jc w:val="left"/>
      <w:rPr>
        <w:rFonts w:ascii="Perpetua" w:hAnsi="Perpetua"/>
        <w:color w:val="9A6D54"/>
        <w:sz w:val="8"/>
        <w:szCs w:val="8"/>
      </w:rPr>
    </w:pPr>
  </w:p>
  <w:p w:rsidR="00CA3026" w:rsidRPr="00CA3026" w:rsidRDefault="008262C7" w:rsidP="00F23942">
    <w:pPr>
      <w:pStyle w:val="Title"/>
      <w:jc w:val="left"/>
      <w:rPr>
        <w:rFonts w:ascii="Perpetua" w:hAnsi="Perpetua"/>
        <w:color w:val="9A6D54"/>
        <w:sz w:val="16"/>
        <w:szCs w:val="16"/>
      </w:rPr>
    </w:pPr>
    <w:r>
      <w:rPr>
        <w:rFonts w:ascii="Perpetua" w:hAnsi="Perpetua"/>
        <w:color w:val="9A6D54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j011587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7123"/>
    <w:multiLevelType w:val="hybridMultilevel"/>
    <w:tmpl w:val="37D67F4C"/>
    <w:lvl w:ilvl="0" w:tplc="A8C64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4405C"/>
    <w:multiLevelType w:val="hybridMultilevel"/>
    <w:tmpl w:val="3886E72C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12F68"/>
    <w:multiLevelType w:val="hybridMultilevel"/>
    <w:tmpl w:val="95DA2F7E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FE700C"/>
    <w:multiLevelType w:val="hybridMultilevel"/>
    <w:tmpl w:val="403480AA"/>
    <w:lvl w:ilvl="0" w:tplc="91446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871C91"/>
    <w:multiLevelType w:val="hybridMultilevel"/>
    <w:tmpl w:val="428C6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87552"/>
    <w:multiLevelType w:val="hybridMultilevel"/>
    <w:tmpl w:val="3800D7C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DF4262C"/>
    <w:multiLevelType w:val="hybridMultilevel"/>
    <w:tmpl w:val="3E9C5B8C"/>
    <w:lvl w:ilvl="0" w:tplc="91446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D01D63"/>
    <w:multiLevelType w:val="hybridMultilevel"/>
    <w:tmpl w:val="521682B4"/>
    <w:lvl w:ilvl="0" w:tplc="3924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erpetua" w:eastAsia="Times New Roman" w:hAnsi="Perpet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5469AE"/>
    <w:multiLevelType w:val="hybridMultilevel"/>
    <w:tmpl w:val="2EEE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615ED"/>
    <w:multiLevelType w:val="hybridMultilevel"/>
    <w:tmpl w:val="D70A5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5D"/>
    <w:rsid w:val="00005080"/>
    <w:rsid w:val="00006CD8"/>
    <w:rsid w:val="00012F60"/>
    <w:rsid w:val="00013EF1"/>
    <w:rsid w:val="00015B8C"/>
    <w:rsid w:val="000161C9"/>
    <w:rsid w:val="000279F2"/>
    <w:rsid w:val="00027E28"/>
    <w:rsid w:val="000353BD"/>
    <w:rsid w:val="00036C14"/>
    <w:rsid w:val="00037749"/>
    <w:rsid w:val="00042176"/>
    <w:rsid w:val="00042E86"/>
    <w:rsid w:val="000446D6"/>
    <w:rsid w:val="00046783"/>
    <w:rsid w:val="000545E7"/>
    <w:rsid w:val="00061C83"/>
    <w:rsid w:val="0006517A"/>
    <w:rsid w:val="000670FC"/>
    <w:rsid w:val="00074440"/>
    <w:rsid w:val="0008473C"/>
    <w:rsid w:val="00085915"/>
    <w:rsid w:val="00091E92"/>
    <w:rsid w:val="000921A1"/>
    <w:rsid w:val="00093251"/>
    <w:rsid w:val="000A0FF0"/>
    <w:rsid w:val="000A1289"/>
    <w:rsid w:val="000A2EFD"/>
    <w:rsid w:val="000A300D"/>
    <w:rsid w:val="000A3930"/>
    <w:rsid w:val="000B39DF"/>
    <w:rsid w:val="000B6B81"/>
    <w:rsid w:val="000C5421"/>
    <w:rsid w:val="000C66AB"/>
    <w:rsid w:val="000D4053"/>
    <w:rsid w:val="000E14A3"/>
    <w:rsid w:val="000F315E"/>
    <w:rsid w:val="00103A3E"/>
    <w:rsid w:val="00105F6E"/>
    <w:rsid w:val="00113E7E"/>
    <w:rsid w:val="0011508B"/>
    <w:rsid w:val="00117353"/>
    <w:rsid w:val="00117BB6"/>
    <w:rsid w:val="00131639"/>
    <w:rsid w:val="001331E9"/>
    <w:rsid w:val="00134630"/>
    <w:rsid w:val="001431E7"/>
    <w:rsid w:val="00145560"/>
    <w:rsid w:val="00147796"/>
    <w:rsid w:val="00154CB2"/>
    <w:rsid w:val="00161809"/>
    <w:rsid w:val="00165797"/>
    <w:rsid w:val="00166287"/>
    <w:rsid w:val="001676D4"/>
    <w:rsid w:val="00172C5D"/>
    <w:rsid w:val="00173305"/>
    <w:rsid w:val="0017512A"/>
    <w:rsid w:val="00175D90"/>
    <w:rsid w:val="00181119"/>
    <w:rsid w:val="001939B3"/>
    <w:rsid w:val="00195732"/>
    <w:rsid w:val="001A291E"/>
    <w:rsid w:val="001A2F27"/>
    <w:rsid w:val="001A5D41"/>
    <w:rsid w:val="001A7498"/>
    <w:rsid w:val="001B1CCB"/>
    <w:rsid w:val="001B327A"/>
    <w:rsid w:val="001B528E"/>
    <w:rsid w:val="001B6FE3"/>
    <w:rsid w:val="001B7237"/>
    <w:rsid w:val="001C0CE8"/>
    <w:rsid w:val="001D14DA"/>
    <w:rsid w:val="001D236A"/>
    <w:rsid w:val="001D2D92"/>
    <w:rsid w:val="001D37B8"/>
    <w:rsid w:val="001D7B35"/>
    <w:rsid w:val="001E36C9"/>
    <w:rsid w:val="001F38BF"/>
    <w:rsid w:val="00200005"/>
    <w:rsid w:val="00200393"/>
    <w:rsid w:val="00201448"/>
    <w:rsid w:val="00201FC1"/>
    <w:rsid w:val="00203CFF"/>
    <w:rsid w:val="00204541"/>
    <w:rsid w:val="00207621"/>
    <w:rsid w:val="00211CC4"/>
    <w:rsid w:val="00212001"/>
    <w:rsid w:val="002200EE"/>
    <w:rsid w:val="00222413"/>
    <w:rsid w:val="00231171"/>
    <w:rsid w:val="00233808"/>
    <w:rsid w:val="00234492"/>
    <w:rsid w:val="0023780D"/>
    <w:rsid w:val="00246091"/>
    <w:rsid w:val="002478C8"/>
    <w:rsid w:val="00257242"/>
    <w:rsid w:val="002639A6"/>
    <w:rsid w:val="00270A76"/>
    <w:rsid w:val="00274880"/>
    <w:rsid w:val="00276863"/>
    <w:rsid w:val="00277199"/>
    <w:rsid w:val="002820C0"/>
    <w:rsid w:val="002847D9"/>
    <w:rsid w:val="00287B97"/>
    <w:rsid w:val="002943B8"/>
    <w:rsid w:val="00297499"/>
    <w:rsid w:val="002A416C"/>
    <w:rsid w:val="002A4C3A"/>
    <w:rsid w:val="002B3DF4"/>
    <w:rsid w:val="002B75D6"/>
    <w:rsid w:val="002C108C"/>
    <w:rsid w:val="002C5CA0"/>
    <w:rsid w:val="002C6300"/>
    <w:rsid w:val="002D155E"/>
    <w:rsid w:val="002D3C8B"/>
    <w:rsid w:val="002D4363"/>
    <w:rsid w:val="002D64E5"/>
    <w:rsid w:val="002E00A3"/>
    <w:rsid w:val="002E6C1D"/>
    <w:rsid w:val="002E7E1B"/>
    <w:rsid w:val="002F1144"/>
    <w:rsid w:val="002F1520"/>
    <w:rsid w:val="002F2700"/>
    <w:rsid w:val="002F2995"/>
    <w:rsid w:val="002F436A"/>
    <w:rsid w:val="002F5C5E"/>
    <w:rsid w:val="002F6061"/>
    <w:rsid w:val="00301CA0"/>
    <w:rsid w:val="003047D6"/>
    <w:rsid w:val="0032468E"/>
    <w:rsid w:val="00324C9F"/>
    <w:rsid w:val="00327FB6"/>
    <w:rsid w:val="0033013D"/>
    <w:rsid w:val="003313C1"/>
    <w:rsid w:val="00331C2E"/>
    <w:rsid w:val="00334DA4"/>
    <w:rsid w:val="0035506A"/>
    <w:rsid w:val="00360B4A"/>
    <w:rsid w:val="00362AB1"/>
    <w:rsid w:val="00363DE5"/>
    <w:rsid w:val="00365229"/>
    <w:rsid w:val="00366BC4"/>
    <w:rsid w:val="00374AB5"/>
    <w:rsid w:val="00375D8F"/>
    <w:rsid w:val="00377040"/>
    <w:rsid w:val="003818D0"/>
    <w:rsid w:val="00381FD3"/>
    <w:rsid w:val="00382D5F"/>
    <w:rsid w:val="003837F3"/>
    <w:rsid w:val="00385F9A"/>
    <w:rsid w:val="00392265"/>
    <w:rsid w:val="003933EB"/>
    <w:rsid w:val="00393454"/>
    <w:rsid w:val="00393E44"/>
    <w:rsid w:val="00395F6E"/>
    <w:rsid w:val="003A22D7"/>
    <w:rsid w:val="003A5373"/>
    <w:rsid w:val="003A6AA8"/>
    <w:rsid w:val="003A7BBE"/>
    <w:rsid w:val="003B075E"/>
    <w:rsid w:val="003B0B20"/>
    <w:rsid w:val="003B0EE3"/>
    <w:rsid w:val="003B1A1E"/>
    <w:rsid w:val="003C0358"/>
    <w:rsid w:val="003C707F"/>
    <w:rsid w:val="003D0D7B"/>
    <w:rsid w:val="003D2FCD"/>
    <w:rsid w:val="003D6070"/>
    <w:rsid w:val="003D76A7"/>
    <w:rsid w:val="003E15D2"/>
    <w:rsid w:val="003E24A0"/>
    <w:rsid w:val="003E39EF"/>
    <w:rsid w:val="003E49B5"/>
    <w:rsid w:val="003E5227"/>
    <w:rsid w:val="003F19E6"/>
    <w:rsid w:val="003F3C8A"/>
    <w:rsid w:val="003F6C8B"/>
    <w:rsid w:val="00403F01"/>
    <w:rsid w:val="0040552D"/>
    <w:rsid w:val="00405C60"/>
    <w:rsid w:val="004159E1"/>
    <w:rsid w:val="00417410"/>
    <w:rsid w:val="00417C9B"/>
    <w:rsid w:val="00420390"/>
    <w:rsid w:val="00430FC2"/>
    <w:rsid w:val="00431C60"/>
    <w:rsid w:val="0044539D"/>
    <w:rsid w:val="00445475"/>
    <w:rsid w:val="00447832"/>
    <w:rsid w:val="00454CBF"/>
    <w:rsid w:val="004606B6"/>
    <w:rsid w:val="0046150B"/>
    <w:rsid w:val="00461F91"/>
    <w:rsid w:val="00464EAC"/>
    <w:rsid w:val="00474767"/>
    <w:rsid w:val="0047680C"/>
    <w:rsid w:val="00480B75"/>
    <w:rsid w:val="0048151D"/>
    <w:rsid w:val="004848C7"/>
    <w:rsid w:val="00484E88"/>
    <w:rsid w:val="00487E6D"/>
    <w:rsid w:val="00490F9A"/>
    <w:rsid w:val="00495B66"/>
    <w:rsid w:val="004965C7"/>
    <w:rsid w:val="004A04C0"/>
    <w:rsid w:val="004A10F7"/>
    <w:rsid w:val="004A3513"/>
    <w:rsid w:val="004C4970"/>
    <w:rsid w:val="004D00E7"/>
    <w:rsid w:val="004D6B1A"/>
    <w:rsid w:val="004E1A30"/>
    <w:rsid w:val="004E2B51"/>
    <w:rsid w:val="004F6DD0"/>
    <w:rsid w:val="0050658F"/>
    <w:rsid w:val="00507ADA"/>
    <w:rsid w:val="005163DD"/>
    <w:rsid w:val="00530935"/>
    <w:rsid w:val="00531904"/>
    <w:rsid w:val="00532111"/>
    <w:rsid w:val="0053508B"/>
    <w:rsid w:val="0053546D"/>
    <w:rsid w:val="0054419E"/>
    <w:rsid w:val="00546C36"/>
    <w:rsid w:val="005507F8"/>
    <w:rsid w:val="00550A69"/>
    <w:rsid w:val="005510E7"/>
    <w:rsid w:val="00565E75"/>
    <w:rsid w:val="0056733A"/>
    <w:rsid w:val="00574704"/>
    <w:rsid w:val="0057618C"/>
    <w:rsid w:val="0057733D"/>
    <w:rsid w:val="005822DB"/>
    <w:rsid w:val="00592116"/>
    <w:rsid w:val="00593713"/>
    <w:rsid w:val="005964E1"/>
    <w:rsid w:val="00596846"/>
    <w:rsid w:val="00597375"/>
    <w:rsid w:val="005A5775"/>
    <w:rsid w:val="005C078D"/>
    <w:rsid w:val="005C2157"/>
    <w:rsid w:val="005C3332"/>
    <w:rsid w:val="005C3C0A"/>
    <w:rsid w:val="005C64CD"/>
    <w:rsid w:val="005D3146"/>
    <w:rsid w:val="005D36D1"/>
    <w:rsid w:val="005D6D66"/>
    <w:rsid w:val="005D7904"/>
    <w:rsid w:val="005E44D7"/>
    <w:rsid w:val="005E50E0"/>
    <w:rsid w:val="005E697D"/>
    <w:rsid w:val="005F0FE5"/>
    <w:rsid w:val="005F165F"/>
    <w:rsid w:val="005F3762"/>
    <w:rsid w:val="005F6297"/>
    <w:rsid w:val="0060063F"/>
    <w:rsid w:val="006011B3"/>
    <w:rsid w:val="0060277A"/>
    <w:rsid w:val="0060320E"/>
    <w:rsid w:val="00616AE3"/>
    <w:rsid w:val="00617451"/>
    <w:rsid w:val="00617C68"/>
    <w:rsid w:val="006273E6"/>
    <w:rsid w:val="006311F8"/>
    <w:rsid w:val="00632838"/>
    <w:rsid w:val="00632DA0"/>
    <w:rsid w:val="00632F31"/>
    <w:rsid w:val="00635C6C"/>
    <w:rsid w:val="006419A6"/>
    <w:rsid w:val="00656E6C"/>
    <w:rsid w:val="006620F0"/>
    <w:rsid w:val="00666AD6"/>
    <w:rsid w:val="006701A9"/>
    <w:rsid w:val="006735F7"/>
    <w:rsid w:val="006747B9"/>
    <w:rsid w:val="006802A1"/>
    <w:rsid w:val="00680364"/>
    <w:rsid w:val="00684080"/>
    <w:rsid w:val="00691078"/>
    <w:rsid w:val="006B3CC5"/>
    <w:rsid w:val="006C200D"/>
    <w:rsid w:val="006C5AF4"/>
    <w:rsid w:val="006C7992"/>
    <w:rsid w:val="006D6018"/>
    <w:rsid w:val="006E1197"/>
    <w:rsid w:val="006E2C8D"/>
    <w:rsid w:val="006E6168"/>
    <w:rsid w:val="006F0885"/>
    <w:rsid w:val="006F7EDB"/>
    <w:rsid w:val="007014D4"/>
    <w:rsid w:val="00704433"/>
    <w:rsid w:val="00705EE9"/>
    <w:rsid w:val="00721A3C"/>
    <w:rsid w:val="00722395"/>
    <w:rsid w:val="00723460"/>
    <w:rsid w:val="00725015"/>
    <w:rsid w:val="00732445"/>
    <w:rsid w:val="007342AB"/>
    <w:rsid w:val="00735B4E"/>
    <w:rsid w:val="00735DC4"/>
    <w:rsid w:val="00741DF1"/>
    <w:rsid w:val="00743204"/>
    <w:rsid w:val="00744083"/>
    <w:rsid w:val="00747378"/>
    <w:rsid w:val="00757535"/>
    <w:rsid w:val="007623FF"/>
    <w:rsid w:val="00764337"/>
    <w:rsid w:val="0077395C"/>
    <w:rsid w:val="007756AD"/>
    <w:rsid w:val="00775EFA"/>
    <w:rsid w:val="00776CEE"/>
    <w:rsid w:val="00781193"/>
    <w:rsid w:val="00785435"/>
    <w:rsid w:val="00790FF0"/>
    <w:rsid w:val="00793E21"/>
    <w:rsid w:val="0079591C"/>
    <w:rsid w:val="00797739"/>
    <w:rsid w:val="007A4556"/>
    <w:rsid w:val="007A50D2"/>
    <w:rsid w:val="007A6AD5"/>
    <w:rsid w:val="007B1417"/>
    <w:rsid w:val="007C5236"/>
    <w:rsid w:val="007D034F"/>
    <w:rsid w:val="007E5ACF"/>
    <w:rsid w:val="007E63F4"/>
    <w:rsid w:val="007F3046"/>
    <w:rsid w:val="007F606B"/>
    <w:rsid w:val="00804233"/>
    <w:rsid w:val="00806A5C"/>
    <w:rsid w:val="0081143E"/>
    <w:rsid w:val="00812095"/>
    <w:rsid w:val="008131EF"/>
    <w:rsid w:val="00814A5A"/>
    <w:rsid w:val="00824773"/>
    <w:rsid w:val="008262C7"/>
    <w:rsid w:val="00836890"/>
    <w:rsid w:val="00842322"/>
    <w:rsid w:val="00855D10"/>
    <w:rsid w:val="00857433"/>
    <w:rsid w:val="008610EE"/>
    <w:rsid w:val="00866D78"/>
    <w:rsid w:val="00872804"/>
    <w:rsid w:val="00880FA5"/>
    <w:rsid w:val="00882B96"/>
    <w:rsid w:val="00895D27"/>
    <w:rsid w:val="00896D1B"/>
    <w:rsid w:val="008A33FF"/>
    <w:rsid w:val="008A384A"/>
    <w:rsid w:val="008A4E89"/>
    <w:rsid w:val="008B1B93"/>
    <w:rsid w:val="008B6EEC"/>
    <w:rsid w:val="008C333B"/>
    <w:rsid w:val="008C4B36"/>
    <w:rsid w:val="008C615A"/>
    <w:rsid w:val="008C7DB5"/>
    <w:rsid w:val="008D028A"/>
    <w:rsid w:val="008D0CFB"/>
    <w:rsid w:val="008D1934"/>
    <w:rsid w:val="008D4BE0"/>
    <w:rsid w:val="008E0003"/>
    <w:rsid w:val="008E1069"/>
    <w:rsid w:val="008F41BF"/>
    <w:rsid w:val="008F4413"/>
    <w:rsid w:val="00901C72"/>
    <w:rsid w:val="00902331"/>
    <w:rsid w:val="009025D8"/>
    <w:rsid w:val="00910DF1"/>
    <w:rsid w:val="00920ADE"/>
    <w:rsid w:val="00920F99"/>
    <w:rsid w:val="009233F2"/>
    <w:rsid w:val="009243FD"/>
    <w:rsid w:val="00934904"/>
    <w:rsid w:val="00936FB7"/>
    <w:rsid w:val="00943F80"/>
    <w:rsid w:val="00946C93"/>
    <w:rsid w:val="00956FD1"/>
    <w:rsid w:val="0095741A"/>
    <w:rsid w:val="00957D76"/>
    <w:rsid w:val="00960363"/>
    <w:rsid w:val="00960B80"/>
    <w:rsid w:val="00960D65"/>
    <w:rsid w:val="00961EB6"/>
    <w:rsid w:val="0096456D"/>
    <w:rsid w:val="00966CA0"/>
    <w:rsid w:val="009738CF"/>
    <w:rsid w:val="0097480B"/>
    <w:rsid w:val="00974E9F"/>
    <w:rsid w:val="00977A0D"/>
    <w:rsid w:val="009845E7"/>
    <w:rsid w:val="0098573D"/>
    <w:rsid w:val="00985D7F"/>
    <w:rsid w:val="00990049"/>
    <w:rsid w:val="009A6762"/>
    <w:rsid w:val="009B5C67"/>
    <w:rsid w:val="009B6203"/>
    <w:rsid w:val="009B71A4"/>
    <w:rsid w:val="009C2315"/>
    <w:rsid w:val="009D6581"/>
    <w:rsid w:val="009E0CFB"/>
    <w:rsid w:val="009E3847"/>
    <w:rsid w:val="009F34FF"/>
    <w:rsid w:val="009F46BB"/>
    <w:rsid w:val="00A05750"/>
    <w:rsid w:val="00A12730"/>
    <w:rsid w:val="00A20516"/>
    <w:rsid w:val="00A228A9"/>
    <w:rsid w:val="00A30847"/>
    <w:rsid w:val="00A3245F"/>
    <w:rsid w:val="00A3292D"/>
    <w:rsid w:val="00A3323C"/>
    <w:rsid w:val="00A3442D"/>
    <w:rsid w:val="00A34B95"/>
    <w:rsid w:val="00A359B4"/>
    <w:rsid w:val="00A36AC4"/>
    <w:rsid w:val="00A40C3A"/>
    <w:rsid w:val="00A41812"/>
    <w:rsid w:val="00A437A3"/>
    <w:rsid w:val="00A50E7B"/>
    <w:rsid w:val="00A616E6"/>
    <w:rsid w:val="00A74B6D"/>
    <w:rsid w:val="00A82492"/>
    <w:rsid w:val="00AA11B5"/>
    <w:rsid w:val="00AA37A2"/>
    <w:rsid w:val="00AA41CB"/>
    <w:rsid w:val="00AA5D09"/>
    <w:rsid w:val="00AB1BF7"/>
    <w:rsid w:val="00AB41BD"/>
    <w:rsid w:val="00AB64AE"/>
    <w:rsid w:val="00AC7E25"/>
    <w:rsid w:val="00AD1A48"/>
    <w:rsid w:val="00AD4ACF"/>
    <w:rsid w:val="00AD516F"/>
    <w:rsid w:val="00AD78DE"/>
    <w:rsid w:val="00AE0CF7"/>
    <w:rsid w:val="00AE18C1"/>
    <w:rsid w:val="00AE3E41"/>
    <w:rsid w:val="00AF582F"/>
    <w:rsid w:val="00AF68DF"/>
    <w:rsid w:val="00B026C3"/>
    <w:rsid w:val="00B03096"/>
    <w:rsid w:val="00B131C1"/>
    <w:rsid w:val="00B14C3C"/>
    <w:rsid w:val="00B16332"/>
    <w:rsid w:val="00B2280B"/>
    <w:rsid w:val="00B40D15"/>
    <w:rsid w:val="00B40DE2"/>
    <w:rsid w:val="00B40DF8"/>
    <w:rsid w:val="00B456BA"/>
    <w:rsid w:val="00B54574"/>
    <w:rsid w:val="00B562F9"/>
    <w:rsid w:val="00B73AFA"/>
    <w:rsid w:val="00B840A9"/>
    <w:rsid w:val="00B841CE"/>
    <w:rsid w:val="00B85E72"/>
    <w:rsid w:val="00B87644"/>
    <w:rsid w:val="00BA06C2"/>
    <w:rsid w:val="00BB4B54"/>
    <w:rsid w:val="00BB50E9"/>
    <w:rsid w:val="00BC4DEB"/>
    <w:rsid w:val="00BC545A"/>
    <w:rsid w:val="00BD0AA2"/>
    <w:rsid w:val="00BE49F3"/>
    <w:rsid w:val="00BE4B7E"/>
    <w:rsid w:val="00BE59B6"/>
    <w:rsid w:val="00BF1318"/>
    <w:rsid w:val="00BF5AB2"/>
    <w:rsid w:val="00C03070"/>
    <w:rsid w:val="00C112AA"/>
    <w:rsid w:val="00C17CF2"/>
    <w:rsid w:val="00C243F1"/>
    <w:rsid w:val="00C25D7E"/>
    <w:rsid w:val="00C30F85"/>
    <w:rsid w:val="00C319FC"/>
    <w:rsid w:val="00C32974"/>
    <w:rsid w:val="00C344B2"/>
    <w:rsid w:val="00C37FCF"/>
    <w:rsid w:val="00C432FA"/>
    <w:rsid w:val="00C4566F"/>
    <w:rsid w:val="00C52855"/>
    <w:rsid w:val="00C56F50"/>
    <w:rsid w:val="00C57F3A"/>
    <w:rsid w:val="00C625E0"/>
    <w:rsid w:val="00C652D2"/>
    <w:rsid w:val="00C66CB5"/>
    <w:rsid w:val="00C768CC"/>
    <w:rsid w:val="00C929FB"/>
    <w:rsid w:val="00CA3026"/>
    <w:rsid w:val="00CB0282"/>
    <w:rsid w:val="00CB5C2D"/>
    <w:rsid w:val="00CB6874"/>
    <w:rsid w:val="00CC6987"/>
    <w:rsid w:val="00CC78AE"/>
    <w:rsid w:val="00CC7A31"/>
    <w:rsid w:val="00CD042B"/>
    <w:rsid w:val="00CD04A3"/>
    <w:rsid w:val="00CD2DA0"/>
    <w:rsid w:val="00CD3225"/>
    <w:rsid w:val="00CD4AC7"/>
    <w:rsid w:val="00CD783C"/>
    <w:rsid w:val="00CE2052"/>
    <w:rsid w:val="00CE5A71"/>
    <w:rsid w:val="00CE754A"/>
    <w:rsid w:val="00CE7F13"/>
    <w:rsid w:val="00CF7859"/>
    <w:rsid w:val="00D107E0"/>
    <w:rsid w:val="00D149FC"/>
    <w:rsid w:val="00D1671D"/>
    <w:rsid w:val="00D1682A"/>
    <w:rsid w:val="00D21223"/>
    <w:rsid w:val="00D22359"/>
    <w:rsid w:val="00D24BE8"/>
    <w:rsid w:val="00D2612B"/>
    <w:rsid w:val="00D2698C"/>
    <w:rsid w:val="00D26D12"/>
    <w:rsid w:val="00D27C47"/>
    <w:rsid w:val="00D420E5"/>
    <w:rsid w:val="00D45B29"/>
    <w:rsid w:val="00D47111"/>
    <w:rsid w:val="00D64D6D"/>
    <w:rsid w:val="00D66E99"/>
    <w:rsid w:val="00D66F28"/>
    <w:rsid w:val="00D724C1"/>
    <w:rsid w:val="00D75AC4"/>
    <w:rsid w:val="00D80343"/>
    <w:rsid w:val="00D82EFA"/>
    <w:rsid w:val="00D8744C"/>
    <w:rsid w:val="00D91B7B"/>
    <w:rsid w:val="00D936DE"/>
    <w:rsid w:val="00D97973"/>
    <w:rsid w:val="00D97FD6"/>
    <w:rsid w:val="00DA1719"/>
    <w:rsid w:val="00DA6BCA"/>
    <w:rsid w:val="00DA6D3B"/>
    <w:rsid w:val="00DB4A21"/>
    <w:rsid w:val="00DD0F55"/>
    <w:rsid w:val="00DD153E"/>
    <w:rsid w:val="00DD17ED"/>
    <w:rsid w:val="00DD576F"/>
    <w:rsid w:val="00DE172C"/>
    <w:rsid w:val="00DE37F1"/>
    <w:rsid w:val="00DE4434"/>
    <w:rsid w:val="00DE55C2"/>
    <w:rsid w:val="00DE766D"/>
    <w:rsid w:val="00DF41BA"/>
    <w:rsid w:val="00E0197F"/>
    <w:rsid w:val="00E064A9"/>
    <w:rsid w:val="00E11CF1"/>
    <w:rsid w:val="00E2367B"/>
    <w:rsid w:val="00E246B0"/>
    <w:rsid w:val="00E2527A"/>
    <w:rsid w:val="00E26533"/>
    <w:rsid w:val="00E30921"/>
    <w:rsid w:val="00E32D86"/>
    <w:rsid w:val="00E41BBA"/>
    <w:rsid w:val="00E45505"/>
    <w:rsid w:val="00E51EB9"/>
    <w:rsid w:val="00E54908"/>
    <w:rsid w:val="00E55EBB"/>
    <w:rsid w:val="00E561BA"/>
    <w:rsid w:val="00E6232B"/>
    <w:rsid w:val="00E63902"/>
    <w:rsid w:val="00E64745"/>
    <w:rsid w:val="00E65C3A"/>
    <w:rsid w:val="00E91699"/>
    <w:rsid w:val="00E9290A"/>
    <w:rsid w:val="00E96EF2"/>
    <w:rsid w:val="00EA16DE"/>
    <w:rsid w:val="00EA4754"/>
    <w:rsid w:val="00EA66CA"/>
    <w:rsid w:val="00EB01B3"/>
    <w:rsid w:val="00EB05B7"/>
    <w:rsid w:val="00EB0E38"/>
    <w:rsid w:val="00EB79B9"/>
    <w:rsid w:val="00EC799D"/>
    <w:rsid w:val="00ED778E"/>
    <w:rsid w:val="00ED7F44"/>
    <w:rsid w:val="00EE0B8A"/>
    <w:rsid w:val="00EE1840"/>
    <w:rsid w:val="00EE23C5"/>
    <w:rsid w:val="00EE316F"/>
    <w:rsid w:val="00EE77A1"/>
    <w:rsid w:val="00EF347E"/>
    <w:rsid w:val="00F03719"/>
    <w:rsid w:val="00F03982"/>
    <w:rsid w:val="00F11054"/>
    <w:rsid w:val="00F119C8"/>
    <w:rsid w:val="00F130EA"/>
    <w:rsid w:val="00F15AF9"/>
    <w:rsid w:val="00F20194"/>
    <w:rsid w:val="00F23942"/>
    <w:rsid w:val="00F31E4E"/>
    <w:rsid w:val="00F35498"/>
    <w:rsid w:val="00F415E5"/>
    <w:rsid w:val="00F43E58"/>
    <w:rsid w:val="00F442DE"/>
    <w:rsid w:val="00F56E6C"/>
    <w:rsid w:val="00F60B5A"/>
    <w:rsid w:val="00F6352C"/>
    <w:rsid w:val="00F81D59"/>
    <w:rsid w:val="00F82AE5"/>
    <w:rsid w:val="00F83516"/>
    <w:rsid w:val="00F919D1"/>
    <w:rsid w:val="00FA0BF8"/>
    <w:rsid w:val="00FA4399"/>
    <w:rsid w:val="00FA5660"/>
    <w:rsid w:val="00FA610F"/>
    <w:rsid w:val="00FB070C"/>
    <w:rsid w:val="00FB0D73"/>
    <w:rsid w:val="00FB50E6"/>
    <w:rsid w:val="00FC50C4"/>
    <w:rsid w:val="00FD519A"/>
    <w:rsid w:val="00FD6BDD"/>
    <w:rsid w:val="00FD7554"/>
    <w:rsid w:val="00FE177D"/>
    <w:rsid w:val="00FE4895"/>
    <w:rsid w:val="00FE7623"/>
    <w:rsid w:val="00FF463E"/>
    <w:rsid w:val="00FF57C4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paragraph" w:styleId="ListParagraph">
    <w:name w:val="List Paragraph"/>
    <w:basedOn w:val="Normal"/>
    <w:uiPriority w:val="34"/>
    <w:qFormat/>
    <w:rsid w:val="00C0307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paragraph" w:styleId="ListParagraph">
    <w:name w:val="List Paragraph"/>
    <w:basedOn w:val="Normal"/>
    <w:uiPriority w:val="34"/>
    <w:qFormat/>
    <w:rsid w:val="00C030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8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0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9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A25B-4506-43B9-9136-BC4F50EA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MCEG 063 INSTRUMENTATION AND MEASUREMENT</vt:lpstr>
    </vt:vector>
  </TitlesOfParts>
  <Company>AUB</Company>
  <LinksUpToDate>false</LinksUpToDate>
  <CharactersWithSpaces>2139</CharactersWithSpaces>
  <SharedDoc>false</SharedDoc>
  <HLinks>
    <vt:vector size="30" baseType="variant">
      <vt:variant>
        <vt:i4>655365</vt:i4>
      </vt:variant>
      <vt:variant>
        <vt:i4>12</vt:i4>
      </vt:variant>
      <vt:variant>
        <vt:i4>0</vt:i4>
      </vt:variant>
      <vt:variant>
        <vt:i4>5</vt:i4>
      </vt:variant>
      <vt:variant>
        <vt:lpwstr>http://reliability.sandia.gov/Human_Factor_Engineering/human_factor_engineering.html</vt:lpwstr>
      </vt:variant>
      <vt:variant>
        <vt:lpwstr/>
      </vt:variant>
      <vt:variant>
        <vt:i4>7143449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http://en.wikipedia.org/wiki/Human_factors</vt:lpwstr>
      </vt:variant>
      <vt:variant>
        <vt:lpwstr/>
      </vt:variant>
      <vt:variant>
        <vt:i4>7864330</vt:i4>
      </vt:variant>
      <vt:variant>
        <vt:i4>6</vt:i4>
      </vt:variant>
      <vt:variant>
        <vt:i4>0</vt:i4>
      </vt:variant>
      <vt:variant>
        <vt:i4>5</vt:i4>
      </vt:variant>
      <vt:variant>
        <vt:lpwstr>mailto:Ahmed.Tawheed2020@yahoo.com</vt:lpwstr>
      </vt:variant>
      <vt:variant>
        <vt:lpwstr/>
      </vt:variant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http://faculty.ksu.edu.sa/sherbo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mailto:sherbo@hotmail.com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MCEG 063 INSTRUMENTATION AND MEASUREMENT</dc:title>
  <dc:creator>AUB</dc:creator>
  <cp:lastModifiedBy>User</cp:lastModifiedBy>
  <cp:revision>6</cp:revision>
  <cp:lastPrinted>2010-06-26T07:21:00Z</cp:lastPrinted>
  <dcterms:created xsi:type="dcterms:W3CDTF">2014-09-16T16:34:00Z</dcterms:created>
  <dcterms:modified xsi:type="dcterms:W3CDTF">2014-09-16T16:51:00Z</dcterms:modified>
</cp:coreProperties>
</file>