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EB3A" w14:textId="77777777" w:rsidR="003532AF" w:rsidRDefault="00CD038E" w:rsidP="00CD038E">
      <w:pPr>
        <w:rPr>
          <w:rFonts w:ascii="Times New Roman" w:eastAsia="Times New Roman" w:hAnsi="Times New Roman" w:cs="Times New Roman"/>
        </w:rPr>
      </w:pPr>
      <w:proofErr w:type="gramStart"/>
      <w:r>
        <w:t>Quest</w:t>
      </w:r>
      <w:r w:rsidRPr="00CD038E">
        <w:t>i</w:t>
      </w:r>
      <w:r>
        <w:t>on</w:t>
      </w:r>
      <w:r w:rsidR="003532AF">
        <w:t>s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for</w:t>
      </w:r>
      <w:proofErr w:type="gramEnd"/>
      <w:r>
        <w:rPr>
          <w:rFonts w:ascii="Times New Roman" w:eastAsia="Times New Roman" w:hAnsi="Times New Roman" w:cs="Times New Roman"/>
        </w:rPr>
        <w:t xml:space="preserve"> Respira</w:t>
      </w:r>
      <w:r w:rsidRPr="00CD038E">
        <w:rPr>
          <w:rFonts w:ascii="Times New Roman" w:eastAsia="Times New Roman" w:hAnsi="Times New Roman" w:cs="Times New Roman"/>
        </w:rPr>
        <w:t>t</w:t>
      </w:r>
      <w:r w:rsidR="003532AF">
        <w:rPr>
          <w:rFonts w:ascii="Times New Roman" w:eastAsia="Times New Roman" w:hAnsi="Times New Roman" w:cs="Times New Roman"/>
        </w:rPr>
        <w:t>ion lecture:</w:t>
      </w:r>
    </w:p>
    <w:p w14:paraId="1D9ED322" w14:textId="77777777" w:rsidR="003532AF" w:rsidRDefault="003532AF" w:rsidP="00CD038E">
      <w:pPr>
        <w:rPr>
          <w:rFonts w:ascii="Times New Roman" w:eastAsia="Times New Roman" w:hAnsi="Times New Roman" w:cs="Times New Roman"/>
        </w:rPr>
      </w:pPr>
    </w:p>
    <w:p w14:paraId="711688A1" w14:textId="77777777" w:rsidR="003532AF" w:rsidRDefault="003532AF" w:rsidP="003532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</w:t>
      </w:r>
      <w:r w:rsidRPr="003532A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ne the follow</w:t>
      </w:r>
      <w:r w:rsidRPr="003532A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ng:</w:t>
      </w:r>
    </w:p>
    <w:p w14:paraId="08847B0F" w14:textId="77777777" w:rsidR="003532AF" w:rsidRDefault="003532AF" w:rsidP="003532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Fermentat</w:t>
      </w:r>
      <w:r w:rsidRPr="003532A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</w:p>
    <w:p w14:paraId="5D719795" w14:textId="77777777" w:rsidR="00760353" w:rsidRDefault="00760353" w:rsidP="00760353">
      <w:pPr>
        <w:pStyle w:val="ListParagraph"/>
        <w:rPr>
          <w:rFonts w:ascii="Times New Roman" w:eastAsia="Times New Roman" w:hAnsi="Times New Roman" w:cs="Times New Roman"/>
        </w:rPr>
      </w:pPr>
    </w:p>
    <w:p w14:paraId="69D1249D" w14:textId="77777777" w:rsidR="00B670F6" w:rsidRDefault="00B670F6" w:rsidP="00B670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Ox</w:t>
      </w:r>
      <w:r w:rsidRPr="00B670F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dat</w:t>
      </w:r>
      <w:r w:rsidRPr="00B670F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ve phosphorylat</w:t>
      </w:r>
      <w:r w:rsidRPr="00B670F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</w:p>
    <w:p w14:paraId="1776940C" w14:textId="77777777" w:rsidR="00760353" w:rsidRPr="00760353" w:rsidRDefault="00760353" w:rsidP="00760353">
      <w:pPr>
        <w:rPr>
          <w:rFonts w:ascii="Times New Roman" w:eastAsia="Times New Roman" w:hAnsi="Times New Roman" w:cs="Times New Roman"/>
        </w:rPr>
      </w:pPr>
    </w:p>
    <w:p w14:paraId="3B1A513F" w14:textId="77777777" w:rsidR="00760353" w:rsidRDefault="00760353" w:rsidP="00760353">
      <w:pPr>
        <w:pStyle w:val="ListParagraph"/>
        <w:rPr>
          <w:rFonts w:ascii="Times New Roman" w:eastAsia="Times New Roman" w:hAnsi="Times New Roman" w:cs="Times New Roman"/>
        </w:rPr>
      </w:pPr>
    </w:p>
    <w:p w14:paraId="7BABC343" w14:textId="77777777" w:rsidR="006416D5" w:rsidRDefault="006416D5" w:rsidP="006416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Polar </w:t>
      </w:r>
      <w:proofErr w:type="spellStart"/>
      <w:r>
        <w:rPr>
          <w:rFonts w:ascii="Times New Roman" w:eastAsia="Times New Roman" w:hAnsi="Times New Roman" w:cs="Times New Roman"/>
        </w:rPr>
        <w:t>Glycerol</w:t>
      </w:r>
      <w:r w:rsidRPr="006416D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p</w:t>
      </w:r>
      <w:r w:rsidRPr="006416D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ds</w:t>
      </w:r>
      <w:proofErr w:type="spellEnd"/>
    </w:p>
    <w:p w14:paraId="076ED854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426DD313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 the follow</w:t>
      </w:r>
      <w:r w:rsidRPr="007603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ng: </w:t>
      </w:r>
    </w:p>
    <w:p w14:paraId="0A476176" w14:textId="77777777" w:rsidR="00760353" w:rsidRDefault="00760353" w:rsidP="0076035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Types of the cellular resp</w:t>
      </w:r>
      <w:r w:rsidRPr="007603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rat</w:t>
      </w:r>
      <w:r w:rsidRPr="007603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</w:p>
    <w:p w14:paraId="6F72B25F" w14:textId="77777777" w:rsidR="00760353" w:rsidRDefault="00760353" w:rsidP="00760353">
      <w:pPr>
        <w:pStyle w:val="ListParagraph"/>
        <w:rPr>
          <w:rFonts w:ascii="Times New Roman" w:eastAsia="Times New Roman" w:hAnsi="Times New Roman" w:cs="Times New Roman"/>
        </w:rPr>
      </w:pPr>
    </w:p>
    <w:p w14:paraId="1E31E3CB" w14:textId="77777777" w:rsidR="00760353" w:rsidRDefault="00760353" w:rsidP="00760353">
      <w:pPr>
        <w:pStyle w:val="ListParagraph"/>
        <w:rPr>
          <w:rFonts w:ascii="Times New Roman" w:eastAsia="Times New Roman" w:hAnsi="Times New Roman" w:cs="Times New Roman"/>
        </w:rPr>
      </w:pPr>
    </w:p>
    <w:p w14:paraId="7AFCB131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4B26ABD2" w14:textId="77777777" w:rsidR="00760353" w:rsidRDefault="00760353" w:rsidP="0076035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Pathways of resp</w:t>
      </w:r>
      <w:r w:rsidRPr="007603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rat</w:t>
      </w:r>
      <w:r w:rsidRPr="0076035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on: </w:t>
      </w:r>
    </w:p>
    <w:p w14:paraId="259A7D6B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32CA3B74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135792DB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21A99A80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0298EA29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3F5BC936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3F42FDCD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080F8282" w14:textId="77777777" w:rsidR="00760353" w:rsidRDefault="00760353" w:rsidP="00760353">
      <w:pPr>
        <w:rPr>
          <w:rFonts w:ascii="Times New Roman" w:eastAsia="Times New Roman" w:hAnsi="Times New Roman" w:cs="Times New Roman"/>
        </w:rPr>
      </w:pPr>
    </w:p>
    <w:p w14:paraId="560E7151" w14:textId="77777777" w:rsidR="00760353" w:rsidRDefault="00FE3A49" w:rsidP="00FE3A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ma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 processes of Glycolys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</w:p>
    <w:p w14:paraId="031E2432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365F37A1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7DE5EE6F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78F90C16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05519A43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2697AFF8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24467657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3E36B8C1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the process of the Fermentat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</w:p>
    <w:p w14:paraId="545A9316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31C99E11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1EC1BB4F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093B83F8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4B427265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4F2B7A76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5205DEAD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63C7C92" w14:textId="77777777" w:rsidR="00FE3A49" w:rsidRDefault="00FE3A49" w:rsidP="00FE3A49">
      <w:pPr>
        <w:rPr>
          <w:rFonts w:ascii="Times New Roman" w:eastAsia="Times New Roman" w:hAnsi="Times New Roman" w:cs="Times New Roman"/>
        </w:rPr>
      </w:pPr>
    </w:p>
    <w:p w14:paraId="1983D232" w14:textId="77777777" w:rsidR="00FE3A49" w:rsidRPr="00FE3A49" w:rsidRDefault="00FE3A49" w:rsidP="00FE3A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the C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tr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 Ac</w:t>
      </w:r>
      <w:r w:rsidRPr="00FE3A4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d Cycles (Krebs Cycle)</w:t>
      </w:r>
    </w:p>
    <w:p w14:paraId="712383E1" w14:textId="77777777" w:rsidR="00A87906" w:rsidRPr="00760353" w:rsidRDefault="006416D5" w:rsidP="00760353">
      <w:pPr>
        <w:ind w:left="360"/>
        <w:rPr>
          <w:rFonts w:ascii="Times New Roman" w:eastAsia="Times New Roman" w:hAnsi="Times New Roman" w:cs="Times New Roman"/>
        </w:rPr>
      </w:pPr>
      <w:r w:rsidRPr="00760353">
        <w:rPr>
          <w:rFonts w:ascii="Times New Roman" w:eastAsia="Times New Roman" w:hAnsi="Times New Roman" w:cs="Times New Roman"/>
        </w:rPr>
        <w:t xml:space="preserve"> </w:t>
      </w:r>
      <w:r w:rsidR="00CD038E" w:rsidRPr="00760353">
        <w:rPr>
          <w:rFonts w:ascii="Times New Roman" w:eastAsia="Times New Roman" w:hAnsi="Times New Roman" w:cs="Times New Roman"/>
        </w:rPr>
        <w:t xml:space="preserve">  </w:t>
      </w:r>
    </w:p>
    <w:sectPr w:rsidR="00A87906" w:rsidRPr="00760353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AEE"/>
    <w:multiLevelType w:val="hybridMultilevel"/>
    <w:tmpl w:val="9A1A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A91"/>
    <w:multiLevelType w:val="hybridMultilevel"/>
    <w:tmpl w:val="5C5A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E"/>
    <w:rsid w:val="003532AF"/>
    <w:rsid w:val="006416D5"/>
    <w:rsid w:val="00760353"/>
    <w:rsid w:val="007D26EC"/>
    <w:rsid w:val="008852AE"/>
    <w:rsid w:val="00A51F23"/>
    <w:rsid w:val="00A87906"/>
    <w:rsid w:val="00B670F6"/>
    <w:rsid w:val="00CD038E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86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2020-04-15T14:56:00Z</dcterms:created>
  <dcterms:modified xsi:type="dcterms:W3CDTF">2020-04-15T15:15:00Z</dcterms:modified>
</cp:coreProperties>
</file>