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8FE0" w14:textId="77777777" w:rsidR="00941EBD" w:rsidRPr="008F3B3B" w:rsidRDefault="00B87C4B" w:rsidP="00941EBD">
      <w:pPr>
        <w:tabs>
          <w:tab w:val="left" w:pos="6597"/>
        </w:tabs>
        <w:jc w:val="center"/>
        <w:rPr>
          <w:b/>
          <w:bCs/>
          <w:sz w:val="22"/>
          <w:szCs w:val="22"/>
        </w:rPr>
      </w:pPr>
      <w:r>
        <w:rPr>
          <w:b/>
          <w:bCs/>
          <w:noProof/>
          <w:sz w:val="22"/>
          <w:szCs w:val="22"/>
        </w:rPr>
        <w:drawing>
          <wp:anchor distT="0" distB="0" distL="114300" distR="114300" simplePos="0" relativeHeight="251658240" behindDoc="0" locked="0" layoutInCell="1" allowOverlap="1" wp14:anchorId="71B4006F" wp14:editId="21818E00">
            <wp:simplePos x="0" y="0"/>
            <wp:positionH relativeFrom="column">
              <wp:posOffset>5308316</wp:posOffset>
            </wp:positionH>
            <wp:positionV relativeFrom="paragraph">
              <wp:posOffset>-83185</wp:posOffset>
            </wp:positionV>
            <wp:extent cx="1277006" cy="489594"/>
            <wp:effectExtent l="0" t="0" r="0" b="0"/>
            <wp:wrapNone/>
            <wp:docPr id="1" name="Picture 1" descr="C:\Users\TOSHIB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006" cy="489594"/>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BD" w:rsidRPr="008F3B3B">
        <w:rPr>
          <w:b/>
          <w:bCs/>
          <w:sz w:val="22"/>
          <w:szCs w:val="22"/>
        </w:rPr>
        <w:t>King Saud University</w:t>
      </w:r>
    </w:p>
    <w:p w14:paraId="78825931" w14:textId="77777777"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14:paraId="3BA49E51" w14:textId="77777777" w:rsidR="00941EBD" w:rsidRDefault="00941EBD" w:rsidP="00941EBD">
      <w:pPr>
        <w:tabs>
          <w:tab w:val="left" w:pos="6597"/>
        </w:tabs>
        <w:jc w:val="center"/>
        <w:rPr>
          <w:b/>
          <w:bCs/>
          <w:sz w:val="22"/>
          <w:szCs w:val="22"/>
        </w:rPr>
      </w:pPr>
      <w:r>
        <w:rPr>
          <w:b/>
          <w:bCs/>
          <w:sz w:val="22"/>
          <w:szCs w:val="22"/>
        </w:rPr>
        <w:t>Quality and Development Unit</w:t>
      </w:r>
    </w:p>
    <w:p w14:paraId="355A6A75" w14:textId="77777777" w:rsidR="00941EBD" w:rsidRDefault="00941EBD" w:rsidP="00B87C4B">
      <w:pPr>
        <w:pStyle w:val="Header"/>
        <w:jc w:val="center"/>
      </w:pPr>
    </w:p>
    <w:p w14:paraId="68B2ECF5" w14:textId="77777777" w:rsidR="00116A2F" w:rsidRDefault="00116A2F" w:rsidP="00116A2F">
      <w:pPr>
        <w:jc w:val="center"/>
        <w:rPr>
          <w:rFonts w:ascii="Cooper Black" w:hAnsi="Cooper Black"/>
          <w:sz w:val="28"/>
          <w:szCs w:val="28"/>
        </w:rPr>
      </w:pPr>
      <w:r w:rsidRPr="00ED4864">
        <w:rPr>
          <w:rFonts w:ascii="Cooper Black" w:hAnsi="Cooper Black"/>
          <w:sz w:val="28"/>
          <w:szCs w:val="28"/>
        </w:rPr>
        <w:t>Course Syllabus</w:t>
      </w:r>
    </w:p>
    <w:p w14:paraId="333966C5" w14:textId="77777777" w:rsidR="00B87C4B" w:rsidRDefault="00B87C4B" w:rsidP="00B87C4B">
      <w:pPr>
        <w:pStyle w:val="Header"/>
        <w:jc w:val="center"/>
      </w:pPr>
    </w:p>
    <w:p w14:paraId="3C285F65" w14:textId="77777777" w:rsidR="00123798" w:rsidRPr="00E17735" w:rsidRDefault="00123798" w:rsidP="00EE0D3F">
      <w:pPr>
        <w:widowControl w:val="0"/>
        <w:autoSpaceDE w:val="0"/>
        <w:autoSpaceDN w:val="0"/>
        <w:adjustRightInd w:val="0"/>
        <w:spacing w:after="240"/>
        <w:jc w:val="center"/>
        <w:rPr>
          <w:rFonts w:ascii="Cooper Black" w:hAnsi="Cooper Black" w:cs="Tahoma"/>
          <w:sz w:val="28"/>
          <w:szCs w:val="28"/>
        </w:rPr>
      </w:pPr>
      <w:r w:rsidRPr="00E17735">
        <w:rPr>
          <w:rFonts w:ascii="Cooper Black" w:hAnsi="Cooper Black" w:cs="Tahoma"/>
          <w:sz w:val="28"/>
          <w:szCs w:val="28"/>
        </w:rPr>
        <w:t xml:space="preserve">Introduction to Health Information Management (CHS </w:t>
      </w:r>
      <w:r w:rsidR="00EE0D3F" w:rsidRPr="00E17735">
        <w:rPr>
          <w:rFonts w:ascii="Cooper Black" w:hAnsi="Cooper Black" w:cs="Tahoma"/>
          <w:sz w:val="28"/>
          <w:szCs w:val="28"/>
        </w:rPr>
        <w:t>223</w:t>
      </w:r>
      <w:r w:rsidRPr="00E17735">
        <w:rPr>
          <w:rFonts w:ascii="Cooper Black" w:hAnsi="Cooper Black" w:cs="Tahoma"/>
          <w:sz w:val="28"/>
          <w:szCs w:val="28"/>
        </w:rPr>
        <w:t>)</w:t>
      </w:r>
    </w:p>
    <w:p w14:paraId="73E078A2" w14:textId="77777777" w:rsidR="00116A2F" w:rsidRDefault="00116A2F" w:rsidP="00E17735">
      <w:pPr>
        <w:pStyle w:val="Header"/>
        <w:jc w:val="center"/>
      </w:pPr>
    </w:p>
    <w:p w14:paraId="0580E1FB" w14:textId="77777777" w:rsidR="00B87C4B" w:rsidRPr="00B87C4B" w:rsidRDefault="00B87C4B" w:rsidP="00AB6655">
      <w:pPr>
        <w:pBdr>
          <w:bottom w:val="single" w:sz="4" w:space="1" w:color="auto"/>
        </w:pBdr>
        <w:ind w:firstLine="720"/>
        <w:jc w:val="center"/>
        <w:rPr>
          <w:rFonts w:ascii="Cooper Black" w:hAnsi="Cooper Black" w:cs="Arial"/>
          <w:color w:val="000000"/>
          <w:sz w:val="28"/>
          <w:szCs w:val="28"/>
        </w:rPr>
      </w:pPr>
      <w:r w:rsidRPr="00B87C4B">
        <w:rPr>
          <w:rFonts w:ascii="Cooper Black" w:hAnsi="Cooper Black" w:cs="Arial"/>
          <w:color w:val="000000"/>
          <w:sz w:val="28"/>
          <w:szCs w:val="28"/>
        </w:rPr>
        <w:t xml:space="preserve">Vision, mission and goals of </w:t>
      </w:r>
      <w:r w:rsidR="00AB6655">
        <w:rPr>
          <w:rFonts w:ascii="Cooper Black" w:hAnsi="Cooper Black" w:cs="Arial"/>
          <w:color w:val="000000"/>
          <w:sz w:val="28"/>
          <w:szCs w:val="28"/>
        </w:rPr>
        <w:t>Biomedical Instrumentation</w:t>
      </w:r>
      <w:r w:rsidRPr="00B87C4B">
        <w:rPr>
          <w:rFonts w:ascii="Cooper Black" w:hAnsi="Cooper Black" w:cs="Arial"/>
          <w:color w:val="000000"/>
          <w:sz w:val="28"/>
          <w:szCs w:val="28"/>
        </w:rPr>
        <w:t xml:space="preserve"> program</w:t>
      </w:r>
    </w:p>
    <w:p w14:paraId="3C6A08DD" w14:textId="77777777" w:rsidR="00B87C4B" w:rsidRDefault="00B87C4B" w:rsidP="00B87C4B">
      <w:pPr>
        <w:spacing w:before="120" w:line="360" w:lineRule="auto"/>
        <w:jc w:val="both"/>
        <w:rPr>
          <w:rFonts w:ascii="Cooper Black" w:hAnsi="Cooper Black" w:cs="Tahoma"/>
        </w:rPr>
      </w:pPr>
    </w:p>
    <w:p w14:paraId="4AE2E658" w14:textId="77777777" w:rsidR="00B87C4B" w:rsidRPr="00B87C4B" w:rsidRDefault="00B87C4B" w:rsidP="00B87C4B">
      <w:pPr>
        <w:spacing w:before="120" w:line="360" w:lineRule="auto"/>
        <w:jc w:val="both"/>
        <w:rPr>
          <w:rFonts w:ascii="Cooper Black" w:hAnsi="Cooper Black" w:cs="Arial"/>
        </w:rPr>
      </w:pPr>
      <w:r w:rsidRPr="00B87C4B">
        <w:rPr>
          <w:rFonts w:ascii="Cooper Black" w:hAnsi="Cooper Black" w:cs="Tahoma"/>
        </w:rPr>
        <w:t>Vision</w:t>
      </w:r>
      <w:r w:rsidRPr="00B87C4B">
        <w:rPr>
          <w:rFonts w:ascii="Cooper Black" w:hAnsi="Cooper Black" w:cs="Tahoma"/>
          <w:rtl/>
        </w:rPr>
        <w:t>:</w:t>
      </w:r>
    </w:p>
    <w:p w14:paraId="07FCAB28" w14:textId="77777777" w:rsidR="009D6FE1" w:rsidRPr="00201983" w:rsidRDefault="009D6FE1" w:rsidP="009D6FE1">
      <w:pPr>
        <w:bidi/>
        <w:spacing w:before="120"/>
        <w:jc w:val="center"/>
        <w:rPr>
          <w:rFonts w:ascii="Arial" w:hAnsi="Arial" w:cs="Tahoma"/>
          <w:sz w:val="22"/>
          <w:szCs w:val="22"/>
        </w:rPr>
      </w:pPr>
      <w:r w:rsidRPr="00201983">
        <w:rPr>
          <w:rFonts w:ascii="Arial" w:hAnsi="Arial" w:cs="Tahoma"/>
          <w:sz w:val="22"/>
          <w:szCs w:val="22"/>
        </w:rPr>
        <w:t>Excellence, leadership and innovation in the field of health education and promotion</w:t>
      </w:r>
    </w:p>
    <w:p w14:paraId="35CE5268" w14:textId="77777777" w:rsidR="009D6FE1" w:rsidRPr="00B87C4B" w:rsidRDefault="009D6FE1" w:rsidP="009D6FE1">
      <w:pPr>
        <w:pStyle w:val="ListParagraph"/>
        <w:spacing w:before="120" w:after="0" w:line="360" w:lineRule="auto"/>
        <w:ind w:left="0"/>
        <w:jc w:val="lowKashida"/>
        <w:rPr>
          <w:rFonts w:ascii="Cooper Black" w:hAnsi="Cooper Black" w:cs="Traditional Arabic"/>
          <w:sz w:val="24"/>
          <w:szCs w:val="24"/>
        </w:rPr>
      </w:pPr>
      <w:r w:rsidRPr="00B87C4B">
        <w:rPr>
          <w:rFonts w:ascii="Cooper Black" w:hAnsi="Cooper Black"/>
          <w:sz w:val="24"/>
          <w:szCs w:val="24"/>
        </w:rPr>
        <w:t>Mission:</w:t>
      </w:r>
      <w:r w:rsidRPr="00B87C4B">
        <w:rPr>
          <w:rFonts w:ascii="Cooper Black" w:hAnsi="Cooper Black"/>
          <w:sz w:val="24"/>
          <w:szCs w:val="24"/>
          <w:rtl/>
        </w:rPr>
        <w:t xml:space="preserve"> </w:t>
      </w:r>
    </w:p>
    <w:p w14:paraId="1B01F59E" w14:textId="77777777" w:rsidR="009D6FE1" w:rsidRPr="00DD2454" w:rsidRDefault="009D6FE1" w:rsidP="009D6FE1">
      <w:pPr>
        <w:spacing w:before="120"/>
        <w:jc w:val="lowKashida"/>
        <w:rPr>
          <w:rFonts w:ascii="Arial" w:hAnsi="Arial" w:cs="Arial"/>
          <w:color w:val="000000"/>
          <w:sz w:val="22"/>
          <w:szCs w:val="22"/>
        </w:rPr>
      </w:pPr>
      <w:r w:rsidRPr="00DD2454">
        <w:rPr>
          <w:rFonts w:ascii="Arial" w:hAnsi="Arial" w:cs="Arial"/>
          <w:color w:val="000000"/>
          <w:sz w:val="22"/>
          <w:szCs w:val="22"/>
        </w:rPr>
        <w:t xml:space="preserve">To promote the health of individuals and communities and improve the quality of life through qualifying competitive cadres specialized in health education and promotion; who are characterized by creative thinking, innovation, problem solving and decision making skills, armed with values and ethics needed to practice the profession within a multidisciplinary team, and competent </w:t>
      </w:r>
      <w:proofErr w:type="gramStart"/>
      <w:r w:rsidRPr="00DD2454">
        <w:rPr>
          <w:rFonts w:ascii="Arial" w:hAnsi="Arial" w:cs="Arial"/>
          <w:color w:val="000000"/>
          <w:sz w:val="22"/>
          <w:szCs w:val="22"/>
        </w:rPr>
        <w:t>in  planning</w:t>
      </w:r>
      <w:proofErr w:type="gramEnd"/>
      <w:r w:rsidRPr="00DD2454">
        <w:rPr>
          <w:rFonts w:ascii="Arial" w:hAnsi="Arial" w:cs="Arial"/>
          <w:color w:val="000000"/>
          <w:sz w:val="22"/>
          <w:szCs w:val="22"/>
        </w:rPr>
        <w:t>, implementation and evaluation of health education programs and campaigns, in addition to mobilizing community participation, and conducting distinguished scientific research.</w:t>
      </w:r>
    </w:p>
    <w:p w14:paraId="690EA1E0" w14:textId="77777777" w:rsidR="009D6FE1" w:rsidRPr="00B87C4B" w:rsidRDefault="009D6FE1" w:rsidP="009D6FE1">
      <w:pPr>
        <w:spacing w:before="120" w:line="360" w:lineRule="auto"/>
        <w:jc w:val="lowKashida"/>
        <w:rPr>
          <w:rFonts w:ascii="Cooper Black" w:hAnsi="Cooper Black" w:cs="Tahoma"/>
        </w:rPr>
      </w:pPr>
      <w:r w:rsidRPr="00B87C4B">
        <w:rPr>
          <w:rFonts w:ascii="Cooper Black" w:hAnsi="Cooper Black" w:cs="Tahoma"/>
        </w:rPr>
        <w:t>Goals:</w:t>
      </w:r>
    </w:p>
    <w:p w14:paraId="35387416" w14:textId="77777777" w:rsidR="009D6FE1" w:rsidRDefault="009D6FE1" w:rsidP="009D6FE1">
      <w:pPr>
        <w:spacing w:before="120"/>
        <w:jc w:val="lowKashida"/>
        <w:rPr>
          <w:rFonts w:ascii="Arial" w:hAnsi="Arial" w:cs="Arial"/>
          <w:b/>
          <w:bCs/>
          <w:color w:val="000000"/>
          <w:sz w:val="22"/>
          <w:szCs w:val="22"/>
        </w:rPr>
      </w:pPr>
      <w:r w:rsidRPr="00201983">
        <w:rPr>
          <w:rFonts w:ascii="Arial" w:hAnsi="Arial" w:cs="Arial"/>
          <w:b/>
          <w:bCs/>
          <w:color w:val="000000"/>
          <w:sz w:val="22"/>
          <w:szCs w:val="22"/>
        </w:rPr>
        <w:t>Goal 1</w:t>
      </w:r>
    </w:p>
    <w:p w14:paraId="51CA379F" w14:textId="77777777" w:rsidR="009D6FE1" w:rsidRPr="00F34E3F" w:rsidRDefault="009D6FE1" w:rsidP="009D6FE1">
      <w:pPr>
        <w:spacing w:before="120"/>
        <w:jc w:val="lowKashida"/>
        <w:rPr>
          <w:rFonts w:ascii="Arial" w:hAnsi="Arial" w:cs="Arial"/>
          <w:color w:val="000000"/>
          <w:sz w:val="22"/>
          <w:szCs w:val="22"/>
        </w:rPr>
      </w:pPr>
      <w:r w:rsidRPr="00F34E3F">
        <w:rPr>
          <w:rFonts w:ascii="Arial" w:hAnsi="Arial" w:cs="Arial"/>
          <w:color w:val="000000"/>
          <w:sz w:val="22"/>
          <w:szCs w:val="22"/>
        </w:rPr>
        <w:t>To provide students with knowledge, skills and competencies needed to become life-long learners in health education and promotion.</w:t>
      </w:r>
    </w:p>
    <w:p w14:paraId="55C4C17A" w14:textId="77777777" w:rsidR="009D6FE1" w:rsidRPr="00F21A77" w:rsidRDefault="009D6FE1" w:rsidP="009D6FE1">
      <w:pPr>
        <w:spacing w:before="120"/>
        <w:jc w:val="lowKashida"/>
        <w:rPr>
          <w:rFonts w:ascii="Arial" w:hAnsi="Arial" w:cs="Arial"/>
          <w:b/>
          <w:bCs/>
          <w:color w:val="000000"/>
          <w:sz w:val="22"/>
          <w:szCs w:val="22"/>
        </w:rPr>
      </w:pPr>
      <w:r w:rsidRPr="00D961E8">
        <w:rPr>
          <w:rFonts w:ascii="Arial" w:hAnsi="Arial" w:cs="Arial"/>
          <w:b/>
          <w:bCs/>
          <w:color w:val="000000"/>
          <w:sz w:val="22"/>
          <w:szCs w:val="22"/>
        </w:rPr>
        <w:t>Goal 2</w:t>
      </w:r>
    </w:p>
    <w:p w14:paraId="783F42AE" w14:textId="77777777" w:rsidR="009D6FE1" w:rsidRDefault="009D6FE1" w:rsidP="009D6FE1">
      <w:pPr>
        <w:spacing w:before="120"/>
        <w:jc w:val="lowKashida"/>
        <w:rPr>
          <w:rFonts w:ascii="Arial" w:hAnsi="Arial" w:cs="Arial"/>
          <w:sz w:val="22"/>
          <w:szCs w:val="22"/>
          <w:rtl/>
        </w:rPr>
      </w:pPr>
      <w:r w:rsidRPr="000D3194">
        <w:rPr>
          <w:rFonts w:ascii="Arial" w:hAnsi="Arial" w:cs="Arial"/>
          <w:sz w:val="22"/>
          <w:szCs w:val="22"/>
        </w:rPr>
        <w:t xml:space="preserve">To conduct scientific research using evidence based methods through teaching staff and students’ participation. </w:t>
      </w:r>
    </w:p>
    <w:p w14:paraId="2DEDF37D" w14:textId="77777777" w:rsidR="009D6FE1" w:rsidRPr="00F21A77" w:rsidRDefault="009D6FE1" w:rsidP="009D6FE1">
      <w:pPr>
        <w:spacing w:before="120"/>
        <w:jc w:val="lowKashida"/>
        <w:rPr>
          <w:rFonts w:ascii="Arial" w:hAnsi="Arial" w:cs="Arial"/>
          <w:b/>
          <w:bCs/>
          <w:color w:val="000000"/>
          <w:sz w:val="22"/>
          <w:szCs w:val="22"/>
        </w:rPr>
      </w:pPr>
      <w:r w:rsidRPr="00CC28B2">
        <w:rPr>
          <w:rFonts w:ascii="Arial" w:hAnsi="Arial" w:cs="Arial"/>
          <w:b/>
          <w:bCs/>
          <w:color w:val="000000"/>
          <w:sz w:val="22"/>
          <w:szCs w:val="22"/>
        </w:rPr>
        <w:t>Goal 3</w:t>
      </w:r>
    </w:p>
    <w:p w14:paraId="1CA2DA01" w14:textId="77777777" w:rsidR="009D6FE1" w:rsidRPr="000D3194" w:rsidRDefault="009D6FE1" w:rsidP="009D6FE1">
      <w:pPr>
        <w:spacing w:before="120"/>
        <w:jc w:val="lowKashida"/>
        <w:rPr>
          <w:rFonts w:ascii="Arial" w:hAnsi="Arial" w:cs="Arial"/>
          <w:sz w:val="22"/>
          <w:szCs w:val="22"/>
        </w:rPr>
      </w:pPr>
      <w:r w:rsidRPr="000D3194">
        <w:rPr>
          <w:rFonts w:ascii="Arial" w:hAnsi="Arial" w:cs="Arial"/>
          <w:sz w:val="22"/>
          <w:szCs w:val="22"/>
        </w:rPr>
        <w:t>To actively engage in community service activities and initiatives that promote health awareness and lifestyles for the community members.</w:t>
      </w:r>
    </w:p>
    <w:p w14:paraId="3A227AED" w14:textId="77777777" w:rsidR="00015DD2" w:rsidRDefault="00015DD2" w:rsidP="00B87C4B">
      <w:pPr>
        <w:pStyle w:val="ListParagraph"/>
        <w:spacing w:before="120" w:after="0" w:line="360" w:lineRule="auto"/>
        <w:ind w:left="0"/>
        <w:jc w:val="lowKashida"/>
        <w:rPr>
          <w:rFonts w:ascii="Cooper Black" w:hAnsi="Cooper Black"/>
          <w:sz w:val="24"/>
          <w:szCs w:val="24"/>
        </w:rPr>
      </w:pPr>
    </w:p>
    <w:p w14:paraId="3CE4A3DD" w14:textId="77777777" w:rsidR="00015DD2" w:rsidRDefault="00015DD2" w:rsidP="00B87C4B">
      <w:pPr>
        <w:spacing w:before="120" w:line="360" w:lineRule="auto"/>
        <w:jc w:val="lowKashida"/>
        <w:rPr>
          <w:rFonts w:ascii="Cooper Black" w:hAnsi="Cooper Black" w:cs="Tahoma"/>
        </w:rPr>
      </w:pPr>
    </w:p>
    <w:p w14:paraId="303E10B5" w14:textId="77777777" w:rsidR="00941EBD" w:rsidRDefault="00941EBD" w:rsidP="00B87C4B"/>
    <w:p w14:paraId="7165050F" w14:textId="77777777" w:rsidR="009D6FE1" w:rsidRDefault="009D6FE1" w:rsidP="00B87C4B"/>
    <w:p w14:paraId="4B8005DD" w14:textId="77777777" w:rsidR="009D6FE1" w:rsidRDefault="009D6FE1" w:rsidP="00B87C4B"/>
    <w:p w14:paraId="096DBB0B" w14:textId="77777777" w:rsidR="009D6FE1" w:rsidRDefault="009D6FE1" w:rsidP="00B87C4B"/>
    <w:p w14:paraId="51AD3A9C" w14:textId="77777777" w:rsidR="009D6FE1" w:rsidRDefault="009D6FE1" w:rsidP="00B87C4B"/>
    <w:p w14:paraId="7DAE538D" w14:textId="77777777" w:rsidR="009D6FE1" w:rsidRDefault="009D6FE1" w:rsidP="00B87C4B"/>
    <w:p w14:paraId="23C8431B" w14:textId="77777777" w:rsidR="009D6FE1" w:rsidRDefault="009D6FE1" w:rsidP="00B87C4B"/>
    <w:p w14:paraId="54C33873" w14:textId="77777777" w:rsidR="009D6FE1" w:rsidRPr="00B87C4B" w:rsidRDefault="009D6FE1" w:rsidP="00B87C4B"/>
    <w:p w14:paraId="5813B25D" w14:textId="77777777" w:rsidR="00B87C4B" w:rsidRPr="00B87C4B" w:rsidRDefault="00B87C4B" w:rsidP="00B87C4B"/>
    <w:p w14:paraId="06AE85FC" w14:textId="77777777" w:rsidR="00B87C4B" w:rsidRPr="00B87C4B" w:rsidRDefault="00B87C4B" w:rsidP="00B87C4B"/>
    <w:p w14:paraId="7056D31C" w14:textId="77777777" w:rsidR="00B87C4B" w:rsidRPr="00B87C4B" w:rsidRDefault="00B87C4B" w:rsidP="00B87C4B"/>
    <w:p w14:paraId="4DEDCCB6" w14:textId="77777777" w:rsidR="00B87C4B" w:rsidRDefault="00B87C4B" w:rsidP="00941EBD"/>
    <w:p w14:paraId="36D33F8E" w14:textId="77777777" w:rsidR="00941EBD" w:rsidRDefault="00941EBD" w:rsidP="00941EBD">
      <w:pPr>
        <w:jc w:val="center"/>
        <w:rPr>
          <w:rFonts w:ascii="Cooper Black" w:hAnsi="Cooper Black"/>
          <w:sz w:val="28"/>
          <w:szCs w:val="28"/>
        </w:rPr>
      </w:pPr>
      <w:r w:rsidRPr="00ED4864">
        <w:rPr>
          <w:rFonts w:ascii="Cooper Black" w:hAnsi="Cooper Black"/>
          <w:sz w:val="28"/>
          <w:szCs w:val="28"/>
        </w:rPr>
        <w:lastRenderedPageBreak/>
        <w:t>Course Syllabus</w:t>
      </w:r>
    </w:p>
    <w:p w14:paraId="6139F177" w14:textId="77777777" w:rsidR="00941EBD" w:rsidRDefault="00941EBD" w:rsidP="00941EBD"/>
    <w:p w14:paraId="06F15BFE" w14:textId="77777777" w:rsidR="009527C4" w:rsidRPr="00466D3A" w:rsidRDefault="009527C4" w:rsidP="00941EBD"/>
    <w:tbl>
      <w:tblPr>
        <w:tblStyle w:val="TableGrid"/>
        <w:tblW w:w="10515" w:type="dxa"/>
        <w:tblLook w:val="01E0" w:firstRow="1" w:lastRow="1" w:firstColumn="1" w:lastColumn="1" w:noHBand="0" w:noVBand="0"/>
      </w:tblPr>
      <w:tblGrid>
        <w:gridCol w:w="4296"/>
        <w:gridCol w:w="6219"/>
      </w:tblGrid>
      <w:tr w:rsidR="00941EBD" w14:paraId="1D5ADA75" w14:textId="77777777" w:rsidTr="0064775D">
        <w:trPr>
          <w:trHeight w:val="1050"/>
        </w:trPr>
        <w:tc>
          <w:tcPr>
            <w:tcW w:w="4575" w:type="dxa"/>
          </w:tcPr>
          <w:p w14:paraId="7462D91D"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p>
        </w:tc>
        <w:tc>
          <w:tcPr>
            <w:tcW w:w="5940" w:type="dxa"/>
          </w:tcPr>
          <w:p w14:paraId="0F30366F" w14:textId="77777777" w:rsidR="00EE0D3F" w:rsidRPr="00EE0D3F" w:rsidRDefault="00EE0D3F" w:rsidP="00EE0D3F">
            <w:pPr>
              <w:widowControl w:val="0"/>
              <w:autoSpaceDE w:val="0"/>
              <w:autoSpaceDN w:val="0"/>
              <w:adjustRightInd w:val="0"/>
              <w:spacing w:after="240"/>
              <w:rPr>
                <w:rFonts w:ascii="Arial" w:eastAsia="Calibri" w:hAnsi="Arial" w:cs="Arial"/>
              </w:rPr>
            </w:pPr>
            <w:r w:rsidRPr="00EE0D3F">
              <w:rPr>
                <w:rFonts w:ascii="Arial" w:eastAsia="Calibri" w:hAnsi="Arial" w:cs="Arial"/>
              </w:rPr>
              <w:t xml:space="preserve">Introduction to Health Information Management </w:t>
            </w:r>
            <w:r>
              <w:rPr>
                <w:rFonts w:ascii="Arial" w:eastAsia="Calibri" w:hAnsi="Arial" w:cs="Arial"/>
              </w:rPr>
              <w:t>(CHS223)</w:t>
            </w:r>
          </w:p>
          <w:p w14:paraId="47A4EE68" w14:textId="77777777" w:rsidR="00941EBD" w:rsidRPr="00E92C92" w:rsidRDefault="00941EBD" w:rsidP="00EA08DD">
            <w:pPr>
              <w:rPr>
                <w:rFonts w:ascii="Arial" w:eastAsia="Calibri" w:hAnsi="Arial" w:cs="Arial"/>
                <w:sz w:val="20"/>
                <w:szCs w:val="20"/>
                <w:lang w:bidi="ar-EG"/>
              </w:rPr>
            </w:pPr>
          </w:p>
        </w:tc>
      </w:tr>
      <w:tr w:rsidR="00941EBD" w14:paraId="39AF6487" w14:textId="77777777" w:rsidTr="0064775D">
        <w:tc>
          <w:tcPr>
            <w:tcW w:w="4575" w:type="dxa"/>
          </w:tcPr>
          <w:p w14:paraId="417B89B4" w14:textId="77777777" w:rsidR="00941EBD" w:rsidRPr="00E92C92" w:rsidRDefault="00941EBD" w:rsidP="00EA08DD">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Pr>
                <w:rFonts w:ascii="Cooper Black" w:hAnsi="Cooper Black" w:cs="Arial"/>
                <w:sz w:val="20"/>
                <w:szCs w:val="20"/>
              </w:rPr>
              <w:t>:</w:t>
            </w:r>
          </w:p>
        </w:tc>
        <w:tc>
          <w:tcPr>
            <w:tcW w:w="5940" w:type="dxa"/>
          </w:tcPr>
          <w:p w14:paraId="3B5E9801" w14:textId="77777777" w:rsidR="00EE0D3F" w:rsidRPr="00EE0D3F" w:rsidRDefault="00EE0D3F" w:rsidP="00EE0D3F">
            <w:pPr>
              <w:widowControl w:val="0"/>
              <w:autoSpaceDE w:val="0"/>
              <w:autoSpaceDN w:val="0"/>
              <w:adjustRightInd w:val="0"/>
              <w:spacing w:after="240"/>
              <w:rPr>
                <w:rFonts w:ascii="Arial" w:eastAsia="Calibri" w:hAnsi="Arial" w:cs="Arial"/>
              </w:rPr>
            </w:pPr>
            <w:r w:rsidRPr="00EE0D3F">
              <w:rPr>
                <w:rFonts w:ascii="Arial" w:eastAsia="Calibri" w:hAnsi="Arial" w:cs="Arial"/>
              </w:rPr>
              <w:t xml:space="preserve">Department of Community Health </w:t>
            </w:r>
          </w:p>
          <w:p w14:paraId="36FA417F" w14:textId="77777777" w:rsidR="00941EBD" w:rsidRPr="00E92C92" w:rsidRDefault="00941EBD" w:rsidP="00EA08DD">
            <w:pPr>
              <w:rPr>
                <w:rFonts w:ascii="Arial" w:hAnsi="Arial"/>
                <w:sz w:val="20"/>
                <w:szCs w:val="20"/>
                <w:lang w:bidi="ar-EG"/>
              </w:rPr>
            </w:pPr>
          </w:p>
        </w:tc>
      </w:tr>
      <w:tr w:rsidR="00941EBD" w14:paraId="65A16EE8" w14:textId="77777777" w:rsidTr="0064775D">
        <w:trPr>
          <w:trHeight w:val="770"/>
        </w:trPr>
        <w:tc>
          <w:tcPr>
            <w:tcW w:w="4575" w:type="dxa"/>
          </w:tcPr>
          <w:p w14:paraId="18B05C26"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p>
        </w:tc>
        <w:tc>
          <w:tcPr>
            <w:tcW w:w="5940" w:type="dxa"/>
          </w:tcPr>
          <w:p w14:paraId="28C7A8D5" w14:textId="77777777" w:rsidR="00D44D56" w:rsidRDefault="00D44D56" w:rsidP="00D44D56">
            <w:pPr>
              <w:widowControl w:val="0"/>
              <w:autoSpaceDE w:val="0"/>
              <w:autoSpaceDN w:val="0"/>
              <w:adjustRightInd w:val="0"/>
              <w:spacing w:after="240"/>
              <w:rPr>
                <w:rFonts w:ascii="Times" w:eastAsiaTheme="minorHAnsi" w:hAnsi="Times" w:cs="Times"/>
              </w:rPr>
            </w:pPr>
            <w:r w:rsidRPr="00D44D56">
              <w:rPr>
                <w:rFonts w:ascii="Arial" w:eastAsia="Calibri" w:hAnsi="Arial" w:cs="Arial"/>
              </w:rPr>
              <w:t>Health Education program, Bachelor degree</w:t>
            </w:r>
            <w:r>
              <w:rPr>
                <w:rFonts w:eastAsiaTheme="minorHAnsi"/>
                <w:sz w:val="30"/>
                <w:szCs w:val="30"/>
              </w:rPr>
              <w:t xml:space="preserve"> </w:t>
            </w:r>
          </w:p>
          <w:p w14:paraId="40CBCDC2" w14:textId="77777777" w:rsidR="00941EBD" w:rsidRPr="00E92C92" w:rsidRDefault="00941EBD" w:rsidP="00EA08DD">
            <w:pPr>
              <w:pStyle w:val="Heading1"/>
              <w:bidi w:val="0"/>
              <w:spacing w:before="0" w:after="0"/>
              <w:outlineLvl w:val="0"/>
              <w:rPr>
                <w:rFonts w:eastAsia="Calibri"/>
                <w:b w:val="0"/>
                <w:bCs w:val="0"/>
                <w:kern w:val="0"/>
                <w:sz w:val="20"/>
                <w:szCs w:val="20"/>
                <w:lang w:bidi="ar-EG"/>
              </w:rPr>
            </w:pPr>
          </w:p>
        </w:tc>
      </w:tr>
      <w:tr w:rsidR="00941EBD" w14:paraId="5D669836" w14:textId="77777777" w:rsidTr="0064775D">
        <w:tc>
          <w:tcPr>
            <w:tcW w:w="4575" w:type="dxa"/>
          </w:tcPr>
          <w:p w14:paraId="7D28958A"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Credit hours</w:t>
            </w:r>
            <w:r w:rsidR="00F4311F">
              <w:rPr>
                <w:rFonts w:ascii="Cooper Black" w:hAnsi="Cooper Black" w:cs="Arial"/>
                <w:sz w:val="20"/>
                <w:szCs w:val="20"/>
              </w:rPr>
              <w:t>:</w:t>
            </w:r>
          </w:p>
        </w:tc>
        <w:tc>
          <w:tcPr>
            <w:tcW w:w="5940" w:type="dxa"/>
          </w:tcPr>
          <w:p w14:paraId="61A9E2CD" w14:textId="77777777" w:rsidR="00D44D56" w:rsidRPr="004478A6" w:rsidRDefault="00D44D56" w:rsidP="00D44D56">
            <w:pPr>
              <w:widowControl w:val="0"/>
              <w:autoSpaceDE w:val="0"/>
              <w:autoSpaceDN w:val="0"/>
              <w:adjustRightInd w:val="0"/>
              <w:spacing w:after="240"/>
              <w:rPr>
                <w:rFonts w:ascii="Arial" w:eastAsia="Calibri" w:hAnsi="Arial" w:cs="Arial"/>
              </w:rPr>
            </w:pPr>
            <w:r w:rsidRPr="004478A6">
              <w:rPr>
                <w:rFonts w:ascii="Arial" w:eastAsia="Calibri" w:hAnsi="Arial" w:cs="Arial"/>
              </w:rPr>
              <w:t xml:space="preserve">2 hours (theoretical) </w:t>
            </w:r>
          </w:p>
          <w:p w14:paraId="18FDD87B" w14:textId="77777777" w:rsidR="00941EBD" w:rsidRPr="004478A6" w:rsidRDefault="00941EBD" w:rsidP="00EA08DD">
            <w:pPr>
              <w:rPr>
                <w:rFonts w:ascii="Arial" w:eastAsia="Calibri" w:hAnsi="Arial" w:cs="Arial"/>
              </w:rPr>
            </w:pPr>
          </w:p>
        </w:tc>
      </w:tr>
      <w:tr w:rsidR="00941EBD" w14:paraId="77A92120" w14:textId="77777777" w:rsidTr="0064775D">
        <w:tc>
          <w:tcPr>
            <w:tcW w:w="4575" w:type="dxa"/>
          </w:tcPr>
          <w:p w14:paraId="43EA2BEE" w14:textId="77777777" w:rsidR="00941EBD" w:rsidRPr="00E92C92" w:rsidRDefault="00941EBD" w:rsidP="00EA08D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p>
        </w:tc>
        <w:tc>
          <w:tcPr>
            <w:tcW w:w="5940" w:type="dxa"/>
          </w:tcPr>
          <w:p w14:paraId="31C73778" w14:textId="77777777" w:rsidR="007303BB" w:rsidRPr="007303BB" w:rsidRDefault="007303BB" w:rsidP="007303BB">
            <w:pPr>
              <w:widowControl w:val="0"/>
              <w:autoSpaceDE w:val="0"/>
              <w:autoSpaceDN w:val="0"/>
              <w:adjustRightInd w:val="0"/>
              <w:spacing w:after="240"/>
              <w:rPr>
                <w:rFonts w:ascii="Arial" w:eastAsia="Calibri" w:hAnsi="Arial" w:cs="Arial"/>
              </w:rPr>
            </w:pPr>
            <w:r w:rsidRPr="007303BB">
              <w:rPr>
                <w:rFonts w:ascii="Arial" w:eastAsia="Calibri" w:hAnsi="Arial" w:cs="Arial"/>
              </w:rPr>
              <w:t xml:space="preserve">30 contacts and 2 credits </w:t>
            </w:r>
          </w:p>
          <w:p w14:paraId="09A41AE9" w14:textId="77777777" w:rsidR="00941EBD" w:rsidRPr="004478A6" w:rsidRDefault="00941EBD" w:rsidP="00EA08DD">
            <w:pPr>
              <w:rPr>
                <w:rFonts w:ascii="Arial" w:eastAsia="Calibri" w:hAnsi="Arial" w:cs="Arial"/>
              </w:rPr>
            </w:pPr>
          </w:p>
        </w:tc>
      </w:tr>
      <w:tr w:rsidR="00941EBD" w14:paraId="6B4DC21A" w14:textId="77777777" w:rsidTr="0064775D">
        <w:tc>
          <w:tcPr>
            <w:tcW w:w="4575" w:type="dxa"/>
          </w:tcPr>
          <w:p w14:paraId="2E68C994"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Level at which this course is offered:</w:t>
            </w:r>
          </w:p>
        </w:tc>
        <w:tc>
          <w:tcPr>
            <w:tcW w:w="5940" w:type="dxa"/>
          </w:tcPr>
          <w:p w14:paraId="2C450EAC" w14:textId="77777777" w:rsidR="00D44D56" w:rsidRPr="004478A6" w:rsidRDefault="00D44D56" w:rsidP="00D44D56">
            <w:pPr>
              <w:widowControl w:val="0"/>
              <w:autoSpaceDE w:val="0"/>
              <w:autoSpaceDN w:val="0"/>
              <w:adjustRightInd w:val="0"/>
              <w:spacing w:after="240"/>
              <w:rPr>
                <w:rFonts w:ascii="Arial" w:eastAsia="Calibri" w:hAnsi="Arial" w:cs="Arial"/>
              </w:rPr>
            </w:pPr>
            <w:r w:rsidRPr="004478A6">
              <w:rPr>
                <w:rFonts w:ascii="Arial" w:eastAsia="Calibri" w:hAnsi="Arial" w:cs="Arial"/>
              </w:rPr>
              <w:t xml:space="preserve">Level 3 / Second Year </w:t>
            </w:r>
          </w:p>
          <w:p w14:paraId="0509FD79" w14:textId="77777777" w:rsidR="00941EBD" w:rsidRPr="004478A6" w:rsidRDefault="00941EBD" w:rsidP="00EA08DD">
            <w:pPr>
              <w:rPr>
                <w:rFonts w:ascii="Arial" w:eastAsia="Calibri" w:hAnsi="Arial" w:cs="Arial"/>
              </w:rPr>
            </w:pPr>
          </w:p>
        </w:tc>
      </w:tr>
      <w:tr w:rsidR="00941EBD" w14:paraId="7693E592" w14:textId="77777777" w:rsidTr="0064775D">
        <w:tc>
          <w:tcPr>
            <w:tcW w:w="4575" w:type="dxa"/>
          </w:tcPr>
          <w:p w14:paraId="211C53A9"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prerequisites:</w:t>
            </w:r>
          </w:p>
        </w:tc>
        <w:tc>
          <w:tcPr>
            <w:tcW w:w="5940" w:type="dxa"/>
          </w:tcPr>
          <w:p w14:paraId="56C249BE" w14:textId="571EC45B" w:rsidR="00941EBD" w:rsidRPr="004478A6" w:rsidRDefault="00D44D56" w:rsidP="004478A6">
            <w:pPr>
              <w:widowControl w:val="0"/>
              <w:autoSpaceDE w:val="0"/>
              <w:autoSpaceDN w:val="0"/>
              <w:adjustRightInd w:val="0"/>
              <w:spacing w:after="240"/>
              <w:rPr>
                <w:rFonts w:ascii="Arial" w:eastAsia="Calibri" w:hAnsi="Arial" w:cs="Arial"/>
              </w:rPr>
            </w:pPr>
            <w:r w:rsidRPr="004478A6">
              <w:rPr>
                <w:rFonts w:ascii="Arial" w:eastAsia="Calibri" w:hAnsi="Arial" w:cs="Arial"/>
              </w:rPr>
              <w:t xml:space="preserve">CT140 </w:t>
            </w:r>
          </w:p>
        </w:tc>
      </w:tr>
      <w:tr w:rsidR="00941EBD" w14:paraId="4A6C4FE5" w14:textId="77777777" w:rsidTr="0064775D">
        <w:tc>
          <w:tcPr>
            <w:tcW w:w="4575" w:type="dxa"/>
          </w:tcPr>
          <w:p w14:paraId="22DB134B"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Time:</w:t>
            </w:r>
          </w:p>
        </w:tc>
        <w:tc>
          <w:tcPr>
            <w:tcW w:w="5940" w:type="dxa"/>
          </w:tcPr>
          <w:p w14:paraId="497FE476" w14:textId="206DD1A3" w:rsidR="00941EBD" w:rsidRPr="004478A6" w:rsidRDefault="00D44D56" w:rsidP="00EA08DD">
            <w:pPr>
              <w:rPr>
                <w:rFonts w:ascii="Arial" w:eastAsia="Calibri" w:hAnsi="Arial" w:cs="Arial"/>
              </w:rPr>
            </w:pPr>
            <w:r w:rsidRPr="004478A6">
              <w:rPr>
                <w:rFonts w:ascii="Arial" w:eastAsia="Calibri" w:hAnsi="Arial" w:cs="Arial"/>
              </w:rPr>
              <w:t>Sun (11-1)</w:t>
            </w:r>
          </w:p>
        </w:tc>
      </w:tr>
      <w:tr w:rsidR="00941EBD" w14:paraId="23EDE077" w14:textId="77777777" w:rsidTr="0064775D">
        <w:tc>
          <w:tcPr>
            <w:tcW w:w="4575" w:type="dxa"/>
          </w:tcPr>
          <w:p w14:paraId="3841D38B"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Location:</w:t>
            </w:r>
          </w:p>
        </w:tc>
        <w:tc>
          <w:tcPr>
            <w:tcW w:w="5940" w:type="dxa"/>
          </w:tcPr>
          <w:p w14:paraId="76C6E47B" w14:textId="77777777" w:rsidR="00D44D56" w:rsidRPr="004478A6" w:rsidRDefault="00D44D56" w:rsidP="00D44D56">
            <w:pPr>
              <w:widowControl w:val="0"/>
              <w:autoSpaceDE w:val="0"/>
              <w:autoSpaceDN w:val="0"/>
              <w:adjustRightInd w:val="0"/>
              <w:spacing w:after="240"/>
              <w:rPr>
                <w:rFonts w:ascii="Arial" w:eastAsia="Calibri" w:hAnsi="Arial" w:cs="Arial"/>
              </w:rPr>
            </w:pPr>
            <w:r w:rsidRPr="004478A6">
              <w:rPr>
                <w:rFonts w:ascii="Arial" w:eastAsia="Calibri" w:hAnsi="Arial" w:cs="Arial"/>
              </w:rPr>
              <w:t xml:space="preserve">Building. 11 for Female students. </w:t>
            </w:r>
          </w:p>
          <w:p w14:paraId="505D3CAF" w14:textId="77777777" w:rsidR="00941EBD" w:rsidRPr="004478A6" w:rsidRDefault="00941EBD" w:rsidP="00EA08DD">
            <w:pPr>
              <w:rPr>
                <w:rFonts w:ascii="Arial" w:eastAsia="Calibri" w:hAnsi="Arial" w:cs="Arial"/>
              </w:rPr>
            </w:pPr>
          </w:p>
        </w:tc>
      </w:tr>
      <w:tr w:rsidR="00941EBD" w14:paraId="2AE7CB96" w14:textId="77777777" w:rsidTr="0064775D">
        <w:tc>
          <w:tcPr>
            <w:tcW w:w="4575" w:type="dxa"/>
          </w:tcPr>
          <w:p w14:paraId="77C8F55E"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College member responsible for the course</w:t>
            </w:r>
          </w:p>
        </w:tc>
        <w:tc>
          <w:tcPr>
            <w:tcW w:w="5940" w:type="dxa"/>
          </w:tcPr>
          <w:p w14:paraId="737A0391" w14:textId="4738443C" w:rsidR="00941EBD" w:rsidRPr="004478A6" w:rsidRDefault="00D44D56" w:rsidP="00EA08DD">
            <w:pPr>
              <w:spacing w:line="360" w:lineRule="auto"/>
              <w:rPr>
                <w:rFonts w:ascii="Arial" w:eastAsia="Calibri" w:hAnsi="Arial" w:cs="Arial"/>
              </w:rPr>
            </w:pPr>
            <w:proofErr w:type="spellStart"/>
            <w:r w:rsidRPr="004478A6">
              <w:rPr>
                <w:rFonts w:ascii="Arial" w:eastAsia="Calibri" w:hAnsi="Arial" w:cs="Arial"/>
              </w:rPr>
              <w:t>Ms.Raneem</w:t>
            </w:r>
            <w:proofErr w:type="spellEnd"/>
            <w:r w:rsidRPr="004478A6">
              <w:rPr>
                <w:rFonts w:ascii="Arial" w:eastAsia="Calibri" w:hAnsi="Arial" w:cs="Arial"/>
              </w:rPr>
              <w:t xml:space="preserve"> </w:t>
            </w:r>
            <w:proofErr w:type="spellStart"/>
            <w:r w:rsidRPr="004478A6">
              <w:rPr>
                <w:rFonts w:ascii="Arial" w:eastAsia="Calibri" w:hAnsi="Arial" w:cs="Arial"/>
              </w:rPr>
              <w:t>Alkahtani</w:t>
            </w:r>
            <w:proofErr w:type="spellEnd"/>
          </w:p>
        </w:tc>
      </w:tr>
      <w:tr w:rsidR="0064775D" w14:paraId="2A5B35DB" w14:textId="77777777" w:rsidTr="0064775D">
        <w:trPr>
          <w:trHeight w:val="313"/>
        </w:trPr>
        <w:tc>
          <w:tcPr>
            <w:tcW w:w="10515" w:type="dxa"/>
            <w:gridSpan w:val="2"/>
          </w:tcPr>
          <w:p w14:paraId="78929496" w14:textId="63F2C957" w:rsidR="0064775D" w:rsidRPr="0064775D" w:rsidRDefault="0064775D" w:rsidP="00EA08DD">
            <w:pPr>
              <w:rPr>
                <w:rFonts w:ascii="Arial" w:eastAsia="Calibri" w:hAnsi="Arial" w:cs="Arial"/>
                <w:sz w:val="21"/>
                <w:szCs w:val="21"/>
              </w:rPr>
            </w:pPr>
            <w:r w:rsidRPr="0064775D">
              <w:rPr>
                <w:rFonts w:ascii="Cooper Black" w:hAnsi="Cooper Black" w:cs="Arial"/>
              </w:rPr>
              <w:t>Contact information:</w:t>
            </w:r>
          </w:p>
        </w:tc>
      </w:tr>
      <w:tr w:rsidR="00941EBD" w14:paraId="60BFF70A" w14:textId="77777777" w:rsidTr="0064775D">
        <w:tc>
          <w:tcPr>
            <w:tcW w:w="4575" w:type="dxa"/>
          </w:tcPr>
          <w:p w14:paraId="082DD3AD" w14:textId="77777777"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Office Number:</w:t>
            </w:r>
          </w:p>
        </w:tc>
        <w:tc>
          <w:tcPr>
            <w:tcW w:w="5940" w:type="dxa"/>
          </w:tcPr>
          <w:p w14:paraId="611E4167" w14:textId="77777777" w:rsidR="00941EBD" w:rsidRPr="004478A6" w:rsidRDefault="00941EBD" w:rsidP="00EA08DD">
            <w:pPr>
              <w:rPr>
                <w:rFonts w:ascii="Arial" w:eastAsia="Calibri" w:hAnsi="Arial" w:cs="Arial"/>
              </w:rPr>
            </w:pPr>
          </w:p>
        </w:tc>
      </w:tr>
      <w:tr w:rsidR="00941EBD" w14:paraId="737B2727" w14:textId="77777777" w:rsidTr="0064775D">
        <w:trPr>
          <w:trHeight w:val="519"/>
        </w:trPr>
        <w:tc>
          <w:tcPr>
            <w:tcW w:w="4575" w:type="dxa"/>
          </w:tcPr>
          <w:p w14:paraId="6273BDAB" w14:textId="77777777"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Email:    </w:t>
            </w:r>
          </w:p>
        </w:tc>
        <w:tc>
          <w:tcPr>
            <w:tcW w:w="5940" w:type="dxa"/>
          </w:tcPr>
          <w:p w14:paraId="78CFCB4D" w14:textId="77777777" w:rsidR="004478A6" w:rsidRPr="004478A6" w:rsidRDefault="004478A6" w:rsidP="004478A6">
            <w:pPr>
              <w:rPr>
                <w:rFonts w:ascii="Arial" w:eastAsia="Calibri" w:hAnsi="Arial" w:cs="Arial"/>
              </w:rPr>
            </w:pPr>
            <w:r w:rsidRPr="004478A6">
              <w:rPr>
                <w:rFonts w:ascii="Arial" w:eastAsia="Calibri" w:hAnsi="Arial" w:cs="Arial"/>
              </w:rPr>
              <w:t>Raalkahtani@hotmail.com</w:t>
            </w:r>
          </w:p>
          <w:p w14:paraId="0D403698" w14:textId="77777777" w:rsidR="00941EBD" w:rsidRPr="004478A6" w:rsidRDefault="00941EBD" w:rsidP="00EA08DD">
            <w:pPr>
              <w:rPr>
                <w:rFonts w:ascii="Arial" w:eastAsia="Calibri" w:hAnsi="Arial" w:cs="Arial"/>
              </w:rPr>
            </w:pPr>
          </w:p>
        </w:tc>
      </w:tr>
      <w:tr w:rsidR="00941EBD" w14:paraId="51387A89" w14:textId="77777777" w:rsidTr="0064775D">
        <w:tc>
          <w:tcPr>
            <w:tcW w:w="4575" w:type="dxa"/>
          </w:tcPr>
          <w:p w14:paraId="7B8BDE46" w14:textId="77777777"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Office hours: </w:t>
            </w:r>
          </w:p>
        </w:tc>
        <w:tc>
          <w:tcPr>
            <w:tcW w:w="5940" w:type="dxa"/>
          </w:tcPr>
          <w:p w14:paraId="4AC5DFCD" w14:textId="77777777" w:rsidR="004478A6" w:rsidRPr="004478A6" w:rsidRDefault="004478A6" w:rsidP="004478A6">
            <w:pPr>
              <w:rPr>
                <w:rFonts w:ascii="Arial" w:eastAsia="Calibri" w:hAnsi="Arial" w:cs="Arial"/>
              </w:rPr>
            </w:pPr>
            <w:r w:rsidRPr="004478A6">
              <w:rPr>
                <w:rFonts w:ascii="Arial" w:eastAsia="Calibri" w:hAnsi="Arial" w:cs="Arial"/>
              </w:rPr>
              <w:t>Monday 10 am. – 11 am.</w:t>
            </w:r>
          </w:p>
          <w:p w14:paraId="24279DB5" w14:textId="77777777" w:rsidR="004478A6" w:rsidRPr="004478A6" w:rsidRDefault="004478A6" w:rsidP="004478A6">
            <w:pPr>
              <w:rPr>
                <w:rFonts w:ascii="Arial" w:eastAsia="Calibri" w:hAnsi="Arial" w:cs="Arial"/>
              </w:rPr>
            </w:pPr>
            <w:r w:rsidRPr="004478A6">
              <w:rPr>
                <w:rFonts w:ascii="Arial" w:eastAsia="Calibri" w:hAnsi="Arial" w:cs="Arial"/>
              </w:rPr>
              <w:t xml:space="preserve">Tuesday: 11 am. – 12 pm.  </w:t>
            </w:r>
          </w:p>
          <w:p w14:paraId="3FDB0AC2" w14:textId="77777777" w:rsidR="00941EBD" w:rsidRPr="004478A6" w:rsidRDefault="00941EBD" w:rsidP="00EA08DD">
            <w:pPr>
              <w:rPr>
                <w:rFonts w:ascii="Arial" w:eastAsia="Calibri" w:hAnsi="Arial" w:cs="Arial"/>
              </w:rPr>
            </w:pPr>
          </w:p>
        </w:tc>
      </w:tr>
      <w:tr w:rsidR="00E32B99" w14:paraId="0676140F" w14:textId="77777777" w:rsidTr="0064775D">
        <w:tc>
          <w:tcPr>
            <w:tcW w:w="4575" w:type="dxa"/>
          </w:tcPr>
          <w:p w14:paraId="2B232A87" w14:textId="3DFF34E5" w:rsidR="00E32B99" w:rsidRPr="00E92C92" w:rsidRDefault="00E32B99" w:rsidP="00EA08DD">
            <w:pPr>
              <w:spacing w:line="360" w:lineRule="auto"/>
              <w:ind w:left="720"/>
              <w:rPr>
                <w:rFonts w:ascii="Cooper Black" w:hAnsi="Cooper Black" w:cs="Arial"/>
                <w:sz w:val="20"/>
                <w:szCs w:val="20"/>
              </w:rPr>
            </w:pPr>
            <w:r>
              <w:rPr>
                <w:rFonts w:ascii="Cooper Black" w:hAnsi="Cooper Black" w:cs="Arial"/>
                <w:sz w:val="20"/>
                <w:szCs w:val="20"/>
              </w:rPr>
              <w:t>Website:</w:t>
            </w:r>
          </w:p>
        </w:tc>
        <w:tc>
          <w:tcPr>
            <w:tcW w:w="5940" w:type="dxa"/>
          </w:tcPr>
          <w:p w14:paraId="7F2340B3" w14:textId="4038ECAB" w:rsidR="00E32B99" w:rsidRPr="004478A6" w:rsidRDefault="00A55A9F" w:rsidP="004478A6">
            <w:pPr>
              <w:rPr>
                <w:rFonts w:ascii="Arial" w:eastAsia="Calibri" w:hAnsi="Arial" w:cs="Arial"/>
              </w:rPr>
            </w:pPr>
            <w:hyperlink r:id="rId7" w:history="1">
              <w:r w:rsidR="00E32B99" w:rsidRPr="00CD0335">
                <w:rPr>
                  <w:rStyle w:val="Hyperlink"/>
                  <w:rFonts w:ascii="Arial" w:eastAsia="Calibri" w:hAnsi="Arial" w:cs="Arial"/>
                </w:rPr>
                <w:t>https://www.dropbox.com/sh/dpqne6zfknezkig/AAAc1Jz-42kNbYBpJ3vauoF7a?dl=0</w:t>
              </w:r>
            </w:hyperlink>
            <w:r w:rsidR="00E32B99">
              <w:rPr>
                <w:rFonts w:ascii="Arial" w:eastAsia="Calibri" w:hAnsi="Arial" w:cs="Arial"/>
              </w:rPr>
              <w:t xml:space="preserve"> </w:t>
            </w:r>
          </w:p>
        </w:tc>
      </w:tr>
      <w:tr w:rsidR="00941EBD" w14:paraId="6587DC48" w14:textId="77777777" w:rsidTr="0064775D">
        <w:tc>
          <w:tcPr>
            <w:tcW w:w="4575" w:type="dxa"/>
          </w:tcPr>
          <w:p w14:paraId="7EC1AD3C"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Description</w:t>
            </w:r>
          </w:p>
        </w:tc>
        <w:tc>
          <w:tcPr>
            <w:tcW w:w="5940" w:type="dxa"/>
          </w:tcPr>
          <w:p w14:paraId="08A5AE5C" w14:textId="77777777" w:rsidR="004478A6" w:rsidRPr="004478A6" w:rsidRDefault="004478A6" w:rsidP="004478A6">
            <w:pPr>
              <w:widowControl w:val="0"/>
              <w:autoSpaceDE w:val="0"/>
              <w:autoSpaceDN w:val="0"/>
              <w:adjustRightInd w:val="0"/>
              <w:spacing w:after="240"/>
              <w:rPr>
                <w:rFonts w:ascii="Arial" w:eastAsia="Calibri" w:hAnsi="Arial" w:cs="Arial"/>
              </w:rPr>
            </w:pPr>
            <w:r w:rsidRPr="004478A6">
              <w:rPr>
                <w:rFonts w:ascii="Arial" w:eastAsia="Calibri" w:hAnsi="Arial" w:cs="Arial"/>
              </w:rPr>
              <w:t xml:space="preserve"> This course covers emerging trends in today’s health information management. Students will gain insight into the origins and uses of health information and learn about a variety of health information systems in use today, and their role in managing population health, with a focus on electronic health records. It also focuses on the processing, maintenance, and analysis of health information to present a realistic and practical view of technology and trends in healthcare. </w:t>
            </w:r>
          </w:p>
          <w:p w14:paraId="671FE456" w14:textId="4A169E56" w:rsidR="00941EBD" w:rsidRPr="004478A6" w:rsidRDefault="00941EBD" w:rsidP="00EA08DD">
            <w:pPr>
              <w:rPr>
                <w:rFonts w:ascii="Arial" w:eastAsia="Calibri" w:hAnsi="Arial" w:cs="Arial"/>
              </w:rPr>
            </w:pPr>
          </w:p>
          <w:p w14:paraId="4D8795BA" w14:textId="77777777" w:rsidR="00941EBD" w:rsidRPr="004478A6" w:rsidRDefault="00941EBD" w:rsidP="00EA08DD">
            <w:pPr>
              <w:rPr>
                <w:rFonts w:ascii="Arial" w:eastAsia="Calibri" w:hAnsi="Arial" w:cs="Arial"/>
              </w:rPr>
            </w:pPr>
          </w:p>
        </w:tc>
      </w:tr>
      <w:tr w:rsidR="00941EBD" w14:paraId="2C72E5A6" w14:textId="77777777" w:rsidTr="0064775D">
        <w:tc>
          <w:tcPr>
            <w:tcW w:w="4575" w:type="dxa"/>
          </w:tcPr>
          <w:p w14:paraId="738F6122" w14:textId="77777777" w:rsidR="004478A6" w:rsidRDefault="004478A6" w:rsidP="00EA08DD">
            <w:pPr>
              <w:spacing w:line="360" w:lineRule="auto"/>
              <w:rPr>
                <w:rFonts w:ascii="Cooper Black" w:hAnsi="Cooper Black" w:cs="Arial"/>
                <w:sz w:val="20"/>
                <w:szCs w:val="20"/>
              </w:rPr>
            </w:pPr>
          </w:p>
          <w:p w14:paraId="5E8E44B2" w14:textId="77777777" w:rsidR="004478A6" w:rsidRDefault="004478A6" w:rsidP="00EA08DD">
            <w:pPr>
              <w:spacing w:line="360" w:lineRule="auto"/>
              <w:rPr>
                <w:rFonts w:ascii="Cooper Black" w:hAnsi="Cooper Black" w:cs="Arial"/>
                <w:sz w:val="20"/>
                <w:szCs w:val="20"/>
              </w:rPr>
            </w:pPr>
          </w:p>
          <w:p w14:paraId="15CE5F8C" w14:textId="77777777" w:rsidR="004478A6" w:rsidRDefault="004478A6" w:rsidP="00EA08DD">
            <w:pPr>
              <w:spacing w:line="360" w:lineRule="auto"/>
              <w:rPr>
                <w:rFonts w:ascii="Cooper Black" w:hAnsi="Cooper Black" w:cs="Arial"/>
                <w:sz w:val="20"/>
                <w:szCs w:val="20"/>
              </w:rPr>
            </w:pPr>
          </w:p>
          <w:p w14:paraId="293437EE" w14:textId="77777777" w:rsidR="004478A6" w:rsidRDefault="004478A6" w:rsidP="00EA08DD">
            <w:pPr>
              <w:spacing w:line="360" w:lineRule="auto"/>
              <w:rPr>
                <w:rFonts w:ascii="Cooper Black" w:hAnsi="Cooper Black" w:cs="Arial"/>
                <w:sz w:val="20"/>
                <w:szCs w:val="20"/>
              </w:rPr>
            </w:pPr>
          </w:p>
          <w:p w14:paraId="281A9C96" w14:textId="77777777" w:rsidR="00941EBD" w:rsidRPr="009C401F" w:rsidRDefault="00941EBD" w:rsidP="00EA08DD">
            <w:pPr>
              <w:spacing w:line="360" w:lineRule="auto"/>
              <w:rPr>
                <w:rFonts w:ascii="Cooper Black" w:hAnsi="Cooper Black" w:cs="Arial"/>
                <w:sz w:val="20"/>
                <w:szCs w:val="20"/>
              </w:rPr>
            </w:pPr>
            <w:r w:rsidRPr="00C7768A">
              <w:rPr>
                <w:rFonts w:ascii="Cooper Black" w:hAnsi="Cooper Black" w:cs="Arial"/>
                <w:sz w:val="20"/>
                <w:szCs w:val="20"/>
              </w:rPr>
              <w:t xml:space="preserve">Course  </w:t>
            </w:r>
            <w:r w:rsidRPr="009C401F">
              <w:rPr>
                <w:rFonts w:ascii="Cooper Black" w:hAnsi="Cooper Black" w:cs="Arial"/>
                <w:sz w:val="20"/>
                <w:szCs w:val="20"/>
              </w:rPr>
              <w:t xml:space="preserve"> Objectives  </w:t>
            </w:r>
          </w:p>
          <w:p w14:paraId="1FF5E596" w14:textId="77777777" w:rsidR="00941EBD" w:rsidRPr="00C7768A" w:rsidRDefault="00941EBD" w:rsidP="00EA08DD">
            <w:pPr>
              <w:spacing w:line="360" w:lineRule="auto"/>
              <w:rPr>
                <w:rFonts w:ascii="Cooper Black" w:hAnsi="Cooper Black" w:cs="Arial"/>
                <w:sz w:val="20"/>
                <w:szCs w:val="20"/>
              </w:rPr>
            </w:pPr>
          </w:p>
        </w:tc>
        <w:tc>
          <w:tcPr>
            <w:tcW w:w="5940" w:type="dxa"/>
          </w:tcPr>
          <w:p w14:paraId="04277E0F" w14:textId="77777777" w:rsidR="004478A6" w:rsidRDefault="004478A6" w:rsidP="004478A6">
            <w:pPr>
              <w:widowControl w:val="0"/>
              <w:autoSpaceDE w:val="0"/>
              <w:autoSpaceDN w:val="0"/>
              <w:adjustRightInd w:val="0"/>
              <w:spacing w:after="240"/>
              <w:rPr>
                <w:rFonts w:ascii="Arial" w:eastAsia="Calibri" w:hAnsi="Arial" w:cs="Arial"/>
              </w:rPr>
            </w:pPr>
          </w:p>
          <w:p w14:paraId="7A1BC12A" w14:textId="77777777" w:rsidR="004478A6" w:rsidRDefault="004478A6" w:rsidP="004478A6">
            <w:pPr>
              <w:widowControl w:val="0"/>
              <w:autoSpaceDE w:val="0"/>
              <w:autoSpaceDN w:val="0"/>
              <w:adjustRightInd w:val="0"/>
              <w:spacing w:after="240"/>
              <w:rPr>
                <w:rFonts w:ascii="Arial" w:eastAsia="Calibri" w:hAnsi="Arial" w:cs="Arial"/>
              </w:rPr>
            </w:pPr>
          </w:p>
          <w:p w14:paraId="37755CB9" w14:textId="09E24649" w:rsidR="00941EBD" w:rsidRPr="0064775D" w:rsidRDefault="004478A6" w:rsidP="0064775D">
            <w:pPr>
              <w:widowControl w:val="0"/>
              <w:autoSpaceDE w:val="0"/>
              <w:autoSpaceDN w:val="0"/>
              <w:adjustRightInd w:val="0"/>
              <w:spacing w:after="240"/>
              <w:rPr>
                <w:rFonts w:ascii="Arial" w:eastAsia="Calibri" w:hAnsi="Arial" w:cs="Arial"/>
              </w:rPr>
            </w:pPr>
            <w:r w:rsidRPr="004478A6">
              <w:rPr>
                <w:rFonts w:ascii="Arial" w:eastAsia="Calibri" w:hAnsi="Arial" w:cs="Arial"/>
              </w:rPr>
              <w:t xml:space="preserve">The main purpose of this course is to provide students with fundamental knowledge about the concept of healthcare delivery system and major principles of health information management (HIM). It also covers health information processing and content in acute care settings. In addition to typical HIM functions, introduction to and functions of the medical record, security, audit and control of health data, quality of health care, retrieval and reporting of health information, organization of data elements in a paper-based health record and computer-based health record. </w:t>
            </w:r>
          </w:p>
        </w:tc>
      </w:tr>
      <w:tr w:rsidR="00941EBD" w14:paraId="74836218" w14:textId="77777777" w:rsidTr="0064775D">
        <w:trPr>
          <w:trHeight w:val="2209"/>
        </w:trPr>
        <w:tc>
          <w:tcPr>
            <w:tcW w:w="4575" w:type="dxa"/>
          </w:tcPr>
          <w:p w14:paraId="4EE0CCDF" w14:textId="33AF1783" w:rsidR="00941EBD" w:rsidRPr="00E92C92" w:rsidRDefault="00941EBD" w:rsidP="00EA08DD">
            <w:pPr>
              <w:spacing w:line="360" w:lineRule="auto"/>
              <w:rPr>
                <w:rFonts w:ascii="Cooper Black" w:hAnsi="Cooper Black"/>
              </w:rPr>
            </w:pPr>
            <w:r w:rsidRPr="00E92C92">
              <w:rPr>
                <w:rFonts w:ascii="Cooper Black" w:hAnsi="Cooper Black" w:cs="Arial"/>
                <w:sz w:val="20"/>
                <w:szCs w:val="20"/>
              </w:rPr>
              <w:t>Teaching strategies</w:t>
            </w:r>
          </w:p>
        </w:tc>
        <w:tc>
          <w:tcPr>
            <w:tcW w:w="5940" w:type="dxa"/>
          </w:tcPr>
          <w:p w14:paraId="381F193C" w14:textId="77777777" w:rsidR="00DA70D3" w:rsidRPr="00DA70D3" w:rsidRDefault="00DA70D3" w:rsidP="00DA70D3">
            <w:pPr>
              <w:pStyle w:val="ListParagraph"/>
              <w:widowControl w:val="0"/>
              <w:numPr>
                <w:ilvl w:val="0"/>
                <w:numId w:val="5"/>
              </w:numPr>
              <w:autoSpaceDE w:val="0"/>
              <w:autoSpaceDN w:val="0"/>
              <w:adjustRightInd w:val="0"/>
              <w:spacing w:after="240"/>
              <w:rPr>
                <w:rFonts w:ascii="Arial" w:hAnsi="Arial"/>
                <w:sz w:val="24"/>
                <w:szCs w:val="24"/>
              </w:rPr>
            </w:pPr>
            <w:r w:rsidRPr="00DA70D3">
              <w:rPr>
                <w:rFonts w:ascii="Arial" w:hAnsi="Arial"/>
                <w:sz w:val="24"/>
                <w:szCs w:val="24"/>
              </w:rPr>
              <w:t>Interactive lectures using class discussion and brainstorming.</w:t>
            </w:r>
            <w:r w:rsidRPr="00DA70D3">
              <w:rPr>
                <w:rFonts w:ascii="MS Mincho" w:eastAsia="MS Mincho" w:hAnsi="MS Mincho" w:cs="MS Mincho"/>
                <w:sz w:val="24"/>
                <w:szCs w:val="24"/>
              </w:rPr>
              <w:t> </w:t>
            </w:r>
            <w:r w:rsidRPr="00DA70D3">
              <w:rPr>
                <w:rFonts w:ascii="Arial" w:hAnsi="Arial"/>
                <w:sz w:val="24"/>
                <w:szCs w:val="24"/>
              </w:rPr>
              <w:t xml:space="preserve">Reading from scientific journals. textbooks and other sources. </w:t>
            </w:r>
          </w:p>
          <w:p w14:paraId="2120705D" w14:textId="41BCFA7C" w:rsidR="00941EBD" w:rsidRPr="0064775D" w:rsidRDefault="00DA70D3" w:rsidP="0064775D">
            <w:pPr>
              <w:pStyle w:val="ListParagraph"/>
              <w:widowControl w:val="0"/>
              <w:numPr>
                <w:ilvl w:val="0"/>
                <w:numId w:val="5"/>
              </w:numPr>
              <w:autoSpaceDE w:val="0"/>
              <w:autoSpaceDN w:val="0"/>
              <w:adjustRightInd w:val="0"/>
              <w:spacing w:after="240"/>
              <w:rPr>
                <w:rFonts w:ascii="Arial" w:hAnsi="Arial"/>
                <w:sz w:val="24"/>
                <w:szCs w:val="24"/>
              </w:rPr>
            </w:pPr>
            <w:r w:rsidRPr="00DA70D3">
              <w:rPr>
                <w:rFonts w:ascii="Arial" w:hAnsi="Arial"/>
                <w:sz w:val="24"/>
                <w:szCs w:val="24"/>
              </w:rPr>
              <w:t xml:space="preserve">Guiding and assisting students during searching a selected topic, preparing seminars and presentation. </w:t>
            </w:r>
          </w:p>
        </w:tc>
      </w:tr>
      <w:tr w:rsidR="0064775D" w14:paraId="07093C23" w14:textId="77777777" w:rsidTr="00005F8D">
        <w:tc>
          <w:tcPr>
            <w:tcW w:w="10515" w:type="dxa"/>
            <w:gridSpan w:val="2"/>
          </w:tcPr>
          <w:p w14:paraId="7DDC49D4" w14:textId="73CEA9A7" w:rsidR="0064775D" w:rsidRPr="0064775D" w:rsidRDefault="0064775D" w:rsidP="00EA08DD">
            <w:pPr>
              <w:spacing w:line="360" w:lineRule="auto"/>
            </w:pPr>
            <w:r w:rsidRPr="0064775D">
              <w:rPr>
                <w:rFonts w:ascii="Cooper Black" w:hAnsi="Cooper Black" w:cs="Arial"/>
              </w:rPr>
              <w:t>Learning Resources</w:t>
            </w:r>
          </w:p>
        </w:tc>
      </w:tr>
      <w:tr w:rsidR="00941EBD" w14:paraId="09BAF278" w14:textId="77777777" w:rsidTr="0064775D">
        <w:tc>
          <w:tcPr>
            <w:tcW w:w="4575" w:type="dxa"/>
          </w:tcPr>
          <w:p w14:paraId="0854B068" w14:textId="77777777" w:rsidR="00941EBD" w:rsidRPr="00C7768A" w:rsidRDefault="00941EBD" w:rsidP="00EA08DD">
            <w:pPr>
              <w:spacing w:line="360" w:lineRule="auto"/>
              <w:ind w:left="360"/>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5940" w:type="dxa"/>
          </w:tcPr>
          <w:p w14:paraId="49A02643" w14:textId="77777777" w:rsidR="00DA70D3" w:rsidRPr="00DA70D3" w:rsidRDefault="00DA70D3" w:rsidP="00DA70D3">
            <w:pPr>
              <w:pStyle w:val="ListParagraph"/>
              <w:widowControl w:val="0"/>
              <w:numPr>
                <w:ilvl w:val="0"/>
                <w:numId w:val="6"/>
              </w:numPr>
              <w:autoSpaceDE w:val="0"/>
              <w:autoSpaceDN w:val="0"/>
              <w:adjustRightInd w:val="0"/>
              <w:spacing w:after="240"/>
              <w:rPr>
                <w:rFonts w:ascii="Arial" w:hAnsi="Arial"/>
                <w:sz w:val="24"/>
                <w:szCs w:val="24"/>
              </w:rPr>
            </w:pPr>
            <w:r w:rsidRPr="00DA70D3">
              <w:rPr>
                <w:rFonts w:ascii="Arial" w:hAnsi="Arial"/>
                <w:sz w:val="24"/>
                <w:szCs w:val="24"/>
              </w:rPr>
              <w:t xml:space="preserve">Davis N.; </w:t>
            </w:r>
            <w:proofErr w:type="spellStart"/>
            <w:r w:rsidRPr="00DA70D3">
              <w:rPr>
                <w:rFonts w:ascii="Arial" w:hAnsi="Arial"/>
                <w:sz w:val="24"/>
                <w:szCs w:val="24"/>
              </w:rPr>
              <w:t>LaCour</w:t>
            </w:r>
            <w:proofErr w:type="spellEnd"/>
            <w:r w:rsidRPr="00DA70D3">
              <w:rPr>
                <w:rFonts w:ascii="Arial" w:hAnsi="Arial"/>
                <w:sz w:val="24"/>
                <w:szCs w:val="24"/>
              </w:rPr>
              <w:t xml:space="preserve"> M. Foundations Health Information Management, 4th Edition. Missouri: Elsevier, 2016. </w:t>
            </w:r>
          </w:p>
          <w:p w14:paraId="34004745" w14:textId="2F68D9B0" w:rsidR="00941EBD" w:rsidRPr="0064775D" w:rsidRDefault="00DA70D3" w:rsidP="0064775D">
            <w:pPr>
              <w:pStyle w:val="ListParagraph"/>
              <w:widowControl w:val="0"/>
              <w:numPr>
                <w:ilvl w:val="0"/>
                <w:numId w:val="6"/>
              </w:numPr>
              <w:autoSpaceDE w:val="0"/>
              <w:autoSpaceDN w:val="0"/>
              <w:adjustRightInd w:val="0"/>
              <w:spacing w:after="240"/>
              <w:rPr>
                <w:rFonts w:ascii="Arial" w:hAnsi="Arial"/>
                <w:sz w:val="24"/>
                <w:szCs w:val="24"/>
              </w:rPr>
            </w:pPr>
            <w:r w:rsidRPr="00DA70D3">
              <w:rPr>
                <w:rFonts w:ascii="Arial" w:hAnsi="Arial"/>
                <w:sz w:val="24"/>
                <w:szCs w:val="24"/>
              </w:rPr>
              <w:t xml:space="preserve">Wager, Karen A.; Lee, Frances Wickham; Glaser, John P. Health Care Information Systems: A Practical Approach for Health Care Management, 2nd Edition. </w:t>
            </w:r>
            <w:proofErr w:type="spellStart"/>
            <w:r w:rsidRPr="00DA70D3">
              <w:rPr>
                <w:rFonts w:ascii="Arial" w:hAnsi="Arial"/>
                <w:sz w:val="24"/>
                <w:szCs w:val="24"/>
              </w:rPr>
              <w:t>Jossey</w:t>
            </w:r>
            <w:proofErr w:type="spellEnd"/>
            <w:r w:rsidRPr="00DA70D3">
              <w:rPr>
                <w:rFonts w:ascii="Arial" w:hAnsi="Arial"/>
                <w:sz w:val="24"/>
                <w:szCs w:val="24"/>
              </w:rPr>
              <w:t xml:space="preserve"> –Bass, 2009. </w:t>
            </w:r>
          </w:p>
        </w:tc>
      </w:tr>
      <w:tr w:rsidR="00941EBD" w14:paraId="7C49ED94" w14:textId="77777777" w:rsidTr="0064775D">
        <w:tc>
          <w:tcPr>
            <w:tcW w:w="4575" w:type="dxa"/>
          </w:tcPr>
          <w:p w14:paraId="63F4953F" w14:textId="77777777" w:rsidR="00941EBD" w:rsidRPr="00C7768A" w:rsidRDefault="00941EBD" w:rsidP="00EA08DD">
            <w:pPr>
              <w:numPr>
                <w:ilvl w:val="0"/>
                <w:numId w:val="1"/>
              </w:numPr>
              <w:spacing w:line="360" w:lineRule="auto"/>
              <w:rPr>
                <w:rFonts w:ascii="Cooper Black" w:hAnsi="Cooper Black" w:cs="Arial"/>
                <w:sz w:val="18"/>
                <w:szCs w:val="18"/>
                <w:u w:val="single"/>
              </w:rPr>
            </w:pPr>
            <w:r w:rsidRPr="00C7768A">
              <w:rPr>
                <w:rFonts w:ascii="Cooper Black" w:hAnsi="Cooper Black" w:cs="Arial"/>
                <w:sz w:val="18"/>
                <w:szCs w:val="18"/>
                <w:u w:val="single"/>
              </w:rPr>
              <w:t>Essential References</w:t>
            </w:r>
          </w:p>
        </w:tc>
        <w:tc>
          <w:tcPr>
            <w:tcW w:w="5940" w:type="dxa"/>
          </w:tcPr>
          <w:p w14:paraId="4760626E" w14:textId="77777777" w:rsidR="0064775D" w:rsidRPr="0064775D" w:rsidRDefault="00DA70D3" w:rsidP="0064775D">
            <w:pPr>
              <w:pStyle w:val="ListParagraph"/>
              <w:widowControl w:val="0"/>
              <w:numPr>
                <w:ilvl w:val="0"/>
                <w:numId w:val="1"/>
              </w:numPr>
              <w:tabs>
                <w:tab w:val="left" w:pos="220"/>
                <w:tab w:val="left" w:pos="720"/>
              </w:tabs>
              <w:autoSpaceDE w:val="0"/>
              <w:autoSpaceDN w:val="0"/>
              <w:adjustRightInd w:val="0"/>
              <w:spacing w:after="320"/>
              <w:rPr>
                <w:rFonts w:ascii="Arial" w:hAnsi="Arial"/>
              </w:rPr>
            </w:pPr>
            <w:r w:rsidRPr="0064775D">
              <w:rPr>
                <w:rFonts w:ascii="Arial" w:hAnsi="Arial"/>
              </w:rPr>
              <w:t xml:space="preserve">Johns ML (editor). Health Information Management Technology: An Applied Approach. Chicago: American Health Information Management Association, 2002. </w:t>
            </w:r>
            <w:r w:rsidRPr="0064775D">
              <w:rPr>
                <w:rFonts w:ascii="MS Mincho" w:eastAsia="MS Mincho" w:hAnsi="MS Mincho" w:cs="MS Mincho"/>
              </w:rPr>
              <w:t> </w:t>
            </w:r>
          </w:p>
          <w:p w14:paraId="52808FE9" w14:textId="77777777" w:rsidR="0064775D" w:rsidRPr="0064775D" w:rsidRDefault="00DA70D3" w:rsidP="0064775D">
            <w:pPr>
              <w:pStyle w:val="ListParagraph"/>
              <w:widowControl w:val="0"/>
              <w:numPr>
                <w:ilvl w:val="0"/>
                <w:numId w:val="1"/>
              </w:numPr>
              <w:tabs>
                <w:tab w:val="left" w:pos="220"/>
                <w:tab w:val="left" w:pos="720"/>
              </w:tabs>
              <w:autoSpaceDE w:val="0"/>
              <w:autoSpaceDN w:val="0"/>
              <w:adjustRightInd w:val="0"/>
              <w:spacing w:after="320"/>
              <w:rPr>
                <w:rFonts w:ascii="Arial" w:hAnsi="Arial"/>
              </w:rPr>
            </w:pPr>
            <w:r w:rsidRPr="0064775D">
              <w:rPr>
                <w:rFonts w:ascii="Arial" w:hAnsi="Arial"/>
              </w:rPr>
              <w:t xml:space="preserve">Tan JK. Health Management Information Systems: Theories, Methods and Applications. 2nd Edition. Gaithersburg, Maryland: Aspen Publishers, Inc., 2000. </w:t>
            </w:r>
            <w:r w:rsidRPr="0064775D">
              <w:rPr>
                <w:rFonts w:ascii="MS Mincho" w:eastAsia="MS Mincho" w:hAnsi="MS Mincho" w:cs="MS Mincho"/>
              </w:rPr>
              <w:t> </w:t>
            </w:r>
          </w:p>
          <w:p w14:paraId="5F96586A" w14:textId="77777777" w:rsidR="0064775D" w:rsidRPr="0064775D" w:rsidRDefault="00DA70D3" w:rsidP="0064775D">
            <w:pPr>
              <w:pStyle w:val="ListParagraph"/>
              <w:widowControl w:val="0"/>
              <w:numPr>
                <w:ilvl w:val="0"/>
                <w:numId w:val="1"/>
              </w:numPr>
              <w:tabs>
                <w:tab w:val="left" w:pos="220"/>
                <w:tab w:val="left" w:pos="720"/>
              </w:tabs>
              <w:autoSpaceDE w:val="0"/>
              <w:autoSpaceDN w:val="0"/>
              <w:adjustRightInd w:val="0"/>
              <w:spacing w:after="320"/>
              <w:rPr>
                <w:rFonts w:ascii="Arial" w:hAnsi="Arial"/>
              </w:rPr>
            </w:pPr>
            <w:r w:rsidRPr="0064775D">
              <w:rPr>
                <w:rFonts w:ascii="Arial" w:hAnsi="Arial"/>
              </w:rPr>
              <w:t xml:space="preserve"> </w:t>
            </w:r>
            <w:proofErr w:type="spellStart"/>
            <w:r w:rsidRPr="0064775D">
              <w:rPr>
                <w:rFonts w:ascii="Arial" w:hAnsi="Arial"/>
              </w:rPr>
              <w:t>Lippeveld</w:t>
            </w:r>
            <w:proofErr w:type="spellEnd"/>
            <w:r w:rsidRPr="0064775D">
              <w:rPr>
                <w:rFonts w:ascii="Arial" w:hAnsi="Arial"/>
              </w:rPr>
              <w:t xml:space="preserve"> T, </w:t>
            </w:r>
            <w:proofErr w:type="spellStart"/>
            <w:r w:rsidRPr="0064775D">
              <w:rPr>
                <w:rFonts w:ascii="Arial" w:hAnsi="Arial"/>
              </w:rPr>
              <w:t>Sauerborn</w:t>
            </w:r>
            <w:proofErr w:type="spellEnd"/>
            <w:r w:rsidRPr="0064775D">
              <w:rPr>
                <w:rFonts w:ascii="Arial" w:hAnsi="Arial"/>
              </w:rPr>
              <w:t xml:space="preserve"> R, </w:t>
            </w:r>
            <w:proofErr w:type="spellStart"/>
            <w:r w:rsidRPr="0064775D">
              <w:rPr>
                <w:rFonts w:ascii="Arial" w:hAnsi="Arial"/>
              </w:rPr>
              <w:t>Bodart</w:t>
            </w:r>
            <w:proofErr w:type="spellEnd"/>
            <w:r w:rsidRPr="0064775D">
              <w:rPr>
                <w:rFonts w:ascii="Arial" w:hAnsi="Arial"/>
              </w:rPr>
              <w:t xml:space="preserve"> C (editors). Design and Implementation of Health Information Systems. Geneva: World Health Organization, 2000. </w:t>
            </w:r>
            <w:r w:rsidRPr="0064775D">
              <w:rPr>
                <w:rFonts w:ascii="MS Mincho" w:eastAsia="MS Mincho" w:hAnsi="MS Mincho" w:cs="MS Mincho"/>
              </w:rPr>
              <w:t> </w:t>
            </w:r>
          </w:p>
          <w:p w14:paraId="037E804C" w14:textId="25CAB639" w:rsidR="00DA70D3" w:rsidRPr="0064775D" w:rsidRDefault="00DA70D3" w:rsidP="0064775D">
            <w:pPr>
              <w:pStyle w:val="ListParagraph"/>
              <w:widowControl w:val="0"/>
              <w:numPr>
                <w:ilvl w:val="0"/>
                <w:numId w:val="1"/>
              </w:numPr>
              <w:tabs>
                <w:tab w:val="left" w:pos="220"/>
                <w:tab w:val="left" w:pos="720"/>
              </w:tabs>
              <w:autoSpaceDE w:val="0"/>
              <w:autoSpaceDN w:val="0"/>
              <w:adjustRightInd w:val="0"/>
              <w:spacing w:after="320"/>
              <w:rPr>
                <w:rFonts w:ascii="Arial" w:hAnsi="Arial"/>
              </w:rPr>
            </w:pPr>
            <w:r w:rsidRPr="0064775D">
              <w:rPr>
                <w:rFonts w:ascii="Arial" w:hAnsi="Arial"/>
              </w:rPr>
              <w:t xml:space="preserve">Johns ML. Information Management for Health Professions: The Health Information Management Series. Albany: Delmar Publishers, 2001. </w:t>
            </w:r>
            <w:r w:rsidRPr="0064775D">
              <w:rPr>
                <w:rFonts w:ascii="MS Mincho" w:eastAsia="MS Mincho" w:hAnsi="MS Mincho" w:cs="MS Mincho"/>
              </w:rPr>
              <w:t> </w:t>
            </w:r>
          </w:p>
          <w:p w14:paraId="390E7FCF" w14:textId="77777777" w:rsidR="00941EBD" w:rsidRPr="0064775D" w:rsidRDefault="00941EBD" w:rsidP="00EA08DD">
            <w:pPr>
              <w:spacing w:line="360" w:lineRule="auto"/>
              <w:rPr>
                <w:rFonts w:ascii="Arial" w:eastAsia="Calibri" w:hAnsi="Arial" w:cs="Arial"/>
              </w:rPr>
            </w:pPr>
          </w:p>
        </w:tc>
      </w:tr>
      <w:tr w:rsidR="00941EBD" w14:paraId="37166E50" w14:textId="77777777" w:rsidTr="0064775D">
        <w:tc>
          <w:tcPr>
            <w:tcW w:w="4575" w:type="dxa"/>
          </w:tcPr>
          <w:p w14:paraId="3B2C4E9C" w14:textId="77777777"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lastRenderedPageBreak/>
              <w:t>Recommended Journals</w:t>
            </w:r>
          </w:p>
        </w:tc>
        <w:tc>
          <w:tcPr>
            <w:tcW w:w="5940" w:type="dxa"/>
          </w:tcPr>
          <w:p w14:paraId="06F0A2CF" w14:textId="03A56AA8" w:rsidR="0064775D" w:rsidRPr="0064775D" w:rsidRDefault="0064775D" w:rsidP="0064775D">
            <w:pPr>
              <w:widowControl w:val="0"/>
              <w:numPr>
                <w:ilvl w:val="0"/>
                <w:numId w:val="1"/>
              </w:numPr>
              <w:tabs>
                <w:tab w:val="left" w:pos="220"/>
                <w:tab w:val="left" w:pos="720"/>
              </w:tabs>
              <w:autoSpaceDE w:val="0"/>
              <w:autoSpaceDN w:val="0"/>
              <w:adjustRightInd w:val="0"/>
              <w:spacing w:after="320"/>
              <w:rPr>
                <w:rFonts w:ascii="Arial" w:eastAsia="Calibri" w:hAnsi="Arial" w:cs="Arial"/>
              </w:rPr>
            </w:pPr>
            <w:r w:rsidRPr="0064775D">
              <w:rPr>
                <w:rFonts w:ascii="Arial" w:eastAsia="Calibri" w:hAnsi="Arial" w:cs="Arial"/>
              </w:rPr>
              <w:t xml:space="preserve">Sayles and Trawick, Introduction to Computer Systems for HIT. American Health Information Management Association. AHIMA Practice Briefs AHIMA Virtual Lab. Copyright 2010. ISBN: .978-1-58426-220-6 </w:t>
            </w:r>
            <w:r w:rsidRPr="0064775D">
              <w:rPr>
                <w:rFonts w:ascii="MS Mincho" w:eastAsia="MS Mincho" w:hAnsi="MS Mincho" w:cs="MS Mincho"/>
              </w:rPr>
              <w:t> </w:t>
            </w:r>
          </w:p>
          <w:p w14:paraId="2DD09CA7" w14:textId="19C09F7F" w:rsidR="00941EBD" w:rsidRPr="0064775D" w:rsidRDefault="0064775D" w:rsidP="0064775D">
            <w:pPr>
              <w:widowControl w:val="0"/>
              <w:numPr>
                <w:ilvl w:val="0"/>
                <w:numId w:val="1"/>
              </w:numPr>
              <w:tabs>
                <w:tab w:val="left" w:pos="220"/>
                <w:tab w:val="left" w:pos="720"/>
              </w:tabs>
              <w:autoSpaceDE w:val="0"/>
              <w:autoSpaceDN w:val="0"/>
              <w:adjustRightInd w:val="0"/>
              <w:spacing w:after="320"/>
              <w:rPr>
                <w:rFonts w:ascii="Arial" w:eastAsia="Calibri" w:hAnsi="Arial" w:cs="Arial"/>
              </w:rPr>
            </w:pPr>
            <w:r w:rsidRPr="0064775D">
              <w:rPr>
                <w:rFonts w:ascii="Arial" w:eastAsia="Calibri" w:hAnsi="Arial" w:cs="Arial"/>
              </w:rPr>
              <w:t xml:space="preserve"> Johns. Health Information Management Technology, An Applied Approach. AHIMA. 3rd Edition. ISBN: 978-1-58426-259-6. </w:t>
            </w:r>
            <w:r w:rsidRPr="0064775D">
              <w:rPr>
                <w:rFonts w:ascii="MS Mincho" w:eastAsia="MS Mincho" w:hAnsi="MS Mincho" w:cs="MS Mincho"/>
              </w:rPr>
              <w:t> </w:t>
            </w:r>
          </w:p>
        </w:tc>
      </w:tr>
      <w:tr w:rsidR="00941EBD" w14:paraId="3D674893" w14:textId="77777777" w:rsidTr="0064775D">
        <w:tc>
          <w:tcPr>
            <w:tcW w:w="4575" w:type="dxa"/>
          </w:tcPr>
          <w:p w14:paraId="7292BD04" w14:textId="77777777"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tc>
        <w:tc>
          <w:tcPr>
            <w:tcW w:w="5940" w:type="dxa"/>
          </w:tcPr>
          <w:p w14:paraId="2BB2A699" w14:textId="2AA0B740" w:rsidR="0064775D" w:rsidRPr="0064775D" w:rsidRDefault="0064775D" w:rsidP="0064775D">
            <w:pPr>
              <w:widowControl w:val="0"/>
              <w:numPr>
                <w:ilvl w:val="0"/>
                <w:numId w:val="1"/>
              </w:numPr>
              <w:tabs>
                <w:tab w:val="left" w:pos="220"/>
                <w:tab w:val="left" w:pos="720"/>
              </w:tabs>
              <w:autoSpaceDE w:val="0"/>
              <w:autoSpaceDN w:val="0"/>
              <w:adjustRightInd w:val="0"/>
              <w:spacing w:after="320"/>
              <w:rPr>
                <w:rFonts w:ascii="Arial" w:eastAsia="Calibri" w:hAnsi="Arial" w:cs="Arial"/>
              </w:rPr>
            </w:pPr>
            <w:r w:rsidRPr="0064775D">
              <w:rPr>
                <w:rFonts w:ascii="Arial" w:eastAsia="Calibri" w:hAnsi="Arial" w:cs="Arial"/>
              </w:rPr>
              <w:t xml:space="preserve"> AHIMA: American Health Information Management Association: www.ahima.org </w:t>
            </w:r>
            <w:r w:rsidRPr="0064775D">
              <w:rPr>
                <w:rFonts w:ascii="MS Mincho" w:eastAsia="MS Mincho" w:hAnsi="MS Mincho" w:cs="MS Mincho"/>
              </w:rPr>
              <w:t> </w:t>
            </w:r>
          </w:p>
          <w:p w14:paraId="7FAE1891" w14:textId="72A2EBC9" w:rsidR="0064775D" w:rsidRPr="0064775D" w:rsidRDefault="0064775D" w:rsidP="0064775D">
            <w:pPr>
              <w:widowControl w:val="0"/>
              <w:numPr>
                <w:ilvl w:val="0"/>
                <w:numId w:val="1"/>
              </w:numPr>
              <w:tabs>
                <w:tab w:val="left" w:pos="220"/>
                <w:tab w:val="left" w:pos="720"/>
              </w:tabs>
              <w:autoSpaceDE w:val="0"/>
              <w:autoSpaceDN w:val="0"/>
              <w:adjustRightInd w:val="0"/>
              <w:spacing w:after="320"/>
              <w:rPr>
                <w:rFonts w:ascii="Arial" w:eastAsia="Calibri" w:hAnsi="Arial" w:cs="Arial"/>
              </w:rPr>
            </w:pPr>
            <w:r w:rsidRPr="0064775D">
              <w:rPr>
                <w:rFonts w:ascii="Arial" w:eastAsia="Calibri" w:hAnsi="Arial" w:cs="Arial"/>
              </w:rPr>
              <w:t xml:space="preserve"> American Medical Informatics Association </w:t>
            </w:r>
            <w:r w:rsidRPr="0064775D">
              <w:rPr>
                <w:rFonts w:ascii="MS Mincho" w:eastAsia="MS Mincho" w:hAnsi="MS Mincho" w:cs="MS Mincho"/>
              </w:rPr>
              <w:t> </w:t>
            </w:r>
          </w:p>
          <w:p w14:paraId="54F15C79" w14:textId="6F3C808B" w:rsidR="0064775D" w:rsidRPr="0064775D" w:rsidRDefault="0064775D" w:rsidP="0064775D">
            <w:pPr>
              <w:widowControl w:val="0"/>
              <w:numPr>
                <w:ilvl w:val="0"/>
                <w:numId w:val="1"/>
              </w:numPr>
              <w:tabs>
                <w:tab w:val="left" w:pos="220"/>
                <w:tab w:val="left" w:pos="720"/>
              </w:tabs>
              <w:autoSpaceDE w:val="0"/>
              <w:autoSpaceDN w:val="0"/>
              <w:adjustRightInd w:val="0"/>
              <w:spacing w:after="320"/>
              <w:rPr>
                <w:rFonts w:ascii="Arial" w:eastAsia="Calibri" w:hAnsi="Arial" w:cs="Arial"/>
              </w:rPr>
            </w:pPr>
            <w:r w:rsidRPr="0064775D">
              <w:rPr>
                <w:rFonts w:ascii="Arial" w:eastAsia="Calibri" w:hAnsi="Arial" w:cs="Arial"/>
              </w:rPr>
              <w:t xml:space="preserve"> Healthcare Information and Management Systems Society </w:t>
            </w:r>
            <w:r w:rsidRPr="0064775D">
              <w:rPr>
                <w:rFonts w:ascii="MS Mincho" w:eastAsia="MS Mincho" w:hAnsi="MS Mincho" w:cs="MS Mincho"/>
              </w:rPr>
              <w:t> </w:t>
            </w:r>
          </w:p>
          <w:p w14:paraId="4A757A14" w14:textId="7F1C3E84" w:rsidR="0064775D" w:rsidRPr="0064775D" w:rsidRDefault="0064775D" w:rsidP="0064775D">
            <w:pPr>
              <w:widowControl w:val="0"/>
              <w:numPr>
                <w:ilvl w:val="0"/>
                <w:numId w:val="1"/>
              </w:numPr>
              <w:tabs>
                <w:tab w:val="left" w:pos="220"/>
                <w:tab w:val="left" w:pos="720"/>
              </w:tabs>
              <w:autoSpaceDE w:val="0"/>
              <w:autoSpaceDN w:val="0"/>
              <w:adjustRightInd w:val="0"/>
              <w:spacing w:after="320"/>
              <w:rPr>
                <w:rFonts w:ascii="Arial" w:eastAsia="Calibri" w:hAnsi="Arial" w:cs="Arial"/>
              </w:rPr>
            </w:pPr>
            <w:r w:rsidRPr="0064775D">
              <w:rPr>
                <w:rFonts w:ascii="Arial" w:eastAsia="Calibri" w:hAnsi="Arial" w:cs="Arial"/>
              </w:rPr>
              <w:t xml:space="preserve"> Health Information Management Association of Australia </w:t>
            </w:r>
            <w:r w:rsidRPr="0064775D">
              <w:rPr>
                <w:rFonts w:ascii="MS Mincho" w:eastAsia="MS Mincho" w:hAnsi="MS Mincho" w:cs="MS Mincho"/>
              </w:rPr>
              <w:t> </w:t>
            </w:r>
          </w:p>
          <w:p w14:paraId="026A2703" w14:textId="77777777" w:rsidR="00941EBD" w:rsidRPr="0064775D" w:rsidRDefault="00941EBD" w:rsidP="00EA08DD">
            <w:pPr>
              <w:spacing w:line="360" w:lineRule="auto"/>
              <w:rPr>
                <w:rFonts w:ascii="Arial" w:eastAsia="Calibri" w:hAnsi="Arial" w:cs="Arial"/>
              </w:rPr>
            </w:pPr>
          </w:p>
        </w:tc>
      </w:tr>
    </w:tbl>
    <w:p w14:paraId="3E5808DF" w14:textId="77777777" w:rsidR="009527C4" w:rsidRDefault="009527C4">
      <w:r>
        <w:br w:type="page"/>
      </w:r>
    </w:p>
    <w:tbl>
      <w:tblPr>
        <w:tblW w:w="9720" w:type="dxa"/>
        <w:tblInd w:w="-72" w:type="dxa"/>
        <w:tblLook w:val="01E0" w:firstRow="1" w:lastRow="1" w:firstColumn="1" w:lastColumn="1" w:noHBand="0" w:noVBand="0"/>
      </w:tblPr>
      <w:tblGrid>
        <w:gridCol w:w="3780"/>
        <w:gridCol w:w="5940"/>
      </w:tblGrid>
      <w:tr w:rsidR="00941EBD" w14:paraId="092B453C" w14:textId="77777777" w:rsidTr="009527C4">
        <w:tc>
          <w:tcPr>
            <w:tcW w:w="3780" w:type="dxa"/>
            <w:shd w:val="clear" w:color="auto" w:fill="auto"/>
            <w:vAlign w:val="center"/>
          </w:tcPr>
          <w:p w14:paraId="525918D8" w14:textId="77777777"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lastRenderedPageBreak/>
              <w:t>Topics to be covered</w:t>
            </w:r>
          </w:p>
        </w:tc>
        <w:tc>
          <w:tcPr>
            <w:tcW w:w="5940" w:type="dxa"/>
            <w:shd w:val="clear" w:color="auto" w:fill="auto"/>
          </w:tcPr>
          <w:p w14:paraId="3F1AFB66" w14:textId="77777777" w:rsidR="00941EBD" w:rsidRDefault="00941EBD" w:rsidP="00941EBD">
            <w:pPr>
              <w:spacing w:line="360" w:lineRule="auto"/>
            </w:pPr>
          </w:p>
        </w:tc>
      </w:tr>
    </w:tbl>
    <w:p w14:paraId="5C0BC5B8" w14:textId="77777777" w:rsidR="00941EBD" w:rsidRPr="00E92C92" w:rsidRDefault="00941EBD" w:rsidP="00941EBD">
      <w:pPr>
        <w:rPr>
          <w:vanish/>
        </w:rPr>
      </w:pPr>
    </w:p>
    <w:tbl>
      <w:tblPr>
        <w:tblStyle w:val="PlainTable2"/>
        <w:tblW w:w="9720" w:type="dxa"/>
        <w:tblLayout w:type="fixed"/>
        <w:tblLook w:val="0000" w:firstRow="0" w:lastRow="0" w:firstColumn="0" w:lastColumn="0" w:noHBand="0" w:noVBand="0"/>
      </w:tblPr>
      <w:tblGrid>
        <w:gridCol w:w="3733"/>
        <w:gridCol w:w="2027"/>
        <w:gridCol w:w="491"/>
        <w:gridCol w:w="1129"/>
        <w:gridCol w:w="2340"/>
      </w:tblGrid>
      <w:tr w:rsidR="00941EBD" w14:paraId="2DBEC6D2" w14:textId="77777777" w:rsidTr="00352E3C">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4AAD0327"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List of topics</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6A5ECACE"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 xml:space="preserve">Week due </w:t>
            </w:r>
          </w:p>
        </w:tc>
        <w:tc>
          <w:tcPr>
            <w:cnfStyle w:val="000010000000" w:firstRow="0" w:lastRow="0" w:firstColumn="0" w:lastColumn="0" w:oddVBand="1" w:evenVBand="0" w:oddHBand="0" w:evenHBand="0" w:firstRowFirstColumn="0" w:firstRowLastColumn="0" w:lastRowFirstColumn="0" w:lastRowLastColumn="0"/>
            <w:tcW w:w="2340" w:type="dxa"/>
          </w:tcPr>
          <w:p w14:paraId="5197204B"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Contact hours</w:t>
            </w:r>
          </w:p>
        </w:tc>
      </w:tr>
      <w:tr w:rsidR="00AA668E" w14:paraId="22624D26" w14:textId="77777777" w:rsidTr="00352E3C">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0ADE3D82" w14:textId="37C56D4F" w:rsidR="00AA668E" w:rsidRPr="00ED4864" w:rsidRDefault="00AA668E" w:rsidP="00AA668E">
            <w:pPr>
              <w:rPr>
                <w:rFonts w:ascii="Arial" w:hAnsi="Arial" w:cs="Arial"/>
                <w:b/>
                <w:bCs/>
                <w:color w:val="000000"/>
                <w:w w:val="115"/>
                <w:sz w:val="20"/>
                <w:szCs w:val="20"/>
              </w:rPr>
            </w:pPr>
            <w:r w:rsidRPr="00E200C4">
              <w:rPr>
                <w:rFonts w:asciiTheme="majorBidi" w:hAnsiTheme="majorBidi" w:cstheme="majorBidi"/>
              </w:rPr>
              <w:t xml:space="preserve">Introduction to the course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0AEA6831" w14:textId="77D26A0E" w:rsidR="00AA668E" w:rsidRPr="00AF2B22" w:rsidRDefault="001211FA" w:rsidP="00AA668E">
            <w:pPr>
              <w:tabs>
                <w:tab w:val="left" w:pos="345"/>
              </w:tabs>
              <w:jc w:val="center"/>
              <w:rPr>
                <w:rFonts w:ascii="Arial" w:hAnsi="Arial" w:cs="Arial"/>
                <w:sz w:val="20"/>
                <w:szCs w:val="20"/>
                <w:lang w:bidi="ar-EG"/>
              </w:rPr>
            </w:pPr>
            <w:r>
              <w:rPr>
                <w:rFonts w:asciiTheme="majorBidi" w:hAnsiTheme="majorBidi" w:cstheme="majorBidi"/>
              </w:rPr>
              <w:t>1</w:t>
            </w:r>
          </w:p>
        </w:tc>
        <w:tc>
          <w:tcPr>
            <w:cnfStyle w:val="000010000000" w:firstRow="0" w:lastRow="0" w:firstColumn="0" w:lastColumn="0" w:oddVBand="1" w:evenVBand="0" w:oddHBand="0" w:evenHBand="0" w:firstRowFirstColumn="0" w:firstRowLastColumn="0" w:lastRowFirstColumn="0" w:lastRowLastColumn="0"/>
            <w:tcW w:w="2340" w:type="dxa"/>
          </w:tcPr>
          <w:p w14:paraId="5DABC99C" w14:textId="7AA11137" w:rsidR="00AA668E" w:rsidRPr="00AF2B22" w:rsidRDefault="00AA668E" w:rsidP="00AA668E">
            <w:pPr>
              <w:jc w:val="center"/>
              <w:rPr>
                <w:rFonts w:ascii="Arial" w:hAnsi="Arial" w:cs="Arial"/>
                <w:sz w:val="20"/>
                <w:szCs w:val="20"/>
                <w:lang w:bidi="ar-EG"/>
              </w:rPr>
            </w:pPr>
            <w:r>
              <w:rPr>
                <w:rFonts w:ascii="Arial" w:hAnsi="Arial" w:cs="Arial"/>
                <w:sz w:val="20"/>
                <w:szCs w:val="20"/>
                <w:lang w:bidi="ar-EG"/>
              </w:rPr>
              <w:t>2</w:t>
            </w:r>
          </w:p>
        </w:tc>
      </w:tr>
      <w:tr w:rsidR="001211FA" w14:paraId="6A50FACD" w14:textId="77777777" w:rsidTr="00352E3C">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760" w:type="dxa"/>
            <w:gridSpan w:val="2"/>
          </w:tcPr>
          <w:p w14:paraId="30367EBA" w14:textId="50881F85" w:rsidR="001211FA" w:rsidRPr="00ED4864" w:rsidRDefault="001211FA" w:rsidP="001211FA">
            <w:pPr>
              <w:autoSpaceDE w:val="0"/>
              <w:autoSpaceDN w:val="0"/>
              <w:adjustRightInd w:val="0"/>
              <w:rPr>
                <w:rFonts w:ascii="Arial" w:hAnsi="Arial" w:cs="Arial"/>
                <w:b/>
                <w:bCs/>
                <w:color w:val="000000"/>
                <w:w w:val="115"/>
                <w:sz w:val="20"/>
                <w:szCs w:val="20"/>
              </w:rPr>
            </w:pPr>
            <w:r w:rsidRPr="00AD5A16">
              <w:rPr>
                <w:rFonts w:asciiTheme="majorBidi" w:hAnsiTheme="majorBidi" w:cstheme="majorBidi"/>
              </w:rPr>
              <w:t xml:space="preserve">Basic concepts in healthcare delivery system (Ch. 1 Davis).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35A869D5" w14:textId="5E3B9FEF" w:rsidR="001211FA" w:rsidRPr="00AF2B22" w:rsidRDefault="001211FA" w:rsidP="001211FA">
            <w:pPr>
              <w:tabs>
                <w:tab w:val="left" w:pos="345"/>
              </w:tabs>
              <w:jc w:val="center"/>
              <w:rPr>
                <w:rFonts w:ascii="Arial" w:hAnsi="Arial" w:cs="Arial"/>
                <w:sz w:val="20"/>
                <w:szCs w:val="20"/>
                <w:lang w:bidi="ar-EG"/>
              </w:rPr>
            </w:pPr>
            <w:r>
              <w:rPr>
                <w:rFonts w:ascii="Arial" w:hAnsi="Arial" w:cs="Arial"/>
                <w:sz w:val="20"/>
                <w:szCs w:val="20"/>
                <w:lang w:bidi="ar-EG"/>
              </w:rPr>
              <w:t>1</w:t>
            </w:r>
          </w:p>
        </w:tc>
        <w:tc>
          <w:tcPr>
            <w:cnfStyle w:val="000010000000" w:firstRow="0" w:lastRow="0" w:firstColumn="0" w:lastColumn="0" w:oddVBand="1" w:evenVBand="0" w:oddHBand="0" w:evenHBand="0" w:firstRowFirstColumn="0" w:firstRowLastColumn="0" w:lastRowFirstColumn="0" w:lastRowLastColumn="0"/>
            <w:tcW w:w="2340" w:type="dxa"/>
          </w:tcPr>
          <w:p w14:paraId="18F0D611" w14:textId="2E0D139A" w:rsidR="001211FA" w:rsidRPr="00AF2B22" w:rsidRDefault="001211FA" w:rsidP="001211FA">
            <w:pPr>
              <w:jc w:val="center"/>
              <w:rPr>
                <w:rFonts w:ascii="Arial" w:hAnsi="Arial" w:cs="Arial"/>
                <w:sz w:val="20"/>
                <w:szCs w:val="20"/>
                <w:lang w:bidi="ar-EG"/>
              </w:rPr>
            </w:pPr>
            <w:r>
              <w:rPr>
                <w:rFonts w:ascii="Arial" w:hAnsi="Arial" w:cs="Arial"/>
                <w:sz w:val="20"/>
                <w:szCs w:val="20"/>
                <w:lang w:bidi="ar-EG"/>
              </w:rPr>
              <w:t>2</w:t>
            </w:r>
          </w:p>
        </w:tc>
      </w:tr>
      <w:tr w:rsidR="001211FA" w14:paraId="37019D04" w14:textId="77777777" w:rsidTr="00352E3C">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3FB28641" w14:textId="2A635465" w:rsidR="001211FA" w:rsidRPr="00ED4864" w:rsidRDefault="001211FA" w:rsidP="001211FA">
            <w:pPr>
              <w:tabs>
                <w:tab w:val="left" w:pos="2088"/>
              </w:tabs>
              <w:jc w:val="both"/>
              <w:rPr>
                <w:rFonts w:ascii="Arial" w:hAnsi="Arial" w:cs="Arial"/>
                <w:b/>
                <w:bCs/>
                <w:color w:val="000000"/>
                <w:w w:val="115"/>
                <w:sz w:val="20"/>
                <w:szCs w:val="20"/>
              </w:rPr>
            </w:pPr>
            <w:r w:rsidRPr="00AD5A16">
              <w:rPr>
                <w:rFonts w:asciiTheme="majorBidi" w:hAnsiTheme="majorBidi" w:cstheme="majorBidi"/>
              </w:rPr>
              <w:t xml:space="preserve">Health data types, health information, and characteristics of useful information (Ch. 2 Davis).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3ED54826" w14:textId="30736F9D" w:rsidR="001211FA" w:rsidRPr="00AF2B22" w:rsidRDefault="001211FA" w:rsidP="001211FA">
            <w:pPr>
              <w:tabs>
                <w:tab w:val="left" w:pos="345"/>
              </w:tabs>
              <w:jc w:val="center"/>
              <w:rPr>
                <w:rFonts w:ascii="Arial" w:hAnsi="Arial" w:cs="Arial"/>
                <w:sz w:val="20"/>
                <w:szCs w:val="20"/>
                <w:lang w:bidi="ar-EG"/>
              </w:rPr>
            </w:pPr>
            <w:r>
              <w:rPr>
                <w:rFonts w:ascii="Arial" w:hAnsi="Arial" w:cs="Arial"/>
                <w:sz w:val="20"/>
                <w:szCs w:val="20"/>
                <w:lang w:bidi="ar-EG"/>
              </w:rPr>
              <w:t>1</w:t>
            </w:r>
          </w:p>
        </w:tc>
        <w:tc>
          <w:tcPr>
            <w:cnfStyle w:val="000010000000" w:firstRow="0" w:lastRow="0" w:firstColumn="0" w:lastColumn="0" w:oddVBand="1" w:evenVBand="0" w:oddHBand="0" w:evenHBand="0" w:firstRowFirstColumn="0" w:firstRowLastColumn="0" w:lastRowFirstColumn="0" w:lastRowLastColumn="0"/>
            <w:tcW w:w="2340" w:type="dxa"/>
          </w:tcPr>
          <w:p w14:paraId="173DC029" w14:textId="628FABC7" w:rsidR="001211FA" w:rsidRPr="00AF2B22" w:rsidRDefault="001211FA" w:rsidP="001211FA">
            <w:pPr>
              <w:jc w:val="center"/>
              <w:rPr>
                <w:rFonts w:ascii="Arial" w:hAnsi="Arial" w:cs="Arial"/>
                <w:sz w:val="20"/>
                <w:szCs w:val="20"/>
                <w:lang w:bidi="ar-EG"/>
              </w:rPr>
            </w:pPr>
            <w:r>
              <w:rPr>
                <w:rFonts w:ascii="Arial" w:hAnsi="Arial" w:cs="Arial"/>
                <w:sz w:val="20"/>
                <w:szCs w:val="20"/>
                <w:lang w:bidi="ar-EG"/>
              </w:rPr>
              <w:t>2</w:t>
            </w:r>
          </w:p>
        </w:tc>
      </w:tr>
      <w:tr w:rsidR="001211FA" w14:paraId="6B441648" w14:textId="77777777" w:rsidTr="00352E3C">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53F17E2A" w14:textId="2A76138E" w:rsidR="001211FA" w:rsidRPr="001211FA" w:rsidRDefault="001211FA" w:rsidP="001211FA">
            <w:pPr>
              <w:rPr>
                <w:rFonts w:ascii="Arial" w:hAnsi="Arial" w:cs="Arial"/>
                <w:b/>
                <w:bCs/>
                <w:color w:val="000000"/>
                <w:w w:val="115"/>
                <w:sz w:val="20"/>
                <w:szCs w:val="20"/>
              </w:rPr>
            </w:pPr>
            <w:r w:rsidRPr="001211FA">
              <w:rPr>
                <w:rFonts w:asciiTheme="majorBidi" w:hAnsiTheme="majorBidi" w:cstheme="majorBidi"/>
              </w:rPr>
              <w:t xml:space="preserve">History and evolution of healthcare information systems (Ch.4 Wager).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7281F7AF" w14:textId="578DA111" w:rsidR="001211FA" w:rsidRPr="00AF2B22" w:rsidRDefault="001211FA" w:rsidP="001211FA">
            <w:pPr>
              <w:tabs>
                <w:tab w:val="left" w:pos="345"/>
              </w:tabs>
              <w:jc w:val="center"/>
              <w:rPr>
                <w:rFonts w:ascii="Arial" w:hAnsi="Arial" w:cs="Arial"/>
                <w:sz w:val="20"/>
                <w:szCs w:val="20"/>
                <w:lang w:bidi="ar-EG"/>
              </w:rPr>
            </w:pPr>
            <w:r>
              <w:rPr>
                <w:rFonts w:ascii="Arial" w:hAnsi="Arial" w:cs="Arial"/>
                <w:sz w:val="20"/>
                <w:szCs w:val="20"/>
                <w:lang w:bidi="ar-EG"/>
              </w:rPr>
              <w:t>1</w:t>
            </w:r>
          </w:p>
        </w:tc>
        <w:tc>
          <w:tcPr>
            <w:cnfStyle w:val="000010000000" w:firstRow="0" w:lastRow="0" w:firstColumn="0" w:lastColumn="0" w:oddVBand="1" w:evenVBand="0" w:oddHBand="0" w:evenHBand="0" w:firstRowFirstColumn="0" w:firstRowLastColumn="0" w:lastRowFirstColumn="0" w:lastRowLastColumn="0"/>
            <w:tcW w:w="2340" w:type="dxa"/>
          </w:tcPr>
          <w:p w14:paraId="7F07DA06" w14:textId="4B6E9594" w:rsidR="001211FA" w:rsidRPr="00AF2B22" w:rsidRDefault="001211FA" w:rsidP="001211FA">
            <w:pPr>
              <w:jc w:val="center"/>
              <w:rPr>
                <w:rFonts w:ascii="Arial" w:hAnsi="Arial" w:cs="Arial"/>
                <w:sz w:val="20"/>
                <w:szCs w:val="20"/>
                <w:lang w:bidi="ar-EG"/>
              </w:rPr>
            </w:pPr>
            <w:r>
              <w:rPr>
                <w:rFonts w:ascii="Arial" w:hAnsi="Arial" w:cs="Arial"/>
                <w:sz w:val="20"/>
                <w:szCs w:val="20"/>
                <w:lang w:bidi="ar-EG"/>
              </w:rPr>
              <w:t>2</w:t>
            </w:r>
          </w:p>
        </w:tc>
      </w:tr>
      <w:tr w:rsidR="001211FA" w14:paraId="3DF6D078" w14:textId="77777777" w:rsidTr="00352E3C">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37DD1AE4" w14:textId="77777777" w:rsidR="001211FA" w:rsidRPr="001211FA" w:rsidRDefault="001211FA" w:rsidP="001211FA">
            <w:pPr>
              <w:widowControl w:val="0"/>
              <w:autoSpaceDE w:val="0"/>
              <w:autoSpaceDN w:val="0"/>
              <w:adjustRightInd w:val="0"/>
              <w:spacing w:after="240"/>
              <w:rPr>
                <w:rFonts w:asciiTheme="majorBidi" w:hAnsiTheme="majorBidi" w:cstheme="majorBidi"/>
              </w:rPr>
            </w:pPr>
            <w:r w:rsidRPr="001211FA">
              <w:rPr>
                <w:rFonts w:asciiTheme="majorBidi" w:hAnsiTheme="majorBidi" w:cstheme="majorBidi"/>
              </w:rPr>
              <w:t>Typical HIM functions in acute care setting (hospitals) (Ch.4 Davis)</w:t>
            </w:r>
          </w:p>
          <w:p w14:paraId="2E17BCF9" w14:textId="385D6822" w:rsidR="001211FA" w:rsidRPr="001211FA" w:rsidRDefault="001211FA" w:rsidP="001211FA">
            <w:pPr>
              <w:tabs>
                <w:tab w:val="left" w:pos="2088"/>
              </w:tabs>
              <w:jc w:val="both"/>
              <w:rPr>
                <w:rFonts w:ascii="Arial" w:hAnsi="Arial" w:cs="Arial"/>
                <w:b/>
                <w:bCs/>
                <w:color w:val="000000"/>
                <w:w w:val="115"/>
                <w:sz w:val="20"/>
                <w:szCs w:val="20"/>
              </w:rPr>
            </w:pPr>
            <w:r w:rsidRPr="001211FA">
              <w:rPr>
                <w:rFonts w:asciiTheme="majorBidi" w:hAnsiTheme="majorBidi" w:cstheme="majorBidi"/>
              </w:rPr>
              <w:t>Current and emerging use of clinical information systems (EMR) (Ch.5 Wager).</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5FB956D3" w14:textId="6F68EA81" w:rsidR="001211FA" w:rsidRPr="002279DE" w:rsidRDefault="001211FA" w:rsidP="001211FA">
            <w:pPr>
              <w:tabs>
                <w:tab w:val="left" w:pos="345"/>
              </w:tabs>
              <w:jc w:val="center"/>
              <w:rPr>
                <w:rFonts w:ascii="Arial" w:hAnsi="Arial" w:cs="Arial"/>
                <w:sz w:val="20"/>
                <w:szCs w:val="20"/>
                <w:lang w:bidi="ar-EG"/>
              </w:rPr>
            </w:pPr>
            <w:r>
              <w:rPr>
                <w:rFonts w:ascii="Arial" w:hAnsi="Arial" w:cs="Arial"/>
                <w:sz w:val="20"/>
                <w:szCs w:val="20"/>
                <w:lang w:bidi="ar-EG"/>
              </w:rPr>
              <w:t>1</w:t>
            </w:r>
          </w:p>
        </w:tc>
        <w:tc>
          <w:tcPr>
            <w:cnfStyle w:val="000010000000" w:firstRow="0" w:lastRow="0" w:firstColumn="0" w:lastColumn="0" w:oddVBand="1" w:evenVBand="0" w:oddHBand="0" w:evenHBand="0" w:firstRowFirstColumn="0" w:firstRowLastColumn="0" w:lastRowFirstColumn="0" w:lastRowLastColumn="0"/>
            <w:tcW w:w="2340" w:type="dxa"/>
          </w:tcPr>
          <w:p w14:paraId="6444C999" w14:textId="6C6D3005" w:rsidR="001211FA" w:rsidRPr="00AF2B22" w:rsidRDefault="001211FA" w:rsidP="001211FA">
            <w:pPr>
              <w:jc w:val="center"/>
              <w:rPr>
                <w:rFonts w:ascii="Arial" w:hAnsi="Arial" w:cs="Arial"/>
                <w:sz w:val="20"/>
                <w:szCs w:val="20"/>
                <w:lang w:bidi="ar-EG"/>
              </w:rPr>
            </w:pPr>
            <w:r>
              <w:rPr>
                <w:rFonts w:ascii="Arial" w:hAnsi="Arial" w:cs="Arial"/>
                <w:sz w:val="20"/>
                <w:szCs w:val="20"/>
                <w:lang w:bidi="ar-EG"/>
              </w:rPr>
              <w:t>2</w:t>
            </w:r>
          </w:p>
        </w:tc>
      </w:tr>
      <w:tr w:rsidR="001211FA" w14:paraId="4C7E14CC" w14:textId="77777777" w:rsidTr="00352E3C">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40A855EC" w14:textId="07958F90" w:rsidR="001211FA" w:rsidRPr="00211657" w:rsidRDefault="001211FA" w:rsidP="001211FA">
            <w:pPr>
              <w:rPr>
                <w:rFonts w:ascii="Arial" w:hAnsi="Arial" w:cs="Arial"/>
                <w:b/>
                <w:bCs/>
                <w:color w:val="000000"/>
                <w:w w:val="115"/>
                <w:sz w:val="20"/>
                <w:szCs w:val="20"/>
              </w:rPr>
            </w:pPr>
            <w:r w:rsidRPr="00AD5A16">
              <w:rPr>
                <w:rFonts w:asciiTheme="majorBidi" w:hAnsiTheme="majorBidi" w:cstheme="majorBidi"/>
              </w:rPr>
              <w:t xml:space="preserve">Technologies that support healthcare information systems (Ch.8 Wager).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14F51FC5" w14:textId="26F95532" w:rsidR="001211FA" w:rsidRPr="00AF2B22" w:rsidRDefault="001211FA" w:rsidP="001211FA">
            <w:pPr>
              <w:tabs>
                <w:tab w:val="left" w:pos="345"/>
              </w:tabs>
              <w:jc w:val="center"/>
              <w:rPr>
                <w:rFonts w:ascii="Arial" w:hAnsi="Arial" w:cs="Arial"/>
                <w:sz w:val="20"/>
                <w:szCs w:val="20"/>
                <w:lang w:bidi="ar-EG"/>
              </w:rPr>
            </w:pPr>
            <w:r>
              <w:rPr>
                <w:rFonts w:ascii="Arial" w:hAnsi="Arial" w:cs="Arial"/>
                <w:sz w:val="20"/>
                <w:szCs w:val="20"/>
                <w:lang w:bidi="ar-EG"/>
              </w:rPr>
              <w:t>1</w:t>
            </w:r>
          </w:p>
        </w:tc>
        <w:tc>
          <w:tcPr>
            <w:cnfStyle w:val="000010000000" w:firstRow="0" w:lastRow="0" w:firstColumn="0" w:lastColumn="0" w:oddVBand="1" w:evenVBand="0" w:oddHBand="0" w:evenHBand="0" w:firstRowFirstColumn="0" w:firstRowLastColumn="0" w:lastRowFirstColumn="0" w:lastRowLastColumn="0"/>
            <w:tcW w:w="2340" w:type="dxa"/>
          </w:tcPr>
          <w:p w14:paraId="1AD084A9" w14:textId="33D8272E" w:rsidR="001211FA" w:rsidRPr="00AF2B22" w:rsidRDefault="001211FA" w:rsidP="001211FA">
            <w:pPr>
              <w:jc w:val="center"/>
              <w:rPr>
                <w:rFonts w:ascii="Arial" w:hAnsi="Arial" w:cs="Arial"/>
                <w:sz w:val="20"/>
                <w:szCs w:val="20"/>
                <w:rtl/>
              </w:rPr>
            </w:pPr>
            <w:r>
              <w:rPr>
                <w:rFonts w:ascii="Arial" w:hAnsi="Arial" w:cs="Arial"/>
                <w:sz w:val="20"/>
                <w:szCs w:val="20"/>
              </w:rPr>
              <w:t>2</w:t>
            </w:r>
          </w:p>
        </w:tc>
      </w:tr>
      <w:tr w:rsidR="001211FA" w14:paraId="6BE0ED94" w14:textId="77777777" w:rsidTr="00352E3C">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1BF0A1F0" w14:textId="5CD105B3" w:rsidR="001211FA" w:rsidRPr="00211657" w:rsidRDefault="001211FA" w:rsidP="001211FA">
            <w:pPr>
              <w:rPr>
                <w:rFonts w:ascii="Arial" w:hAnsi="Arial" w:cs="Arial"/>
                <w:b/>
                <w:bCs/>
                <w:color w:val="000000"/>
                <w:w w:val="115"/>
                <w:sz w:val="20"/>
                <w:szCs w:val="20"/>
              </w:rPr>
            </w:pPr>
            <w:r w:rsidRPr="00AE5198">
              <w:rPr>
                <w:rFonts w:asciiTheme="majorBidi" w:hAnsiTheme="majorBidi" w:cstheme="majorBidi"/>
              </w:rPr>
              <w:t xml:space="preserve">Health information processing (Ch.5 Davis).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79814721" w14:textId="46461C3B" w:rsidR="001211FA" w:rsidRDefault="001211FA" w:rsidP="001211FA">
            <w:pPr>
              <w:tabs>
                <w:tab w:val="left" w:pos="345"/>
              </w:tabs>
              <w:jc w:val="center"/>
              <w:rPr>
                <w:rFonts w:ascii="Arial" w:hAnsi="Arial" w:cs="Arial"/>
                <w:sz w:val="20"/>
                <w:szCs w:val="20"/>
                <w:lang w:bidi="ar-EG"/>
              </w:rPr>
            </w:pPr>
            <w:r>
              <w:rPr>
                <w:rFonts w:ascii="Arial" w:hAnsi="Arial" w:cs="Arial"/>
                <w:sz w:val="20"/>
                <w:szCs w:val="20"/>
                <w:lang w:bidi="ar-EG"/>
              </w:rPr>
              <w:t>1</w:t>
            </w:r>
          </w:p>
        </w:tc>
        <w:tc>
          <w:tcPr>
            <w:cnfStyle w:val="000010000000" w:firstRow="0" w:lastRow="0" w:firstColumn="0" w:lastColumn="0" w:oddVBand="1" w:evenVBand="0" w:oddHBand="0" w:evenHBand="0" w:firstRowFirstColumn="0" w:firstRowLastColumn="0" w:lastRowFirstColumn="0" w:lastRowLastColumn="0"/>
            <w:tcW w:w="2340" w:type="dxa"/>
          </w:tcPr>
          <w:p w14:paraId="6F92C01C" w14:textId="0663D0D4" w:rsidR="001211FA" w:rsidRDefault="001211FA" w:rsidP="001211FA">
            <w:pPr>
              <w:jc w:val="center"/>
              <w:rPr>
                <w:rFonts w:ascii="Arial" w:hAnsi="Arial" w:cs="Arial"/>
                <w:sz w:val="20"/>
                <w:szCs w:val="20"/>
              </w:rPr>
            </w:pPr>
            <w:r>
              <w:rPr>
                <w:rFonts w:ascii="Arial" w:hAnsi="Arial" w:cs="Arial"/>
                <w:sz w:val="20"/>
                <w:szCs w:val="20"/>
              </w:rPr>
              <w:t>2</w:t>
            </w:r>
          </w:p>
        </w:tc>
      </w:tr>
      <w:tr w:rsidR="001211FA" w14:paraId="3B6E8710" w14:textId="77777777" w:rsidTr="00352E3C">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229BF8B7" w14:textId="4021D517" w:rsidR="001211FA" w:rsidRPr="00211657" w:rsidRDefault="001211FA" w:rsidP="001211FA">
            <w:pPr>
              <w:rPr>
                <w:rFonts w:ascii="Arial" w:hAnsi="Arial" w:cs="Arial"/>
                <w:b/>
                <w:bCs/>
                <w:color w:val="000000"/>
                <w:w w:val="115"/>
                <w:sz w:val="20"/>
                <w:szCs w:val="20"/>
              </w:rPr>
            </w:pPr>
            <w:r w:rsidRPr="00AE5198">
              <w:rPr>
                <w:rFonts w:asciiTheme="majorBidi" w:hAnsiTheme="majorBidi" w:cstheme="majorBidi"/>
              </w:rPr>
              <w:t xml:space="preserve">Managing health records/ EHR (Ch.3, 9 Davis).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54A14CA3" w14:textId="0AB5DEB3" w:rsidR="001211FA" w:rsidRDefault="001211FA" w:rsidP="001211FA">
            <w:pPr>
              <w:tabs>
                <w:tab w:val="left" w:pos="345"/>
              </w:tabs>
              <w:jc w:val="center"/>
              <w:rPr>
                <w:rFonts w:asciiTheme="majorBidi" w:hAnsiTheme="majorBidi" w:cstheme="majorBidi"/>
              </w:rPr>
            </w:pPr>
            <w:r>
              <w:rPr>
                <w:rFonts w:asciiTheme="majorBidi" w:hAnsiTheme="majorBidi" w:cstheme="majorBidi"/>
              </w:rPr>
              <w:t>1</w:t>
            </w:r>
          </w:p>
        </w:tc>
        <w:tc>
          <w:tcPr>
            <w:cnfStyle w:val="000010000000" w:firstRow="0" w:lastRow="0" w:firstColumn="0" w:lastColumn="0" w:oddVBand="1" w:evenVBand="0" w:oddHBand="0" w:evenHBand="0" w:firstRowFirstColumn="0" w:firstRowLastColumn="0" w:lastRowFirstColumn="0" w:lastRowLastColumn="0"/>
            <w:tcW w:w="2340" w:type="dxa"/>
          </w:tcPr>
          <w:p w14:paraId="4B05DFFB" w14:textId="01D9A747" w:rsidR="001211FA" w:rsidRDefault="001211FA" w:rsidP="001211FA">
            <w:pPr>
              <w:jc w:val="center"/>
              <w:rPr>
                <w:rFonts w:ascii="Arial" w:hAnsi="Arial" w:cs="Arial"/>
                <w:sz w:val="20"/>
                <w:szCs w:val="20"/>
              </w:rPr>
            </w:pPr>
            <w:r>
              <w:rPr>
                <w:rFonts w:ascii="Arial" w:hAnsi="Arial" w:cs="Arial"/>
                <w:sz w:val="20"/>
                <w:szCs w:val="20"/>
              </w:rPr>
              <w:t>2</w:t>
            </w:r>
          </w:p>
        </w:tc>
      </w:tr>
      <w:tr w:rsidR="001211FA" w14:paraId="1F3142BC" w14:textId="77777777" w:rsidTr="00352E3C">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3CA54D6C" w14:textId="2E4A6DE7" w:rsidR="001211FA" w:rsidRPr="00211657" w:rsidRDefault="001211FA" w:rsidP="001211FA">
            <w:pPr>
              <w:rPr>
                <w:rFonts w:ascii="Arial" w:hAnsi="Arial" w:cs="Arial"/>
                <w:b/>
                <w:bCs/>
                <w:color w:val="000000"/>
                <w:w w:val="115"/>
                <w:sz w:val="20"/>
                <w:szCs w:val="20"/>
              </w:rPr>
            </w:pPr>
            <w:r w:rsidRPr="00AE5198">
              <w:rPr>
                <w:rFonts w:asciiTheme="majorBidi" w:hAnsiTheme="majorBidi" w:cstheme="majorBidi"/>
              </w:rPr>
              <w:t xml:space="preserve">Quality and uses of health information (Ch.5, 11 Davis).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2C9808F8" w14:textId="7E2D35A4" w:rsidR="001211FA" w:rsidRDefault="001211FA" w:rsidP="001211FA">
            <w:pPr>
              <w:tabs>
                <w:tab w:val="left" w:pos="345"/>
              </w:tabs>
              <w:jc w:val="center"/>
              <w:rPr>
                <w:rFonts w:asciiTheme="majorBidi" w:hAnsiTheme="majorBidi" w:cstheme="majorBidi"/>
              </w:rPr>
            </w:pPr>
            <w:r>
              <w:rPr>
                <w:rFonts w:asciiTheme="majorBidi" w:hAnsiTheme="majorBidi" w:cstheme="majorBidi"/>
              </w:rPr>
              <w:t>1</w:t>
            </w:r>
          </w:p>
        </w:tc>
        <w:tc>
          <w:tcPr>
            <w:cnfStyle w:val="000010000000" w:firstRow="0" w:lastRow="0" w:firstColumn="0" w:lastColumn="0" w:oddVBand="1" w:evenVBand="0" w:oddHBand="0" w:evenHBand="0" w:firstRowFirstColumn="0" w:firstRowLastColumn="0" w:lastRowFirstColumn="0" w:lastRowLastColumn="0"/>
            <w:tcW w:w="2340" w:type="dxa"/>
          </w:tcPr>
          <w:p w14:paraId="5F9CD8AD" w14:textId="15F2FD7A" w:rsidR="001211FA" w:rsidRDefault="001211FA" w:rsidP="001211FA">
            <w:pPr>
              <w:jc w:val="center"/>
              <w:rPr>
                <w:rFonts w:ascii="Arial" w:hAnsi="Arial" w:cs="Arial"/>
                <w:sz w:val="20"/>
                <w:szCs w:val="20"/>
              </w:rPr>
            </w:pPr>
            <w:r>
              <w:rPr>
                <w:rFonts w:ascii="Arial" w:hAnsi="Arial" w:cs="Arial"/>
                <w:sz w:val="20"/>
                <w:szCs w:val="20"/>
              </w:rPr>
              <w:t>2</w:t>
            </w:r>
          </w:p>
        </w:tc>
      </w:tr>
      <w:tr w:rsidR="001211FA" w14:paraId="78A11BC3" w14:textId="77777777" w:rsidTr="00352E3C">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267ECB3E" w14:textId="77777777" w:rsidR="001211FA" w:rsidRDefault="001211FA" w:rsidP="001211FA">
            <w:pPr>
              <w:widowControl w:val="0"/>
              <w:autoSpaceDE w:val="0"/>
              <w:autoSpaceDN w:val="0"/>
              <w:adjustRightInd w:val="0"/>
              <w:spacing w:after="240"/>
              <w:rPr>
                <w:rFonts w:asciiTheme="majorBidi" w:hAnsiTheme="majorBidi" w:cstheme="majorBidi"/>
              </w:rPr>
            </w:pPr>
            <w:r w:rsidRPr="00AE5198">
              <w:rPr>
                <w:rFonts w:asciiTheme="majorBidi" w:hAnsiTheme="majorBidi" w:cstheme="majorBidi"/>
              </w:rPr>
              <w:t>Confidentiality issues in he</w:t>
            </w:r>
            <w:r>
              <w:rPr>
                <w:rFonts w:asciiTheme="majorBidi" w:hAnsiTheme="majorBidi" w:cstheme="majorBidi"/>
              </w:rPr>
              <w:t>alth information (Ch.12 Davis)</w:t>
            </w:r>
          </w:p>
          <w:p w14:paraId="7BAEBA4F" w14:textId="6947C83C" w:rsidR="001211FA" w:rsidRPr="00211657" w:rsidRDefault="001211FA" w:rsidP="001211FA">
            <w:pPr>
              <w:rPr>
                <w:rFonts w:ascii="Arial" w:hAnsi="Arial" w:cs="Arial"/>
                <w:b/>
                <w:bCs/>
                <w:color w:val="000000"/>
                <w:w w:val="115"/>
                <w:sz w:val="20"/>
                <w:szCs w:val="20"/>
              </w:rPr>
            </w:pPr>
            <w:r w:rsidRPr="00AE5198">
              <w:rPr>
                <w:rFonts w:asciiTheme="majorBidi" w:hAnsiTheme="majorBidi" w:cstheme="majorBidi"/>
              </w:rPr>
              <w:t xml:space="preserve">Security of healthcare information system (Ch.10 Wager). </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792E5AE3" w14:textId="276FD2C2" w:rsidR="001211FA" w:rsidRDefault="001211FA" w:rsidP="001211FA">
            <w:pPr>
              <w:tabs>
                <w:tab w:val="left" w:pos="345"/>
              </w:tabs>
              <w:jc w:val="center"/>
              <w:rPr>
                <w:rFonts w:asciiTheme="majorBidi" w:hAnsiTheme="majorBidi" w:cstheme="majorBidi"/>
              </w:rPr>
            </w:pPr>
            <w:r>
              <w:rPr>
                <w:rFonts w:asciiTheme="majorBidi" w:hAnsiTheme="majorBidi" w:cstheme="majorBidi"/>
              </w:rPr>
              <w:t>1</w:t>
            </w:r>
          </w:p>
        </w:tc>
        <w:tc>
          <w:tcPr>
            <w:cnfStyle w:val="000010000000" w:firstRow="0" w:lastRow="0" w:firstColumn="0" w:lastColumn="0" w:oddVBand="1" w:evenVBand="0" w:oddHBand="0" w:evenHBand="0" w:firstRowFirstColumn="0" w:firstRowLastColumn="0" w:lastRowFirstColumn="0" w:lastRowLastColumn="0"/>
            <w:tcW w:w="2340" w:type="dxa"/>
          </w:tcPr>
          <w:p w14:paraId="732EE40C" w14:textId="77777777" w:rsidR="001211FA" w:rsidRDefault="001211FA" w:rsidP="001211FA">
            <w:pPr>
              <w:tabs>
                <w:tab w:val="left" w:pos="345"/>
              </w:tabs>
              <w:jc w:val="center"/>
              <w:rPr>
                <w:rFonts w:asciiTheme="majorBidi" w:hAnsiTheme="majorBidi" w:cstheme="majorBidi"/>
              </w:rPr>
            </w:pPr>
          </w:p>
          <w:p w14:paraId="68EF9A44" w14:textId="77777777" w:rsidR="001211FA" w:rsidRDefault="001211FA" w:rsidP="001211FA">
            <w:pPr>
              <w:tabs>
                <w:tab w:val="left" w:pos="345"/>
              </w:tabs>
              <w:jc w:val="center"/>
              <w:rPr>
                <w:rFonts w:asciiTheme="majorBidi" w:hAnsiTheme="majorBidi" w:cstheme="majorBidi"/>
              </w:rPr>
            </w:pPr>
          </w:p>
          <w:p w14:paraId="0261AFC7" w14:textId="25F2EB05" w:rsidR="001211FA" w:rsidRDefault="001211FA" w:rsidP="001211FA">
            <w:pPr>
              <w:tabs>
                <w:tab w:val="left" w:pos="345"/>
              </w:tabs>
              <w:jc w:val="center"/>
              <w:rPr>
                <w:rFonts w:ascii="Arial" w:hAnsi="Arial" w:cs="Arial"/>
                <w:sz w:val="20"/>
                <w:szCs w:val="20"/>
              </w:rPr>
            </w:pPr>
            <w:r w:rsidRPr="001211FA">
              <w:rPr>
                <w:rFonts w:asciiTheme="majorBidi" w:hAnsiTheme="majorBidi" w:cstheme="majorBidi"/>
              </w:rPr>
              <w:t>2</w:t>
            </w:r>
          </w:p>
        </w:tc>
      </w:tr>
      <w:tr w:rsidR="001211FA" w14:paraId="4F4F9284" w14:textId="77777777" w:rsidTr="00352E3C">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0837F746" w14:textId="77777777" w:rsidR="001211FA" w:rsidRDefault="001211FA" w:rsidP="001211FA">
            <w:pPr>
              <w:widowControl w:val="0"/>
              <w:autoSpaceDE w:val="0"/>
              <w:autoSpaceDN w:val="0"/>
              <w:adjustRightInd w:val="0"/>
              <w:spacing w:after="240"/>
              <w:rPr>
                <w:rFonts w:asciiTheme="majorBidi" w:hAnsiTheme="majorBidi" w:cstheme="majorBidi"/>
              </w:rPr>
            </w:pPr>
            <w:r w:rsidRPr="00AE5198">
              <w:rPr>
                <w:rFonts w:asciiTheme="majorBidi" w:hAnsiTheme="majorBidi" w:cstheme="majorBidi"/>
              </w:rPr>
              <w:t xml:space="preserve">HIM department management (Ch.13 Davis)/ </w:t>
            </w:r>
          </w:p>
          <w:p w14:paraId="6DB0B9CD" w14:textId="6615F977" w:rsidR="001211FA" w:rsidRPr="00211657" w:rsidRDefault="001211FA" w:rsidP="001211FA">
            <w:pPr>
              <w:rPr>
                <w:rFonts w:ascii="Arial" w:hAnsi="Arial" w:cs="Arial"/>
                <w:b/>
                <w:bCs/>
                <w:color w:val="000000"/>
                <w:w w:val="115"/>
                <w:sz w:val="20"/>
                <w:szCs w:val="20"/>
              </w:rPr>
            </w:pPr>
            <w:r w:rsidRPr="00AE5198">
              <w:rPr>
                <w:rFonts w:asciiTheme="majorBidi" w:hAnsiTheme="majorBidi" w:cstheme="majorBidi"/>
              </w:rPr>
              <w:t>Case studies of organizations experiencing management-related system challenges (Ch.16 Wager).</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2FD4CE48" w14:textId="07F531D3" w:rsidR="001211FA" w:rsidRDefault="001211FA" w:rsidP="001211FA">
            <w:pPr>
              <w:tabs>
                <w:tab w:val="left" w:pos="345"/>
              </w:tabs>
              <w:jc w:val="center"/>
              <w:rPr>
                <w:rFonts w:asciiTheme="majorBidi" w:hAnsiTheme="majorBidi" w:cstheme="majorBidi"/>
              </w:rPr>
            </w:pPr>
            <w:r>
              <w:rPr>
                <w:rFonts w:asciiTheme="majorBidi" w:hAnsiTheme="majorBidi" w:cstheme="majorBidi"/>
              </w:rPr>
              <w:t>1</w:t>
            </w:r>
          </w:p>
        </w:tc>
        <w:tc>
          <w:tcPr>
            <w:cnfStyle w:val="000010000000" w:firstRow="0" w:lastRow="0" w:firstColumn="0" w:lastColumn="0" w:oddVBand="1" w:evenVBand="0" w:oddHBand="0" w:evenHBand="0" w:firstRowFirstColumn="0" w:firstRowLastColumn="0" w:lastRowFirstColumn="0" w:lastRowLastColumn="0"/>
            <w:tcW w:w="2340" w:type="dxa"/>
          </w:tcPr>
          <w:p w14:paraId="6174B1A6" w14:textId="77777777" w:rsidR="001211FA" w:rsidRDefault="001211FA" w:rsidP="001211FA">
            <w:pPr>
              <w:jc w:val="center"/>
              <w:rPr>
                <w:rFonts w:ascii="Arial" w:hAnsi="Arial" w:cs="Arial"/>
                <w:sz w:val="20"/>
                <w:szCs w:val="20"/>
              </w:rPr>
            </w:pPr>
          </w:p>
          <w:p w14:paraId="54D01202" w14:textId="77777777" w:rsidR="001211FA" w:rsidRDefault="001211FA" w:rsidP="001211FA">
            <w:pPr>
              <w:jc w:val="center"/>
              <w:rPr>
                <w:rFonts w:ascii="Arial" w:hAnsi="Arial" w:cs="Arial"/>
                <w:sz w:val="20"/>
                <w:szCs w:val="20"/>
              </w:rPr>
            </w:pPr>
          </w:p>
          <w:p w14:paraId="11FA6DB6" w14:textId="4D4FB55C" w:rsidR="001211FA" w:rsidRDefault="001211FA" w:rsidP="001211FA">
            <w:pPr>
              <w:jc w:val="center"/>
              <w:rPr>
                <w:rFonts w:ascii="Arial" w:hAnsi="Arial" w:cs="Arial"/>
                <w:sz w:val="20"/>
                <w:szCs w:val="20"/>
              </w:rPr>
            </w:pPr>
            <w:r>
              <w:rPr>
                <w:rFonts w:ascii="Arial" w:hAnsi="Arial" w:cs="Arial"/>
                <w:sz w:val="20"/>
                <w:szCs w:val="20"/>
              </w:rPr>
              <w:t>2</w:t>
            </w:r>
          </w:p>
        </w:tc>
      </w:tr>
      <w:tr w:rsidR="001211FA" w14:paraId="38E01142" w14:textId="77777777" w:rsidTr="00352E3C">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2"/>
          </w:tcPr>
          <w:p w14:paraId="56677E1B" w14:textId="77777777" w:rsidR="001211FA" w:rsidRPr="001211FA" w:rsidRDefault="001211FA" w:rsidP="001211FA">
            <w:pPr>
              <w:widowControl w:val="0"/>
              <w:autoSpaceDE w:val="0"/>
              <w:autoSpaceDN w:val="0"/>
              <w:adjustRightInd w:val="0"/>
              <w:spacing w:after="240"/>
              <w:rPr>
                <w:rFonts w:asciiTheme="majorBidi" w:hAnsiTheme="majorBidi" w:cstheme="majorBidi"/>
              </w:rPr>
            </w:pPr>
            <w:r w:rsidRPr="001211FA">
              <w:rPr>
                <w:rFonts w:asciiTheme="majorBidi" w:hAnsiTheme="majorBidi" w:cstheme="majorBidi"/>
              </w:rPr>
              <w:t xml:space="preserve">Training and development of HIM employees (Ch.14 Davis)/ </w:t>
            </w:r>
          </w:p>
          <w:p w14:paraId="2AE244A3" w14:textId="5B5DB024" w:rsidR="001211FA" w:rsidRPr="001211FA" w:rsidRDefault="001211FA" w:rsidP="001211FA">
            <w:pPr>
              <w:widowControl w:val="0"/>
              <w:autoSpaceDE w:val="0"/>
              <w:autoSpaceDN w:val="0"/>
              <w:adjustRightInd w:val="0"/>
              <w:spacing w:after="240"/>
              <w:rPr>
                <w:rFonts w:asciiTheme="majorBidi" w:hAnsiTheme="majorBidi" w:cstheme="majorBidi"/>
              </w:rPr>
            </w:pPr>
            <w:r w:rsidRPr="001211FA">
              <w:rPr>
                <w:rFonts w:asciiTheme="majorBidi" w:hAnsiTheme="majorBidi" w:cstheme="majorBidi"/>
              </w:rPr>
              <w:t>Management’s role in major IT initiative (Ch.14 Wager).</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456FDCA2" w14:textId="343B4938" w:rsidR="001211FA" w:rsidRDefault="001211FA" w:rsidP="001211FA">
            <w:pPr>
              <w:tabs>
                <w:tab w:val="left" w:pos="345"/>
              </w:tabs>
              <w:jc w:val="center"/>
              <w:rPr>
                <w:rFonts w:asciiTheme="majorBidi" w:hAnsiTheme="majorBidi" w:cstheme="majorBidi"/>
              </w:rPr>
            </w:pPr>
            <w:r>
              <w:rPr>
                <w:rFonts w:asciiTheme="majorBidi" w:hAnsiTheme="majorBidi" w:cstheme="majorBidi"/>
              </w:rPr>
              <w:t>1</w:t>
            </w:r>
          </w:p>
        </w:tc>
        <w:tc>
          <w:tcPr>
            <w:cnfStyle w:val="000010000000" w:firstRow="0" w:lastRow="0" w:firstColumn="0" w:lastColumn="0" w:oddVBand="1" w:evenVBand="0" w:oddHBand="0" w:evenHBand="0" w:firstRowFirstColumn="0" w:firstRowLastColumn="0" w:lastRowFirstColumn="0" w:lastRowLastColumn="0"/>
            <w:tcW w:w="2340" w:type="dxa"/>
          </w:tcPr>
          <w:p w14:paraId="05ED7413" w14:textId="77777777" w:rsidR="001211FA" w:rsidRDefault="001211FA" w:rsidP="001211FA">
            <w:pPr>
              <w:jc w:val="center"/>
              <w:rPr>
                <w:rFonts w:ascii="Arial" w:hAnsi="Arial" w:cs="Arial"/>
                <w:sz w:val="20"/>
                <w:szCs w:val="20"/>
              </w:rPr>
            </w:pPr>
          </w:p>
          <w:p w14:paraId="018AB4BA" w14:textId="77777777" w:rsidR="001211FA" w:rsidRDefault="001211FA" w:rsidP="001211FA">
            <w:pPr>
              <w:jc w:val="center"/>
              <w:rPr>
                <w:rFonts w:ascii="Arial" w:hAnsi="Arial" w:cs="Arial"/>
                <w:sz w:val="20"/>
                <w:szCs w:val="20"/>
              </w:rPr>
            </w:pPr>
          </w:p>
          <w:p w14:paraId="6F700E43" w14:textId="41440369" w:rsidR="001211FA" w:rsidRDefault="001211FA" w:rsidP="001211FA">
            <w:pPr>
              <w:jc w:val="center"/>
              <w:rPr>
                <w:rFonts w:ascii="Arial" w:hAnsi="Arial" w:cs="Arial"/>
                <w:sz w:val="20"/>
                <w:szCs w:val="20"/>
              </w:rPr>
            </w:pPr>
            <w:r>
              <w:rPr>
                <w:rFonts w:ascii="Arial" w:hAnsi="Arial" w:cs="Arial"/>
                <w:sz w:val="20"/>
                <w:szCs w:val="20"/>
              </w:rPr>
              <w:t>2</w:t>
            </w:r>
          </w:p>
        </w:tc>
      </w:tr>
      <w:tr w:rsidR="001211FA" w:rsidRPr="00852E27" w14:paraId="406C2131" w14:textId="77777777" w:rsidTr="00352E3C">
        <w:tc>
          <w:tcPr>
            <w:cnfStyle w:val="000010000000" w:firstRow="0" w:lastRow="0" w:firstColumn="0" w:lastColumn="0" w:oddVBand="1" w:evenVBand="0" w:oddHBand="0" w:evenHBand="0" w:firstRowFirstColumn="0" w:firstRowLastColumn="0" w:lastRowFirstColumn="0" w:lastRowLastColumn="0"/>
            <w:tcW w:w="9720" w:type="dxa"/>
            <w:gridSpan w:val="5"/>
          </w:tcPr>
          <w:p w14:paraId="2F0726E6" w14:textId="77777777" w:rsidR="001211FA" w:rsidRPr="00F40EA9" w:rsidRDefault="001211FA" w:rsidP="001211FA">
            <w:pPr>
              <w:spacing w:before="240" w:line="216" w:lineRule="auto"/>
              <w:jc w:val="lowKashida"/>
              <w:rPr>
                <w:rFonts w:ascii="Cooper Black" w:hAnsi="Cooper Black" w:cs="Arial"/>
                <w:sz w:val="20"/>
                <w:szCs w:val="20"/>
              </w:rPr>
            </w:pPr>
            <w:r w:rsidRPr="00F40EA9">
              <w:rPr>
                <w:rFonts w:ascii="Cooper Black" w:hAnsi="Cooper Black" w:cs="Arial"/>
                <w:sz w:val="20"/>
                <w:szCs w:val="20"/>
              </w:rPr>
              <w:t>Schedule of Assessment Tasks for Students During the Semester</w:t>
            </w:r>
          </w:p>
        </w:tc>
      </w:tr>
      <w:tr w:rsidR="001211FA" w:rsidRPr="00852E27" w14:paraId="79DBB18C" w14:textId="77777777" w:rsidTr="00352E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20" w:type="dxa"/>
            <w:gridSpan w:val="5"/>
          </w:tcPr>
          <w:p w14:paraId="0F423443" w14:textId="77777777" w:rsidR="001211FA" w:rsidRPr="00F40EA9" w:rsidRDefault="001211FA" w:rsidP="001211FA">
            <w:pPr>
              <w:spacing w:before="240" w:line="216" w:lineRule="auto"/>
              <w:jc w:val="lowKashida"/>
              <w:rPr>
                <w:rFonts w:ascii="Cooper Black" w:hAnsi="Cooper Black" w:cs="Arial"/>
                <w:sz w:val="20"/>
                <w:szCs w:val="20"/>
              </w:rPr>
            </w:pPr>
          </w:p>
        </w:tc>
      </w:tr>
      <w:tr w:rsidR="001211FA" w:rsidRPr="00852E27" w14:paraId="25520CC3" w14:textId="77777777" w:rsidTr="00A55A9F">
        <w:trPr>
          <w:trHeight w:val="285"/>
        </w:trPr>
        <w:tc>
          <w:tcPr>
            <w:cnfStyle w:val="000010000000" w:firstRow="0" w:lastRow="0" w:firstColumn="0" w:lastColumn="0" w:oddVBand="1" w:evenVBand="0" w:oddHBand="0" w:evenHBand="0" w:firstRowFirstColumn="0" w:firstRowLastColumn="0" w:lastRowFirstColumn="0" w:lastRowLastColumn="0"/>
            <w:tcW w:w="3733" w:type="dxa"/>
          </w:tcPr>
          <w:p w14:paraId="7C374570" w14:textId="77777777" w:rsidR="001211FA" w:rsidRPr="00F40EA9" w:rsidRDefault="001211FA" w:rsidP="001211FA">
            <w:pPr>
              <w:jc w:val="center"/>
              <w:rPr>
                <w:rFonts w:ascii="Cooper Black" w:hAnsi="Cooper Black" w:cs="Arial"/>
                <w:sz w:val="20"/>
                <w:szCs w:val="20"/>
              </w:rPr>
            </w:pPr>
            <w:r w:rsidRPr="00F40EA9">
              <w:rPr>
                <w:rFonts w:ascii="Cooper Black" w:hAnsi="Cooper Black" w:cs="Arial"/>
                <w:sz w:val="20"/>
                <w:szCs w:val="20"/>
              </w:rPr>
              <w:t>Assessment task</w:t>
            </w:r>
          </w:p>
        </w:tc>
        <w:tc>
          <w:tcPr>
            <w:cnfStyle w:val="000001000000" w:firstRow="0" w:lastRow="0" w:firstColumn="0" w:lastColumn="0" w:oddVBand="0" w:evenVBand="1" w:oddHBand="0" w:evenHBand="0" w:firstRowFirstColumn="0" w:firstRowLastColumn="0" w:lastRowFirstColumn="0" w:lastRowLastColumn="0"/>
            <w:tcW w:w="2518" w:type="dxa"/>
            <w:gridSpan w:val="2"/>
          </w:tcPr>
          <w:p w14:paraId="6F6FC402" w14:textId="77777777" w:rsidR="001211FA" w:rsidRPr="00F40EA9" w:rsidRDefault="001211FA" w:rsidP="001211FA">
            <w:pPr>
              <w:jc w:val="center"/>
              <w:rPr>
                <w:rFonts w:ascii="Cooper Black" w:hAnsi="Cooper Black" w:cs="Arial"/>
                <w:sz w:val="20"/>
                <w:szCs w:val="20"/>
              </w:rPr>
            </w:pPr>
            <w:r w:rsidRPr="00F40EA9">
              <w:rPr>
                <w:rFonts w:ascii="Cooper Black" w:hAnsi="Cooper Black" w:cs="Arial"/>
                <w:sz w:val="20"/>
                <w:szCs w:val="20"/>
              </w:rPr>
              <w:t>Week due</w:t>
            </w:r>
          </w:p>
        </w:tc>
        <w:tc>
          <w:tcPr>
            <w:cnfStyle w:val="000010000000" w:firstRow="0" w:lastRow="0" w:firstColumn="0" w:lastColumn="0" w:oddVBand="1" w:evenVBand="0" w:oddHBand="0" w:evenHBand="0" w:firstRowFirstColumn="0" w:firstRowLastColumn="0" w:lastRowFirstColumn="0" w:lastRowLastColumn="0"/>
            <w:tcW w:w="3469" w:type="dxa"/>
            <w:gridSpan w:val="2"/>
          </w:tcPr>
          <w:p w14:paraId="2DBF7757" w14:textId="77777777" w:rsidR="001211FA" w:rsidRPr="00F40EA9" w:rsidRDefault="001211FA" w:rsidP="001211FA">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1211FA" w:rsidRPr="00852E27" w14:paraId="3D987CB0" w14:textId="77777777" w:rsidTr="00352E3C">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733" w:type="dxa"/>
          </w:tcPr>
          <w:p w14:paraId="57C06B9B" w14:textId="77777777" w:rsidR="001211FA" w:rsidRPr="00F40EA9" w:rsidRDefault="001211FA" w:rsidP="001211FA">
            <w:pPr>
              <w:spacing w:line="216" w:lineRule="auto"/>
              <w:rPr>
                <w:rFonts w:ascii="Arial" w:hAnsi="Arial" w:cs="Arial"/>
                <w:b/>
                <w:bCs/>
                <w:sz w:val="20"/>
                <w:lang w:bidi="ar-EG"/>
              </w:rPr>
            </w:pPr>
            <w:r w:rsidRPr="00F40EA9">
              <w:rPr>
                <w:rFonts w:ascii="Arial" w:hAnsi="Arial" w:cs="Arial"/>
                <w:b/>
                <w:bCs/>
                <w:sz w:val="20"/>
                <w:lang w:bidi="ar-EG"/>
              </w:rPr>
              <w:t>Midterm I</w:t>
            </w:r>
          </w:p>
        </w:tc>
        <w:tc>
          <w:tcPr>
            <w:cnfStyle w:val="000001000000" w:firstRow="0" w:lastRow="0" w:firstColumn="0" w:lastColumn="0" w:oddVBand="0" w:evenVBand="1" w:oddHBand="0" w:evenHBand="0" w:firstRowFirstColumn="0" w:firstRowLastColumn="0" w:lastRowFirstColumn="0" w:lastRowLastColumn="0"/>
            <w:tcW w:w="2518" w:type="dxa"/>
            <w:gridSpan w:val="2"/>
          </w:tcPr>
          <w:p w14:paraId="0BED0030" w14:textId="0C584335" w:rsidR="001211FA" w:rsidRPr="00205C88" w:rsidRDefault="006077EB" w:rsidP="006077EB">
            <w:pPr>
              <w:widowControl w:val="0"/>
              <w:autoSpaceDE w:val="0"/>
              <w:autoSpaceDN w:val="0"/>
              <w:adjustRightInd w:val="0"/>
              <w:spacing w:after="240"/>
              <w:rPr>
                <w:rFonts w:asciiTheme="majorBidi" w:hAnsiTheme="majorBidi" w:cstheme="majorBidi"/>
              </w:rPr>
            </w:pPr>
            <w:r w:rsidRPr="00205C88">
              <w:rPr>
                <w:rFonts w:asciiTheme="majorBidi" w:hAnsiTheme="majorBidi" w:cstheme="majorBidi"/>
              </w:rPr>
              <w:t xml:space="preserve">5th - 7th week </w:t>
            </w:r>
          </w:p>
        </w:tc>
        <w:tc>
          <w:tcPr>
            <w:cnfStyle w:val="000010000000" w:firstRow="0" w:lastRow="0" w:firstColumn="0" w:lastColumn="0" w:oddVBand="1" w:evenVBand="0" w:oddHBand="0" w:evenHBand="0" w:firstRowFirstColumn="0" w:firstRowLastColumn="0" w:lastRowFirstColumn="0" w:lastRowLastColumn="0"/>
            <w:tcW w:w="3469" w:type="dxa"/>
            <w:gridSpan w:val="2"/>
          </w:tcPr>
          <w:p w14:paraId="1E2CF3FA" w14:textId="2D472C68" w:rsidR="001211FA" w:rsidRPr="00205C88" w:rsidRDefault="00A55A9F" w:rsidP="001211FA">
            <w:pPr>
              <w:spacing w:line="216" w:lineRule="auto"/>
              <w:jc w:val="center"/>
              <w:rPr>
                <w:rFonts w:asciiTheme="majorBidi" w:hAnsiTheme="majorBidi" w:cstheme="majorBidi"/>
              </w:rPr>
            </w:pPr>
            <w:r>
              <w:rPr>
                <w:rFonts w:asciiTheme="majorBidi" w:hAnsiTheme="majorBidi" w:cstheme="majorBidi"/>
              </w:rPr>
              <w:t>20</w:t>
            </w:r>
            <w:r w:rsidR="006077EB" w:rsidRPr="00205C88">
              <w:rPr>
                <w:rFonts w:asciiTheme="majorBidi" w:hAnsiTheme="majorBidi" w:cstheme="majorBidi"/>
              </w:rPr>
              <w:t>%</w:t>
            </w:r>
          </w:p>
        </w:tc>
      </w:tr>
      <w:tr w:rsidR="001211FA" w:rsidRPr="00852E27" w14:paraId="1E5E41D6" w14:textId="77777777" w:rsidTr="00352E3C">
        <w:trPr>
          <w:trHeight w:val="260"/>
        </w:trPr>
        <w:tc>
          <w:tcPr>
            <w:cnfStyle w:val="000010000000" w:firstRow="0" w:lastRow="0" w:firstColumn="0" w:lastColumn="0" w:oddVBand="1" w:evenVBand="0" w:oddHBand="0" w:evenHBand="0" w:firstRowFirstColumn="0" w:firstRowLastColumn="0" w:lastRowFirstColumn="0" w:lastRowLastColumn="0"/>
            <w:tcW w:w="3733" w:type="dxa"/>
          </w:tcPr>
          <w:p w14:paraId="1DF42EA0" w14:textId="77777777" w:rsidR="001211FA" w:rsidRPr="00F40EA9" w:rsidRDefault="001211FA" w:rsidP="001211FA">
            <w:pPr>
              <w:spacing w:line="216" w:lineRule="auto"/>
              <w:rPr>
                <w:rFonts w:ascii="Arial" w:hAnsi="Arial" w:cs="Arial"/>
                <w:b/>
                <w:bCs/>
                <w:sz w:val="20"/>
                <w:lang w:bidi="ar-EG"/>
              </w:rPr>
            </w:pPr>
            <w:r w:rsidRPr="00F40EA9">
              <w:rPr>
                <w:rFonts w:ascii="Arial" w:hAnsi="Arial" w:cs="Arial"/>
                <w:b/>
                <w:bCs/>
                <w:sz w:val="20"/>
                <w:lang w:bidi="ar-EG"/>
              </w:rPr>
              <w:t>Midterm II</w:t>
            </w:r>
          </w:p>
        </w:tc>
        <w:tc>
          <w:tcPr>
            <w:cnfStyle w:val="000001000000" w:firstRow="0" w:lastRow="0" w:firstColumn="0" w:lastColumn="0" w:oddVBand="0" w:evenVBand="1" w:oddHBand="0" w:evenHBand="0" w:firstRowFirstColumn="0" w:firstRowLastColumn="0" w:lastRowFirstColumn="0" w:lastRowLastColumn="0"/>
            <w:tcW w:w="2518" w:type="dxa"/>
            <w:gridSpan w:val="2"/>
          </w:tcPr>
          <w:p w14:paraId="3BAD7CED" w14:textId="2F312B56" w:rsidR="001211FA" w:rsidRPr="00205C88" w:rsidRDefault="006077EB" w:rsidP="006077EB">
            <w:pPr>
              <w:widowControl w:val="0"/>
              <w:autoSpaceDE w:val="0"/>
              <w:autoSpaceDN w:val="0"/>
              <w:adjustRightInd w:val="0"/>
              <w:spacing w:after="240"/>
              <w:rPr>
                <w:rFonts w:asciiTheme="majorBidi" w:hAnsiTheme="majorBidi" w:cstheme="majorBidi"/>
              </w:rPr>
            </w:pPr>
            <w:r w:rsidRPr="00205C88">
              <w:rPr>
                <w:rFonts w:asciiTheme="majorBidi" w:hAnsiTheme="majorBidi" w:cstheme="majorBidi"/>
              </w:rPr>
              <w:t xml:space="preserve">10th - 12th week </w:t>
            </w:r>
          </w:p>
        </w:tc>
        <w:tc>
          <w:tcPr>
            <w:cnfStyle w:val="000010000000" w:firstRow="0" w:lastRow="0" w:firstColumn="0" w:lastColumn="0" w:oddVBand="1" w:evenVBand="0" w:oddHBand="0" w:evenHBand="0" w:firstRowFirstColumn="0" w:firstRowLastColumn="0" w:lastRowFirstColumn="0" w:lastRowLastColumn="0"/>
            <w:tcW w:w="3469" w:type="dxa"/>
            <w:gridSpan w:val="2"/>
          </w:tcPr>
          <w:p w14:paraId="099E70E9" w14:textId="15BB8DB1" w:rsidR="001211FA" w:rsidRPr="00205C88" w:rsidRDefault="00A55A9F" w:rsidP="001211FA">
            <w:pPr>
              <w:spacing w:line="216" w:lineRule="auto"/>
              <w:jc w:val="center"/>
              <w:rPr>
                <w:rFonts w:asciiTheme="majorBidi" w:hAnsiTheme="majorBidi" w:cstheme="majorBidi"/>
              </w:rPr>
            </w:pPr>
            <w:r>
              <w:rPr>
                <w:rFonts w:asciiTheme="majorBidi" w:hAnsiTheme="majorBidi" w:cstheme="majorBidi"/>
              </w:rPr>
              <w:t>20</w:t>
            </w:r>
            <w:r w:rsidR="006077EB" w:rsidRPr="00205C88">
              <w:rPr>
                <w:rFonts w:asciiTheme="majorBidi" w:hAnsiTheme="majorBidi" w:cstheme="majorBidi"/>
              </w:rPr>
              <w:t>%</w:t>
            </w:r>
          </w:p>
        </w:tc>
      </w:tr>
      <w:tr w:rsidR="001211FA" w:rsidRPr="00852E27" w14:paraId="5916967D" w14:textId="77777777" w:rsidTr="00352E3C">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733" w:type="dxa"/>
          </w:tcPr>
          <w:p w14:paraId="21106225" w14:textId="77777777" w:rsidR="001211FA" w:rsidRPr="00F40EA9" w:rsidRDefault="001211FA" w:rsidP="001211FA">
            <w:pPr>
              <w:spacing w:line="216" w:lineRule="auto"/>
              <w:rPr>
                <w:rFonts w:ascii="Arial" w:hAnsi="Arial" w:cs="Arial"/>
                <w:b/>
                <w:bCs/>
                <w:sz w:val="20"/>
                <w:lang w:bidi="ar-EG"/>
              </w:rPr>
            </w:pPr>
            <w:r w:rsidRPr="00F40EA9">
              <w:rPr>
                <w:rFonts w:ascii="Arial" w:hAnsi="Arial" w:cs="Arial"/>
                <w:b/>
                <w:bCs/>
                <w:sz w:val="20"/>
                <w:lang w:bidi="ar-EG"/>
              </w:rPr>
              <w:t>Class</w:t>
            </w:r>
            <w:r>
              <w:rPr>
                <w:rFonts w:ascii="Arial" w:hAnsi="Arial" w:cs="Arial"/>
                <w:b/>
                <w:bCs/>
                <w:sz w:val="20"/>
                <w:lang w:bidi="ar-EG"/>
              </w:rPr>
              <w:t xml:space="preserve"> </w:t>
            </w:r>
            <w:r w:rsidRPr="00F40EA9">
              <w:rPr>
                <w:rFonts w:ascii="Arial" w:hAnsi="Arial" w:cs="Arial"/>
                <w:b/>
                <w:bCs/>
                <w:sz w:val="20"/>
                <w:lang w:bidi="ar-EG"/>
              </w:rPr>
              <w:t>discussion</w:t>
            </w:r>
            <w:r>
              <w:rPr>
                <w:rFonts w:ascii="Arial" w:hAnsi="Arial" w:cs="Arial"/>
                <w:b/>
                <w:bCs/>
                <w:sz w:val="20"/>
                <w:lang w:bidi="ar-EG"/>
              </w:rPr>
              <w:t xml:space="preserve"> and</w:t>
            </w:r>
            <w:r>
              <w:rPr>
                <w:rFonts w:ascii="Arial" w:hAnsi="Arial" w:cs="Arial"/>
                <w:b/>
                <w:bCs/>
                <w:sz w:val="20"/>
              </w:rPr>
              <w:t xml:space="preserve"> participation  </w:t>
            </w:r>
          </w:p>
        </w:tc>
        <w:tc>
          <w:tcPr>
            <w:cnfStyle w:val="000001000000" w:firstRow="0" w:lastRow="0" w:firstColumn="0" w:lastColumn="0" w:oddVBand="0" w:evenVBand="1" w:oddHBand="0" w:evenHBand="0" w:firstRowFirstColumn="0" w:firstRowLastColumn="0" w:lastRowFirstColumn="0" w:lastRowLastColumn="0"/>
            <w:tcW w:w="2518" w:type="dxa"/>
            <w:gridSpan w:val="2"/>
          </w:tcPr>
          <w:p w14:paraId="0C91F026" w14:textId="4921C28B" w:rsidR="001211FA" w:rsidRPr="00205C88" w:rsidRDefault="006077EB" w:rsidP="006077EB">
            <w:pPr>
              <w:widowControl w:val="0"/>
              <w:autoSpaceDE w:val="0"/>
              <w:autoSpaceDN w:val="0"/>
              <w:adjustRightInd w:val="0"/>
              <w:spacing w:after="240"/>
              <w:rPr>
                <w:rFonts w:asciiTheme="majorBidi" w:hAnsiTheme="majorBidi" w:cstheme="majorBidi"/>
              </w:rPr>
            </w:pPr>
            <w:r w:rsidRPr="00205C88">
              <w:rPr>
                <w:rFonts w:asciiTheme="majorBidi" w:hAnsiTheme="majorBidi" w:cstheme="majorBidi"/>
              </w:rPr>
              <w:t xml:space="preserve">1st -15th week </w:t>
            </w:r>
          </w:p>
        </w:tc>
        <w:tc>
          <w:tcPr>
            <w:cnfStyle w:val="000010000000" w:firstRow="0" w:lastRow="0" w:firstColumn="0" w:lastColumn="0" w:oddVBand="1" w:evenVBand="0" w:oddHBand="0" w:evenHBand="0" w:firstRowFirstColumn="0" w:firstRowLastColumn="0" w:lastRowFirstColumn="0" w:lastRowLastColumn="0"/>
            <w:tcW w:w="3469" w:type="dxa"/>
            <w:gridSpan w:val="2"/>
          </w:tcPr>
          <w:p w14:paraId="55B698F3" w14:textId="06B39D07" w:rsidR="001211FA" w:rsidRPr="00205C88" w:rsidRDefault="00A55A9F" w:rsidP="001211FA">
            <w:pPr>
              <w:spacing w:line="216" w:lineRule="auto"/>
              <w:jc w:val="center"/>
              <w:rPr>
                <w:rFonts w:asciiTheme="majorBidi" w:hAnsiTheme="majorBidi" w:cstheme="majorBidi"/>
              </w:rPr>
            </w:pPr>
            <w:r>
              <w:rPr>
                <w:rFonts w:asciiTheme="majorBidi" w:hAnsiTheme="majorBidi" w:cstheme="majorBidi"/>
              </w:rPr>
              <w:t>5</w:t>
            </w:r>
            <w:r w:rsidR="006077EB" w:rsidRPr="00205C88">
              <w:rPr>
                <w:rFonts w:asciiTheme="majorBidi" w:hAnsiTheme="majorBidi" w:cstheme="majorBidi"/>
              </w:rPr>
              <w:t>%</w:t>
            </w:r>
          </w:p>
        </w:tc>
      </w:tr>
      <w:tr w:rsidR="001211FA" w:rsidRPr="00852E27" w14:paraId="6787D713" w14:textId="77777777" w:rsidTr="00352E3C">
        <w:trPr>
          <w:trHeight w:val="260"/>
        </w:trPr>
        <w:tc>
          <w:tcPr>
            <w:cnfStyle w:val="000010000000" w:firstRow="0" w:lastRow="0" w:firstColumn="0" w:lastColumn="0" w:oddVBand="1" w:evenVBand="0" w:oddHBand="0" w:evenHBand="0" w:firstRowFirstColumn="0" w:firstRowLastColumn="0" w:lastRowFirstColumn="0" w:lastRowLastColumn="0"/>
            <w:tcW w:w="3733" w:type="dxa"/>
          </w:tcPr>
          <w:p w14:paraId="52982F0C" w14:textId="77777777" w:rsidR="001211FA" w:rsidRPr="002420B4" w:rsidRDefault="001211FA" w:rsidP="001211FA">
            <w:pPr>
              <w:spacing w:line="216" w:lineRule="auto"/>
              <w:rPr>
                <w:rFonts w:ascii="Arial" w:hAnsi="Arial" w:cs="Arial"/>
                <w:b/>
                <w:bCs/>
                <w:sz w:val="20"/>
                <w:highlight w:val="yellow"/>
                <w:lang w:bidi="ar-EG"/>
              </w:rPr>
            </w:pPr>
            <w:r w:rsidRPr="00A55A9F">
              <w:rPr>
                <w:rFonts w:ascii="Arial" w:hAnsi="Arial" w:cs="Arial"/>
                <w:b/>
                <w:bCs/>
                <w:sz w:val="20"/>
                <w:lang w:bidi="ar-EG"/>
              </w:rPr>
              <w:t>Assignment and Presentation</w:t>
            </w:r>
            <w:bookmarkStart w:id="0" w:name="_GoBack"/>
            <w:bookmarkEnd w:id="0"/>
          </w:p>
        </w:tc>
        <w:tc>
          <w:tcPr>
            <w:cnfStyle w:val="000001000000" w:firstRow="0" w:lastRow="0" w:firstColumn="0" w:lastColumn="0" w:oddVBand="0" w:evenVBand="1" w:oddHBand="0" w:evenHBand="0" w:firstRowFirstColumn="0" w:firstRowLastColumn="0" w:lastRowFirstColumn="0" w:lastRowLastColumn="0"/>
            <w:tcW w:w="2518" w:type="dxa"/>
            <w:gridSpan w:val="2"/>
          </w:tcPr>
          <w:p w14:paraId="3351BFF1" w14:textId="0083535D" w:rsidR="001211FA" w:rsidRPr="00205C88" w:rsidRDefault="006077EB" w:rsidP="006077EB">
            <w:pPr>
              <w:widowControl w:val="0"/>
              <w:autoSpaceDE w:val="0"/>
              <w:autoSpaceDN w:val="0"/>
              <w:adjustRightInd w:val="0"/>
              <w:spacing w:after="240"/>
              <w:rPr>
                <w:rFonts w:asciiTheme="majorBidi" w:hAnsiTheme="majorBidi" w:cstheme="majorBidi"/>
              </w:rPr>
            </w:pPr>
            <w:r w:rsidRPr="00205C88">
              <w:rPr>
                <w:rFonts w:asciiTheme="majorBidi" w:hAnsiTheme="majorBidi" w:cstheme="majorBidi"/>
              </w:rPr>
              <w:t xml:space="preserve">15th - 16th week </w:t>
            </w:r>
          </w:p>
        </w:tc>
        <w:tc>
          <w:tcPr>
            <w:cnfStyle w:val="000010000000" w:firstRow="0" w:lastRow="0" w:firstColumn="0" w:lastColumn="0" w:oddVBand="1" w:evenVBand="0" w:oddHBand="0" w:evenHBand="0" w:firstRowFirstColumn="0" w:firstRowLastColumn="0" w:lastRowFirstColumn="0" w:lastRowLastColumn="0"/>
            <w:tcW w:w="3469" w:type="dxa"/>
            <w:gridSpan w:val="2"/>
          </w:tcPr>
          <w:p w14:paraId="623D5F8F" w14:textId="79FFFC0C" w:rsidR="001211FA" w:rsidRPr="00205C88" w:rsidRDefault="00A55A9F" w:rsidP="001211FA">
            <w:pPr>
              <w:spacing w:line="216" w:lineRule="auto"/>
              <w:jc w:val="center"/>
              <w:rPr>
                <w:rFonts w:asciiTheme="majorBidi" w:hAnsiTheme="majorBidi" w:cstheme="majorBidi"/>
              </w:rPr>
            </w:pPr>
            <w:r>
              <w:rPr>
                <w:rFonts w:asciiTheme="majorBidi" w:hAnsiTheme="majorBidi" w:cstheme="majorBidi"/>
              </w:rPr>
              <w:t>15</w:t>
            </w:r>
            <w:r w:rsidR="006077EB" w:rsidRPr="00205C88">
              <w:rPr>
                <w:rFonts w:asciiTheme="majorBidi" w:hAnsiTheme="majorBidi" w:cstheme="majorBidi"/>
              </w:rPr>
              <w:t>%</w:t>
            </w:r>
          </w:p>
        </w:tc>
      </w:tr>
      <w:tr w:rsidR="001211FA" w:rsidRPr="00852E27" w14:paraId="36121C21" w14:textId="77777777" w:rsidTr="00881B2F">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3733" w:type="dxa"/>
          </w:tcPr>
          <w:p w14:paraId="6152E3D8" w14:textId="77777777" w:rsidR="001211FA" w:rsidRPr="00F40EA9" w:rsidRDefault="001211FA" w:rsidP="001211FA">
            <w:pPr>
              <w:spacing w:line="216" w:lineRule="auto"/>
              <w:rPr>
                <w:rFonts w:ascii="Arial" w:hAnsi="Arial" w:cs="Arial"/>
                <w:b/>
                <w:bCs/>
                <w:sz w:val="20"/>
                <w:lang w:bidi="ar-EG"/>
              </w:rPr>
            </w:pPr>
            <w:r w:rsidRPr="00F40EA9">
              <w:rPr>
                <w:rFonts w:ascii="Arial" w:hAnsi="Arial" w:cs="Arial"/>
                <w:b/>
                <w:bCs/>
                <w:sz w:val="20"/>
                <w:lang w:bidi="ar-EG"/>
              </w:rPr>
              <w:t>End Semester Exam</w:t>
            </w:r>
          </w:p>
        </w:tc>
        <w:tc>
          <w:tcPr>
            <w:cnfStyle w:val="000001000000" w:firstRow="0" w:lastRow="0" w:firstColumn="0" w:lastColumn="0" w:oddVBand="0" w:evenVBand="1" w:oddHBand="0" w:evenHBand="0" w:firstRowFirstColumn="0" w:firstRowLastColumn="0" w:lastRowFirstColumn="0" w:lastRowLastColumn="0"/>
            <w:tcW w:w="2518" w:type="dxa"/>
            <w:gridSpan w:val="2"/>
          </w:tcPr>
          <w:p w14:paraId="43FBBD8B" w14:textId="212AC2E3" w:rsidR="001211FA" w:rsidRPr="00205C88" w:rsidRDefault="006077EB" w:rsidP="006077EB">
            <w:pPr>
              <w:widowControl w:val="0"/>
              <w:autoSpaceDE w:val="0"/>
              <w:autoSpaceDN w:val="0"/>
              <w:adjustRightInd w:val="0"/>
              <w:spacing w:after="240"/>
              <w:rPr>
                <w:rFonts w:asciiTheme="majorBidi" w:hAnsiTheme="majorBidi" w:cstheme="majorBidi"/>
              </w:rPr>
            </w:pPr>
            <w:r w:rsidRPr="00205C88">
              <w:rPr>
                <w:rFonts w:asciiTheme="majorBidi" w:hAnsiTheme="majorBidi" w:cstheme="majorBidi"/>
              </w:rPr>
              <w:t xml:space="preserve">16th - 18th week </w:t>
            </w:r>
          </w:p>
        </w:tc>
        <w:tc>
          <w:tcPr>
            <w:cnfStyle w:val="000010000000" w:firstRow="0" w:lastRow="0" w:firstColumn="0" w:lastColumn="0" w:oddVBand="1" w:evenVBand="0" w:oddHBand="0" w:evenHBand="0" w:firstRowFirstColumn="0" w:firstRowLastColumn="0" w:lastRowFirstColumn="0" w:lastRowLastColumn="0"/>
            <w:tcW w:w="3469" w:type="dxa"/>
            <w:gridSpan w:val="2"/>
          </w:tcPr>
          <w:p w14:paraId="2BA362CD" w14:textId="31170E3D" w:rsidR="001211FA" w:rsidRPr="00205C88" w:rsidRDefault="006077EB" w:rsidP="001211FA">
            <w:pPr>
              <w:spacing w:line="216" w:lineRule="auto"/>
              <w:jc w:val="center"/>
              <w:rPr>
                <w:rFonts w:asciiTheme="majorBidi" w:hAnsiTheme="majorBidi" w:cstheme="majorBidi"/>
              </w:rPr>
            </w:pPr>
            <w:r w:rsidRPr="00205C88">
              <w:rPr>
                <w:rFonts w:asciiTheme="majorBidi" w:hAnsiTheme="majorBidi" w:cstheme="majorBidi"/>
              </w:rPr>
              <w:t>40%</w:t>
            </w:r>
          </w:p>
        </w:tc>
      </w:tr>
    </w:tbl>
    <w:p w14:paraId="096869FD" w14:textId="77777777" w:rsidR="00881B2F" w:rsidRDefault="00881B2F" w:rsidP="00881B2F">
      <w:pPr>
        <w:ind w:left="360"/>
        <w:textAlignment w:val="baseline"/>
        <w:rPr>
          <w:rFonts w:ascii="Cooper Black" w:hAnsi="Cooper Black"/>
          <w:sz w:val="20"/>
          <w:szCs w:val="20"/>
        </w:rPr>
      </w:pPr>
    </w:p>
    <w:p w14:paraId="05B6B2F4" w14:textId="77777777" w:rsidR="00881B2F" w:rsidRDefault="00881B2F" w:rsidP="00881B2F">
      <w:pPr>
        <w:ind w:left="360"/>
        <w:textAlignment w:val="baseline"/>
        <w:rPr>
          <w:rFonts w:ascii="Cooper Black" w:hAnsi="Cooper Black"/>
          <w:sz w:val="20"/>
          <w:szCs w:val="20"/>
        </w:rPr>
      </w:pPr>
    </w:p>
    <w:p w14:paraId="4CFBFC47" w14:textId="77777777" w:rsidR="00881B2F" w:rsidRDefault="00881B2F" w:rsidP="00881B2F">
      <w:pPr>
        <w:ind w:left="360"/>
        <w:textAlignment w:val="baseline"/>
        <w:rPr>
          <w:rFonts w:ascii="Cooper Black" w:hAnsi="Cooper Black"/>
          <w:sz w:val="20"/>
          <w:szCs w:val="20"/>
        </w:rPr>
      </w:pPr>
    </w:p>
    <w:p w14:paraId="7A0A0E20" w14:textId="77777777" w:rsidR="00881B2F" w:rsidRDefault="00881B2F" w:rsidP="00881B2F">
      <w:pPr>
        <w:ind w:left="360"/>
        <w:textAlignment w:val="baseline"/>
        <w:rPr>
          <w:rFonts w:ascii="Cooper Black" w:hAnsi="Cooper Black"/>
          <w:sz w:val="20"/>
          <w:szCs w:val="20"/>
        </w:rPr>
      </w:pPr>
    </w:p>
    <w:p w14:paraId="6ECCD5C3" w14:textId="77777777" w:rsidR="00881B2F" w:rsidRDefault="00881B2F" w:rsidP="00881B2F">
      <w:pPr>
        <w:ind w:left="360"/>
        <w:textAlignment w:val="baseline"/>
        <w:rPr>
          <w:rFonts w:ascii="Cooper Black" w:hAnsi="Cooper Black"/>
          <w:sz w:val="20"/>
          <w:szCs w:val="20"/>
        </w:rPr>
      </w:pPr>
    </w:p>
    <w:p w14:paraId="433188A9" w14:textId="77777777" w:rsidR="00881B2F" w:rsidRDefault="00881B2F" w:rsidP="00881B2F">
      <w:pPr>
        <w:ind w:left="360"/>
        <w:textAlignment w:val="baseline"/>
        <w:rPr>
          <w:rFonts w:ascii="Cooper Black" w:hAnsi="Cooper Black"/>
          <w:sz w:val="20"/>
          <w:szCs w:val="20"/>
        </w:rPr>
      </w:pPr>
    </w:p>
    <w:p w14:paraId="5E5487BF" w14:textId="77777777" w:rsidR="00881B2F" w:rsidRDefault="00881B2F" w:rsidP="00881B2F">
      <w:pPr>
        <w:ind w:left="360"/>
        <w:textAlignment w:val="baseline"/>
        <w:rPr>
          <w:rFonts w:ascii="Cooper Black" w:hAnsi="Cooper Black"/>
          <w:sz w:val="20"/>
          <w:szCs w:val="20"/>
        </w:rPr>
      </w:pPr>
    </w:p>
    <w:p w14:paraId="6BE887BF" w14:textId="77777777" w:rsidR="00881B2F" w:rsidRDefault="00881B2F" w:rsidP="00881B2F">
      <w:pPr>
        <w:ind w:left="360"/>
        <w:textAlignment w:val="baseline"/>
        <w:rPr>
          <w:rFonts w:ascii="Cooper Black" w:hAnsi="Cooper Black"/>
          <w:sz w:val="20"/>
          <w:szCs w:val="20"/>
        </w:rPr>
      </w:pPr>
    </w:p>
    <w:p w14:paraId="0DBC23AF" w14:textId="34A7612A" w:rsidR="00881B2F" w:rsidRDefault="00881B2F" w:rsidP="00881B2F">
      <w:pPr>
        <w:ind w:left="360"/>
        <w:textAlignment w:val="baseline"/>
        <w:rPr>
          <w:rFonts w:ascii="Arial" w:eastAsiaTheme="minorHAnsi" w:hAnsi="Arial" w:cs="Arial"/>
          <w:b/>
          <w:bCs/>
          <w:sz w:val="20"/>
          <w:szCs w:val="20"/>
        </w:rPr>
      </w:pPr>
      <w:r>
        <w:rPr>
          <w:rFonts w:ascii="Cooper Black" w:hAnsi="Cooper Black"/>
          <w:sz w:val="20"/>
          <w:szCs w:val="20"/>
        </w:rPr>
        <w:t>Course</w:t>
      </w:r>
      <w:r w:rsidRPr="00F22781">
        <w:rPr>
          <w:rFonts w:ascii="Cooper Black" w:hAnsi="Cooper Black"/>
          <w:sz w:val="20"/>
          <w:szCs w:val="20"/>
        </w:rPr>
        <w:t xml:space="preserve"> rules</w:t>
      </w:r>
      <w:r>
        <w:rPr>
          <w:rFonts w:ascii="Cooper Black" w:hAnsi="Cooper Black"/>
          <w:sz w:val="20"/>
          <w:szCs w:val="20"/>
        </w:rPr>
        <w:t>:</w:t>
      </w:r>
    </w:p>
    <w:p w14:paraId="20C5400C" w14:textId="1891D601" w:rsidR="00881B2F" w:rsidRDefault="00881B2F" w:rsidP="00881B2F">
      <w:pPr>
        <w:ind w:left="360"/>
        <w:textAlignment w:val="baseline"/>
        <w:rPr>
          <w:rFonts w:eastAsiaTheme="minorHAnsi"/>
        </w:rPr>
      </w:pPr>
      <w:r w:rsidRPr="00352E3C">
        <w:rPr>
          <w:rFonts w:ascii="Arial" w:eastAsiaTheme="minorHAnsi" w:hAnsi="Arial" w:cs="Arial"/>
          <w:b/>
          <w:bCs/>
          <w:sz w:val="20"/>
          <w:szCs w:val="20"/>
        </w:rPr>
        <w:t xml:space="preserve"> Class Leader: </w:t>
      </w:r>
      <w:r w:rsidRPr="00352E3C">
        <w:rPr>
          <w:rFonts w:ascii="Arial" w:eastAsiaTheme="minorHAnsi" w:hAnsi="Arial" w:cs="Arial"/>
          <w:sz w:val="20"/>
          <w:szCs w:val="20"/>
        </w:rPr>
        <w:t> </w:t>
      </w:r>
      <w:r w:rsidRPr="00352E3C">
        <w:rPr>
          <w:rFonts w:eastAsiaTheme="minorHAnsi"/>
        </w:rPr>
        <w:t> </w:t>
      </w:r>
    </w:p>
    <w:p w14:paraId="4A36E141" w14:textId="77777777" w:rsidR="00881B2F" w:rsidRPr="00352E3C" w:rsidRDefault="00881B2F" w:rsidP="00881B2F">
      <w:pPr>
        <w:numPr>
          <w:ilvl w:val="0"/>
          <w:numId w:val="11"/>
        </w:numPr>
        <w:ind w:left="360" w:firstLine="0"/>
        <w:jc w:val="both"/>
        <w:textAlignment w:val="baseline"/>
        <w:rPr>
          <w:rFonts w:ascii="Arial" w:eastAsiaTheme="minorHAnsi" w:hAnsi="Arial" w:cs="Arial"/>
          <w:sz w:val="20"/>
          <w:szCs w:val="20"/>
        </w:rPr>
      </w:pPr>
      <w:r w:rsidRPr="00352E3C">
        <w:rPr>
          <w:rFonts w:ascii="Arial" w:eastAsiaTheme="minorHAnsi" w:hAnsi="Arial" w:cs="Arial"/>
          <w:b/>
          <w:bCs/>
          <w:sz w:val="20"/>
          <w:szCs w:val="20"/>
        </w:rPr>
        <w:t>Name:</w:t>
      </w:r>
      <w:r w:rsidRPr="00352E3C">
        <w:rPr>
          <w:rFonts w:ascii="Arial" w:eastAsiaTheme="minorHAnsi" w:hAnsi="Arial" w:cs="Arial"/>
          <w:sz w:val="20"/>
          <w:szCs w:val="20"/>
        </w:rPr>
        <w:t> </w:t>
      </w:r>
    </w:p>
    <w:p w14:paraId="155609DE" w14:textId="2A89308B" w:rsidR="00881B2F" w:rsidRPr="00881B2F" w:rsidRDefault="00881B2F" w:rsidP="00881B2F">
      <w:pPr>
        <w:numPr>
          <w:ilvl w:val="0"/>
          <w:numId w:val="11"/>
        </w:numPr>
        <w:ind w:left="360" w:firstLine="0"/>
        <w:jc w:val="both"/>
        <w:textAlignment w:val="baseline"/>
        <w:rPr>
          <w:rFonts w:ascii="Arial" w:eastAsiaTheme="minorHAnsi" w:hAnsi="Arial" w:cs="Arial"/>
          <w:sz w:val="20"/>
          <w:szCs w:val="20"/>
        </w:rPr>
      </w:pPr>
      <w:r w:rsidRPr="00352E3C">
        <w:rPr>
          <w:rFonts w:ascii="Arial" w:eastAsiaTheme="minorHAnsi" w:hAnsi="Arial" w:cs="Arial"/>
          <w:b/>
          <w:bCs/>
          <w:sz w:val="20"/>
          <w:szCs w:val="20"/>
        </w:rPr>
        <w:t>Duties of the Class leader:</w:t>
      </w:r>
      <w:r w:rsidRPr="00352E3C">
        <w:rPr>
          <w:rFonts w:ascii="Arial" w:eastAsiaTheme="minorHAnsi" w:hAnsi="Arial" w:cs="Arial"/>
          <w:sz w:val="20"/>
          <w:szCs w:val="20"/>
        </w:rPr>
        <w:t> </w:t>
      </w:r>
      <w:r w:rsidRPr="00352E3C">
        <w:rPr>
          <w:rFonts w:ascii="Cooper Black" w:eastAsiaTheme="minorHAnsi" w:hAnsi="Cooper Black" w:cs="Segoe UI"/>
          <w:color w:val="4F81BD"/>
          <w:sz w:val="20"/>
          <w:szCs w:val="20"/>
        </w:rPr>
        <w:t>Communicate with the instructor on behalf of the class</w:t>
      </w:r>
      <w:r w:rsidRPr="00352E3C">
        <w:rPr>
          <w:rFonts w:ascii="Cooper Black" w:eastAsiaTheme="minorHAnsi" w:hAnsi="Cooper Black" w:cs="Segoe UI"/>
          <w:sz w:val="20"/>
          <w:szCs w:val="20"/>
        </w:rPr>
        <w:t> </w:t>
      </w:r>
    </w:p>
    <w:p w14:paraId="03A8A5C4" w14:textId="0C7F1462" w:rsidR="00881B2F" w:rsidRPr="00881B2F" w:rsidRDefault="00881B2F" w:rsidP="00881B2F">
      <w:pPr>
        <w:pStyle w:val="NormalWeb"/>
        <w:rPr>
          <w:rFonts w:ascii="-webkit-standard" w:hAnsi="-webkit-standard"/>
          <w:b/>
          <w:bCs/>
          <w:color w:val="000000"/>
          <w:sz w:val="26"/>
          <w:szCs w:val="28"/>
        </w:rPr>
      </w:pPr>
      <w:r w:rsidRPr="00881B2F">
        <w:rPr>
          <w:rFonts w:ascii="Cooper Black" w:hAnsi="Cooper Black" w:cs="Arial"/>
          <w:sz w:val="20"/>
          <w:szCs w:val="20"/>
        </w:rPr>
        <w:t>More comments for instructor:</w:t>
      </w:r>
    </w:p>
    <w:p w14:paraId="0B3DDD16" w14:textId="77777777" w:rsidR="000C46FD" w:rsidRPr="000C46FD" w:rsidRDefault="000C46FD" w:rsidP="000C46FD">
      <w:pPr>
        <w:pStyle w:val="NormalWeb"/>
        <w:numPr>
          <w:ilvl w:val="0"/>
          <w:numId w:val="16"/>
        </w:numPr>
        <w:rPr>
          <w:rFonts w:ascii="-webkit-standard" w:hAnsi="-webkit-standard"/>
          <w:b/>
          <w:bCs/>
          <w:color w:val="000000"/>
        </w:rPr>
      </w:pPr>
      <w:r w:rsidRPr="000C46FD">
        <w:rPr>
          <w:rFonts w:ascii="-webkit-standard" w:hAnsi="-webkit-standard"/>
          <w:b/>
          <w:bCs/>
          <w:color w:val="000000"/>
        </w:rPr>
        <w:t>Attendance:</w:t>
      </w:r>
      <w:r w:rsidRPr="000C46FD">
        <w:rPr>
          <w:rStyle w:val="apple-converted-space"/>
          <w:rFonts w:ascii="-webkit-standard" w:hAnsi="-webkit-standard"/>
          <w:b/>
          <w:bCs/>
          <w:color w:val="000000"/>
        </w:rPr>
        <w:t> </w:t>
      </w:r>
    </w:p>
    <w:p w14:paraId="5F573B34" w14:textId="77777777" w:rsidR="000C46FD" w:rsidRDefault="000C46FD" w:rsidP="000C46FD">
      <w:pPr>
        <w:pStyle w:val="NormalWeb"/>
        <w:rPr>
          <w:rFonts w:ascii="-webkit-standard" w:hAnsi="-webkit-standard"/>
          <w:color w:val="000000"/>
        </w:rPr>
      </w:pPr>
      <w:r>
        <w:rPr>
          <w:rFonts w:ascii="-webkit-standard" w:hAnsi="-webkit-standard"/>
          <w:color w:val="000000"/>
        </w:rPr>
        <w:t>- All students are required to attend all scheduled lectures/ practical/ clinical sessions on time. According to the KSU law, if the student exceeds a 25% unexcused absence, he/she will not be allowed to take the final exam. Please refer to: http://dar.ksu.edu.sa/sites/dar.ksu.edu.sa/files/imce_images/majlis4c.pdf</w:t>
      </w:r>
      <w:r>
        <w:rPr>
          <w:rStyle w:val="apple-converted-space"/>
          <w:rFonts w:ascii="-webkit-standard" w:hAnsi="-webkit-standard"/>
          <w:color w:val="000000"/>
        </w:rPr>
        <w:t> </w:t>
      </w:r>
    </w:p>
    <w:p w14:paraId="30872C28" w14:textId="77777777" w:rsidR="000C46FD" w:rsidRDefault="000C46FD" w:rsidP="000C46FD">
      <w:pPr>
        <w:pStyle w:val="NormalWeb"/>
        <w:rPr>
          <w:rFonts w:ascii="-webkit-standard" w:hAnsi="-webkit-standard"/>
          <w:color w:val="000000"/>
        </w:rPr>
      </w:pPr>
      <w:r>
        <w:rPr>
          <w:rFonts w:ascii="-webkit-standard" w:hAnsi="-webkit-standard"/>
          <w:color w:val="000000"/>
        </w:rPr>
        <w:t>- All students are expected to come to the lectures/ practical/ clinical sessions prepared, on time, and remain for the full session period.</w:t>
      </w:r>
      <w:r>
        <w:rPr>
          <w:rStyle w:val="apple-converted-space"/>
          <w:rFonts w:ascii="-webkit-standard" w:hAnsi="-webkit-standard"/>
          <w:color w:val="000000"/>
        </w:rPr>
        <w:t> </w:t>
      </w:r>
    </w:p>
    <w:p w14:paraId="4CB5D472" w14:textId="77777777" w:rsidR="000C46FD" w:rsidRDefault="000C46FD" w:rsidP="000C46FD">
      <w:pPr>
        <w:pStyle w:val="NormalWeb"/>
        <w:rPr>
          <w:rFonts w:ascii="-webkit-standard" w:hAnsi="-webkit-standard"/>
          <w:color w:val="000000"/>
        </w:rPr>
      </w:pPr>
      <w:r>
        <w:rPr>
          <w:rFonts w:ascii="-webkit-standard" w:hAnsi="-webkit-standard"/>
          <w:color w:val="000000"/>
        </w:rPr>
        <w:t>§ Students who arrive to class 15 minutes late for two times will be considered absent for one session. It is the student responsibility to inform the instructor at the end of the session that he/she arrived after the attendance was taken, otherwise the student will be considered absent for that session.</w:t>
      </w:r>
      <w:r>
        <w:rPr>
          <w:rStyle w:val="apple-converted-space"/>
          <w:rFonts w:ascii="-webkit-standard" w:hAnsi="-webkit-standard"/>
          <w:color w:val="000000"/>
        </w:rPr>
        <w:t> </w:t>
      </w:r>
    </w:p>
    <w:p w14:paraId="76A3F20D" w14:textId="77777777" w:rsidR="000C46FD" w:rsidRDefault="000C46FD" w:rsidP="000C46FD">
      <w:pPr>
        <w:pStyle w:val="NormalWeb"/>
        <w:rPr>
          <w:rFonts w:ascii="-webkit-standard" w:hAnsi="-webkit-standard"/>
          <w:color w:val="000000"/>
        </w:rPr>
      </w:pPr>
      <w:r>
        <w:rPr>
          <w:rFonts w:ascii="-webkit-standard" w:hAnsi="-webkit-standard"/>
          <w:color w:val="000000"/>
        </w:rPr>
        <w:t>§ Leaving before the end of the session is not permitted except after instructor’s approval otherwise early leaving without permission for two times, the student will be considered absent for one session.</w:t>
      </w:r>
      <w:r>
        <w:rPr>
          <w:rStyle w:val="apple-converted-space"/>
          <w:rFonts w:ascii="-webkit-standard" w:hAnsi="-webkit-standard"/>
          <w:color w:val="000000"/>
        </w:rPr>
        <w:t> </w:t>
      </w:r>
    </w:p>
    <w:p w14:paraId="0A89D85C" w14:textId="77777777" w:rsidR="000C46FD" w:rsidRDefault="000C46FD" w:rsidP="000C46FD">
      <w:pPr>
        <w:pStyle w:val="NormalWeb"/>
        <w:rPr>
          <w:rFonts w:ascii="-webkit-standard" w:hAnsi="-webkit-standard"/>
          <w:color w:val="000000"/>
        </w:rPr>
      </w:pPr>
      <w:r>
        <w:rPr>
          <w:rFonts w:ascii="-webkit-standard" w:hAnsi="-webkit-standard"/>
          <w:color w:val="000000"/>
        </w:rPr>
        <w:t>§ In case of late arrival to the session combined with leaving before the end of the session without instructor’s permission, the student will be considered absent for one session.</w:t>
      </w:r>
      <w:r>
        <w:rPr>
          <w:rStyle w:val="apple-converted-space"/>
          <w:rFonts w:ascii="-webkit-standard" w:hAnsi="-webkit-standard"/>
          <w:color w:val="000000"/>
        </w:rPr>
        <w:t> </w:t>
      </w:r>
    </w:p>
    <w:p w14:paraId="653DE9CE" w14:textId="102DC70F" w:rsidR="000C46FD" w:rsidRPr="000C46FD" w:rsidRDefault="000C46FD" w:rsidP="000C46FD">
      <w:pPr>
        <w:pStyle w:val="NormalWeb"/>
        <w:numPr>
          <w:ilvl w:val="0"/>
          <w:numId w:val="15"/>
        </w:numPr>
        <w:rPr>
          <w:rFonts w:ascii="-webkit-standard" w:hAnsi="-webkit-standard"/>
          <w:b/>
          <w:bCs/>
          <w:color w:val="000000"/>
        </w:rPr>
      </w:pPr>
      <w:r w:rsidRPr="000C46FD">
        <w:rPr>
          <w:rFonts w:ascii="-webkit-standard" w:hAnsi="-webkit-standard"/>
          <w:b/>
          <w:bCs/>
          <w:color w:val="000000"/>
        </w:rPr>
        <w:t xml:space="preserve"> Exams:</w:t>
      </w:r>
      <w:r w:rsidRPr="000C46FD">
        <w:rPr>
          <w:rStyle w:val="apple-converted-space"/>
          <w:rFonts w:ascii="-webkit-standard" w:hAnsi="-webkit-standard"/>
          <w:b/>
          <w:bCs/>
          <w:color w:val="000000"/>
        </w:rPr>
        <w:t> </w:t>
      </w:r>
    </w:p>
    <w:p w14:paraId="133F805F" w14:textId="77777777" w:rsidR="000C46FD" w:rsidRDefault="000C46FD" w:rsidP="000C46FD">
      <w:pPr>
        <w:pStyle w:val="NormalWeb"/>
        <w:rPr>
          <w:rFonts w:ascii="-webkit-standard" w:hAnsi="-webkit-standard"/>
          <w:color w:val="000000"/>
        </w:rPr>
      </w:pPr>
      <w:r>
        <w:rPr>
          <w:rFonts w:ascii="-webkit-standard" w:hAnsi="-webkit-standard"/>
          <w:color w:val="000000"/>
        </w:rPr>
        <w:t>- The midterm exams may cover certain topics within the course but the final exam will be comprehensive and cover all course’ topics</w:t>
      </w:r>
      <w:r>
        <w:rPr>
          <w:rStyle w:val="apple-converted-space"/>
          <w:rFonts w:ascii="-webkit-standard" w:hAnsi="-webkit-standard"/>
          <w:color w:val="000000"/>
        </w:rPr>
        <w:t> </w:t>
      </w:r>
    </w:p>
    <w:p w14:paraId="062C6BA5" w14:textId="77777777" w:rsidR="000C46FD" w:rsidRDefault="000C46FD" w:rsidP="000C46FD">
      <w:pPr>
        <w:pStyle w:val="NormalWeb"/>
        <w:rPr>
          <w:rFonts w:ascii="-webkit-standard" w:hAnsi="-webkit-standard"/>
          <w:color w:val="000000"/>
        </w:rPr>
      </w:pPr>
      <w:r>
        <w:rPr>
          <w:rFonts w:ascii="-webkit-standard" w:hAnsi="-webkit-standard"/>
          <w:color w:val="000000"/>
        </w:rPr>
        <w:t>- NO makeup/alternative exams without a valid excuse accompanied with the necessary official documentation, moreover, for the absence to be regarded as authorized, you must inform your course instructor, preferably by email, before the exam due date. The course instructor can accept the student's excuse or refer the student to his/her academic counselor after filling a form “shown at the end of this file”, sign from the course instructor and given to his/her academic counselor who will send the signed form accompanied with the excuse to the coordinator of the department academic counselling committee to make the decision. If the academic counselling committee accepts the excuse, the student's academic counselor will e-mail the student with the decision. The student has to arrange with his/her course instructor the appropriate time to take the makeup/alternative exam that should not be more than two weeks from the initial scheduled examination time except in certain circumstances based on a recommendation of the academic counselling committee, the exam can be postponed but not more than one week before the final exams' dates.</w:t>
      </w:r>
      <w:r>
        <w:rPr>
          <w:rStyle w:val="apple-converted-space"/>
          <w:rFonts w:ascii="-webkit-standard" w:hAnsi="-webkit-standard"/>
          <w:color w:val="000000"/>
        </w:rPr>
        <w:t> </w:t>
      </w:r>
    </w:p>
    <w:p w14:paraId="712A5615" w14:textId="77777777" w:rsidR="000C46FD" w:rsidRDefault="000C46FD" w:rsidP="000C46FD">
      <w:pPr>
        <w:pStyle w:val="NormalWeb"/>
        <w:rPr>
          <w:rFonts w:ascii="-webkit-standard" w:hAnsi="-webkit-standard"/>
          <w:color w:val="000000"/>
        </w:rPr>
      </w:pPr>
      <w:r>
        <w:rPr>
          <w:rFonts w:ascii="-webkit-standard" w:hAnsi="-webkit-standard"/>
          <w:color w:val="000000"/>
        </w:rPr>
        <w:t>- Any student can look at his/her midterm exams' answer papers after arranging the proper time with the course instructor, but if he/she wants to look at the final exam' answer paper, he/she should write a formal letter asking a permission from the head/vice head of the department.</w:t>
      </w:r>
      <w:r>
        <w:rPr>
          <w:rStyle w:val="apple-converted-space"/>
          <w:rFonts w:ascii="-webkit-standard" w:hAnsi="-webkit-standard"/>
          <w:color w:val="000000"/>
        </w:rPr>
        <w:t> </w:t>
      </w:r>
    </w:p>
    <w:p w14:paraId="003545DD" w14:textId="77777777" w:rsidR="000C46FD" w:rsidRDefault="000C46FD" w:rsidP="000C46FD">
      <w:pPr>
        <w:pStyle w:val="NormalWeb"/>
        <w:rPr>
          <w:rFonts w:ascii="-webkit-standard" w:hAnsi="-webkit-standard"/>
          <w:color w:val="000000"/>
        </w:rPr>
      </w:pPr>
      <w:r>
        <w:rPr>
          <w:rFonts w:ascii="-webkit-standard" w:hAnsi="-webkit-standard"/>
          <w:color w:val="000000"/>
        </w:rPr>
        <w:t>· Course textbooks/ handouts: Students are recommended to bring their textbooks/ handouts/ manuals and/or notebooks during lectures/ practical/ clinical sessions.</w:t>
      </w:r>
    </w:p>
    <w:p w14:paraId="59D62F35" w14:textId="77777777" w:rsidR="00C74C94" w:rsidRDefault="00C74C94" w:rsidP="000C46FD">
      <w:pPr>
        <w:pStyle w:val="NormalWeb"/>
        <w:rPr>
          <w:rFonts w:ascii="-webkit-standard" w:hAnsi="-webkit-standard"/>
          <w:color w:val="000000"/>
        </w:rPr>
      </w:pPr>
    </w:p>
    <w:p w14:paraId="201D8A87" w14:textId="77777777" w:rsidR="000C46FD" w:rsidRPr="000C46FD" w:rsidRDefault="000C46FD" w:rsidP="000C46FD">
      <w:pPr>
        <w:pStyle w:val="NormalWeb"/>
        <w:numPr>
          <w:ilvl w:val="0"/>
          <w:numId w:val="14"/>
        </w:numPr>
        <w:rPr>
          <w:rFonts w:ascii="-webkit-standard" w:hAnsi="-webkit-standard"/>
          <w:b/>
          <w:bCs/>
          <w:color w:val="000000"/>
        </w:rPr>
      </w:pPr>
      <w:r w:rsidRPr="000C46FD">
        <w:rPr>
          <w:rFonts w:ascii="-webkit-standard" w:hAnsi="-webkit-standard"/>
          <w:b/>
          <w:bCs/>
          <w:color w:val="000000"/>
        </w:rPr>
        <w:t>Assignments:</w:t>
      </w:r>
      <w:r w:rsidRPr="000C46FD">
        <w:rPr>
          <w:rStyle w:val="apple-converted-space"/>
          <w:rFonts w:ascii="-webkit-standard" w:hAnsi="-webkit-standard"/>
          <w:b/>
          <w:bCs/>
          <w:color w:val="000000"/>
        </w:rPr>
        <w:t> </w:t>
      </w:r>
    </w:p>
    <w:p w14:paraId="28581E75" w14:textId="77777777" w:rsidR="000C46FD" w:rsidRDefault="000C46FD" w:rsidP="000C46FD">
      <w:pPr>
        <w:pStyle w:val="NormalWeb"/>
        <w:rPr>
          <w:rFonts w:ascii="-webkit-standard" w:hAnsi="-webkit-standard"/>
          <w:color w:val="000000"/>
        </w:rPr>
      </w:pPr>
      <w:r>
        <w:rPr>
          <w:rFonts w:ascii="-webkit-standard" w:hAnsi="-webkit-standard"/>
          <w:color w:val="000000"/>
        </w:rPr>
        <w:t>- Assignments should be submitted on their due dates.</w:t>
      </w:r>
      <w:r>
        <w:rPr>
          <w:rStyle w:val="apple-converted-space"/>
          <w:rFonts w:ascii="-webkit-standard" w:hAnsi="-webkit-standard"/>
          <w:color w:val="000000"/>
        </w:rPr>
        <w:t> </w:t>
      </w:r>
    </w:p>
    <w:p w14:paraId="579537EF" w14:textId="77777777" w:rsidR="000C46FD" w:rsidRDefault="000C46FD" w:rsidP="000C46FD">
      <w:pPr>
        <w:pStyle w:val="NormalWeb"/>
        <w:rPr>
          <w:rFonts w:ascii="-webkit-standard" w:hAnsi="-webkit-standard"/>
          <w:color w:val="000000"/>
        </w:rPr>
      </w:pPr>
      <w:r>
        <w:rPr>
          <w:rFonts w:ascii="-webkit-standard" w:hAnsi="-webkit-standard"/>
          <w:color w:val="000000"/>
        </w:rPr>
        <w:t>- If you are unable to come to submit the assignment on its due date “the student can discuss an alternative way with his/her instructor”.</w:t>
      </w:r>
      <w:r>
        <w:rPr>
          <w:rStyle w:val="apple-converted-space"/>
          <w:rFonts w:ascii="-webkit-standard" w:hAnsi="-webkit-standard"/>
          <w:color w:val="000000"/>
        </w:rPr>
        <w:t> </w:t>
      </w:r>
    </w:p>
    <w:p w14:paraId="128FA5F7" w14:textId="77777777" w:rsidR="000C46FD" w:rsidRDefault="000C46FD" w:rsidP="000C46FD">
      <w:pPr>
        <w:pStyle w:val="NormalWeb"/>
        <w:rPr>
          <w:rFonts w:ascii="-webkit-standard" w:hAnsi="-webkit-standard"/>
          <w:color w:val="000000"/>
        </w:rPr>
      </w:pPr>
      <w:r>
        <w:rPr>
          <w:rFonts w:ascii="-webkit-standard" w:hAnsi="-webkit-standard"/>
          <w:color w:val="000000"/>
        </w:rPr>
        <w:t>- Certain points/marks will be deducted for each day of late submission; moreover, assignments will not be accepted after one week of their due dates unless there is a valid excuse accompanied with the necessary official documentation.</w:t>
      </w:r>
      <w:r>
        <w:rPr>
          <w:rStyle w:val="apple-converted-space"/>
          <w:rFonts w:ascii="-webkit-standard" w:hAnsi="-webkit-standard"/>
          <w:color w:val="000000"/>
        </w:rPr>
        <w:t> </w:t>
      </w:r>
    </w:p>
    <w:p w14:paraId="2BDEBBEA" w14:textId="77777777" w:rsidR="000C46FD" w:rsidRDefault="000C46FD" w:rsidP="000C46FD">
      <w:pPr>
        <w:pStyle w:val="NormalWeb"/>
        <w:rPr>
          <w:rFonts w:ascii="-webkit-standard" w:hAnsi="-webkit-standard"/>
          <w:color w:val="000000"/>
        </w:rPr>
      </w:pPr>
      <w:r>
        <w:rPr>
          <w:rFonts w:ascii="-webkit-standard" w:hAnsi="-webkit-standard"/>
          <w:color w:val="000000"/>
        </w:rPr>
        <w:t>- Assignments and presentations will be assessed using checklists or rubrics, so ask your instructor for the assessment criteria and points/marks assigned for each criterion.</w:t>
      </w:r>
      <w:r>
        <w:rPr>
          <w:rStyle w:val="apple-converted-space"/>
          <w:rFonts w:ascii="-webkit-standard" w:hAnsi="-webkit-standard"/>
          <w:color w:val="000000"/>
        </w:rPr>
        <w:t> </w:t>
      </w:r>
    </w:p>
    <w:p w14:paraId="1ADBC8EA" w14:textId="77777777" w:rsidR="000C46FD" w:rsidRDefault="000C46FD" w:rsidP="000C46FD">
      <w:pPr>
        <w:pStyle w:val="NormalWeb"/>
        <w:rPr>
          <w:rFonts w:ascii="-webkit-standard" w:hAnsi="-webkit-standard"/>
          <w:color w:val="000000"/>
        </w:rPr>
      </w:pPr>
      <w:r>
        <w:rPr>
          <w:rFonts w:ascii="-webkit-standard" w:hAnsi="-webkit-standard"/>
          <w:color w:val="000000"/>
        </w:rPr>
        <w:t>- It is expected that the assignment is your own work. Cheating, plagiarism and any other form of academic dishonesty will not be tolerated.</w:t>
      </w:r>
      <w:r>
        <w:rPr>
          <w:rStyle w:val="apple-converted-space"/>
          <w:rFonts w:ascii="-webkit-standard" w:hAnsi="-webkit-standard"/>
          <w:color w:val="000000"/>
        </w:rPr>
        <w:t> </w:t>
      </w:r>
    </w:p>
    <w:p w14:paraId="7CB788BA" w14:textId="77777777" w:rsidR="000C46FD" w:rsidRDefault="000C46FD" w:rsidP="000C46FD">
      <w:pPr>
        <w:pStyle w:val="NormalWeb"/>
        <w:rPr>
          <w:rFonts w:ascii="-webkit-standard" w:hAnsi="-webkit-standard"/>
          <w:color w:val="000000"/>
        </w:rPr>
      </w:pPr>
      <w:r>
        <w:rPr>
          <w:rFonts w:ascii="-webkit-standard" w:hAnsi="-webkit-standard"/>
          <w:color w:val="000000"/>
        </w:rPr>
        <w:t>- Contact your course instructor once you face problems in the assignment.</w:t>
      </w:r>
      <w:r>
        <w:rPr>
          <w:rStyle w:val="apple-converted-space"/>
          <w:rFonts w:ascii="-webkit-standard" w:hAnsi="-webkit-standard"/>
          <w:color w:val="000000"/>
        </w:rPr>
        <w:t> </w:t>
      </w:r>
    </w:p>
    <w:p w14:paraId="280551F7" w14:textId="77777777" w:rsidR="000C46FD" w:rsidRDefault="000C46FD" w:rsidP="000C46FD">
      <w:pPr>
        <w:pStyle w:val="NormalWeb"/>
        <w:rPr>
          <w:rFonts w:ascii="-webkit-standard" w:hAnsi="-webkit-standard"/>
          <w:color w:val="000000"/>
        </w:rPr>
      </w:pPr>
      <w:r>
        <w:rPr>
          <w:rFonts w:ascii="-webkit-standard" w:hAnsi="-webkit-standard"/>
          <w:color w:val="000000"/>
        </w:rPr>
        <w:t>- Submission assignments and presentations can be electronically through the blackboard, so you have to be trained well on how to use the blackboard.</w:t>
      </w:r>
      <w:r>
        <w:rPr>
          <w:rStyle w:val="apple-converted-space"/>
          <w:rFonts w:ascii="-webkit-standard" w:hAnsi="-webkit-standard"/>
          <w:color w:val="000000"/>
        </w:rPr>
        <w:t> </w:t>
      </w:r>
    </w:p>
    <w:p w14:paraId="6F263716" w14:textId="1FDEF9AE" w:rsidR="000C46FD" w:rsidRPr="000C46FD" w:rsidRDefault="000C46FD" w:rsidP="000C46FD">
      <w:pPr>
        <w:pStyle w:val="NormalWeb"/>
        <w:numPr>
          <w:ilvl w:val="0"/>
          <w:numId w:val="13"/>
        </w:numPr>
        <w:rPr>
          <w:rFonts w:ascii="-webkit-standard" w:hAnsi="-webkit-standard"/>
          <w:b/>
          <w:bCs/>
          <w:color w:val="000000"/>
        </w:rPr>
      </w:pPr>
      <w:r w:rsidRPr="000C46FD">
        <w:rPr>
          <w:rFonts w:ascii="-webkit-standard" w:hAnsi="-webkit-standard"/>
          <w:b/>
          <w:bCs/>
          <w:color w:val="000000"/>
        </w:rPr>
        <w:t>Participations:</w:t>
      </w:r>
      <w:r w:rsidRPr="000C46FD">
        <w:rPr>
          <w:rStyle w:val="apple-converted-space"/>
          <w:rFonts w:ascii="-webkit-standard" w:hAnsi="-webkit-standard"/>
          <w:b/>
          <w:bCs/>
          <w:color w:val="000000"/>
        </w:rPr>
        <w:t> </w:t>
      </w:r>
    </w:p>
    <w:p w14:paraId="281C3656" w14:textId="77777777" w:rsidR="000C46FD" w:rsidRDefault="000C46FD" w:rsidP="000C46FD">
      <w:pPr>
        <w:pStyle w:val="NormalWeb"/>
        <w:rPr>
          <w:rFonts w:ascii="-webkit-standard" w:hAnsi="-webkit-standard"/>
          <w:color w:val="000000"/>
        </w:rPr>
      </w:pPr>
      <w:r>
        <w:rPr>
          <w:rFonts w:ascii="-webkit-standard" w:hAnsi="-webkit-standard"/>
          <w:color w:val="000000"/>
        </w:rPr>
        <w:t>- Positive participation with the instructor is recommended moreover, about two marks can be assigned for class participation, but side talks are prohibited. If you have any question, ask the instructor not your mates.</w:t>
      </w:r>
      <w:r>
        <w:rPr>
          <w:rStyle w:val="apple-converted-space"/>
          <w:rFonts w:ascii="-webkit-standard" w:hAnsi="-webkit-standard"/>
          <w:color w:val="000000"/>
        </w:rPr>
        <w:t> </w:t>
      </w:r>
    </w:p>
    <w:p w14:paraId="5D5D5815" w14:textId="77777777" w:rsidR="000C46FD" w:rsidRDefault="000C46FD" w:rsidP="000C46FD">
      <w:pPr>
        <w:pStyle w:val="NormalWeb"/>
        <w:rPr>
          <w:rFonts w:ascii="-webkit-standard" w:hAnsi="-webkit-standard"/>
          <w:color w:val="000000"/>
        </w:rPr>
      </w:pPr>
      <w:r>
        <w:rPr>
          <w:rFonts w:ascii="-webkit-standard" w:hAnsi="-webkit-standard"/>
          <w:color w:val="000000"/>
        </w:rPr>
        <w:t>- Your attendance to conferences, training sessions, workshops and/or community services related to the course is highly appreciated and you can get the full mark assigned to class participation after showing the attendance certificates. Also, these activities can be added to your skills record. More details on the skills record is available at https://sa.ksu.edu.sa/ar/node/919</w:t>
      </w:r>
    </w:p>
    <w:p w14:paraId="6D6415C3" w14:textId="77777777" w:rsidR="000C46FD" w:rsidRDefault="000C46FD" w:rsidP="000C46FD">
      <w:pPr>
        <w:pStyle w:val="NormalWeb"/>
        <w:numPr>
          <w:ilvl w:val="0"/>
          <w:numId w:val="12"/>
        </w:numPr>
        <w:rPr>
          <w:rFonts w:ascii="-webkit-standard" w:hAnsi="-webkit-standard"/>
          <w:color w:val="000000"/>
        </w:rPr>
      </w:pPr>
      <w:r w:rsidRPr="000C46FD">
        <w:rPr>
          <w:rFonts w:ascii="-webkit-standard" w:hAnsi="-webkit-standard"/>
          <w:b/>
          <w:bCs/>
          <w:color w:val="000000"/>
        </w:rPr>
        <w:t>Cheating and plagiarism</w:t>
      </w:r>
      <w:r>
        <w:rPr>
          <w:rFonts w:ascii="-webkit-standard" w:hAnsi="-webkit-standard"/>
          <w:color w:val="000000"/>
        </w:rPr>
        <w:t xml:space="preserve"> are prohibited and will be taken seriously and can lead to a course failure.</w:t>
      </w:r>
      <w:r>
        <w:rPr>
          <w:rStyle w:val="apple-converted-space"/>
          <w:rFonts w:ascii="-webkit-standard" w:hAnsi="-webkit-standard"/>
          <w:color w:val="000000"/>
        </w:rPr>
        <w:t> </w:t>
      </w:r>
    </w:p>
    <w:p w14:paraId="33A3DDF1" w14:textId="77777777" w:rsidR="000C46FD" w:rsidRDefault="000C46FD" w:rsidP="000C46FD">
      <w:pPr>
        <w:pStyle w:val="NormalWeb"/>
        <w:rPr>
          <w:rFonts w:ascii="-webkit-standard" w:hAnsi="-webkit-standard"/>
          <w:color w:val="000000"/>
        </w:rPr>
      </w:pPr>
      <w:r>
        <w:rPr>
          <w:rFonts w:ascii="-webkit-standard" w:hAnsi="-webkit-standard"/>
          <w:color w:val="000000"/>
        </w:rPr>
        <w:t>- There is no tolerance to all forms of cheating. It is expected that all students put their efforts forward when performing in tests, assignments and any other course requirements.</w:t>
      </w:r>
      <w:r>
        <w:rPr>
          <w:rStyle w:val="apple-converted-space"/>
          <w:rFonts w:ascii="-webkit-standard" w:hAnsi="-webkit-standard"/>
          <w:color w:val="000000"/>
        </w:rPr>
        <w:t> </w:t>
      </w:r>
    </w:p>
    <w:p w14:paraId="30862305" w14:textId="77777777" w:rsidR="000C46FD" w:rsidRDefault="000C46FD" w:rsidP="000C46FD">
      <w:pPr>
        <w:pStyle w:val="NormalWeb"/>
        <w:rPr>
          <w:rFonts w:ascii="-webkit-standard" w:hAnsi="-webkit-standard"/>
          <w:color w:val="000000"/>
        </w:rPr>
      </w:pPr>
      <w:r>
        <w:rPr>
          <w:rFonts w:ascii="-webkit-standard" w:hAnsi="-webkit-standard"/>
          <w:color w:val="000000"/>
        </w:rPr>
        <w:t>- It is expected that students produce original assignments and presentations, and when referring to other sources (where they use as support to their original thoughts/theories) that they appropriately cite and provide a bibliography/reference for all information and citing from other sources.</w:t>
      </w:r>
      <w:r>
        <w:rPr>
          <w:rStyle w:val="apple-converted-space"/>
          <w:rFonts w:ascii="-webkit-standard" w:hAnsi="-webkit-standard"/>
          <w:color w:val="000000"/>
        </w:rPr>
        <w:t> </w:t>
      </w:r>
    </w:p>
    <w:p w14:paraId="24FA40B3" w14:textId="77777777" w:rsidR="000C46FD" w:rsidRDefault="000C46FD" w:rsidP="000C46FD">
      <w:pPr>
        <w:pStyle w:val="NormalWeb"/>
        <w:rPr>
          <w:rStyle w:val="apple-converted-space"/>
          <w:rFonts w:ascii="-webkit-standard" w:hAnsi="-webkit-standard"/>
          <w:color w:val="000000"/>
        </w:rPr>
      </w:pPr>
      <w:r>
        <w:rPr>
          <w:rFonts w:ascii="-webkit-standard" w:hAnsi="-webkit-standard"/>
          <w:color w:val="000000"/>
        </w:rPr>
        <w:t>- If the instructor sees any form of cheating and/or plagiarism, he/she has the right to take any required action according to the Dean of Student Affairs Rules of Student Discipline. Please refer to the online documents NO. 1. Students rights and obligations and 2. Student disciplinary regulations shown at the end of this file</w:t>
      </w:r>
      <w:r>
        <w:rPr>
          <w:rStyle w:val="apple-converted-space"/>
          <w:rFonts w:ascii="-webkit-standard" w:hAnsi="-webkit-standard"/>
          <w:color w:val="000000"/>
        </w:rPr>
        <w:t> </w:t>
      </w:r>
    </w:p>
    <w:p w14:paraId="1991404C" w14:textId="77777777" w:rsidR="000C46FD" w:rsidRDefault="000C46FD" w:rsidP="000C46FD">
      <w:pPr>
        <w:pStyle w:val="NormalWeb"/>
        <w:rPr>
          <w:rFonts w:ascii="-webkit-standard" w:hAnsi="-webkit-standard"/>
          <w:color w:val="000000"/>
        </w:rPr>
      </w:pPr>
    </w:p>
    <w:p w14:paraId="29E49AB1" w14:textId="77777777" w:rsidR="00AA3E53" w:rsidRDefault="00AA3E53" w:rsidP="000C46FD">
      <w:pPr>
        <w:pStyle w:val="NormalWeb"/>
        <w:rPr>
          <w:rFonts w:ascii="-webkit-standard" w:hAnsi="-webkit-standard"/>
          <w:color w:val="000000"/>
        </w:rPr>
      </w:pPr>
    </w:p>
    <w:p w14:paraId="420F4793" w14:textId="77777777" w:rsidR="00AA3E53" w:rsidRDefault="00AA3E53" w:rsidP="000C46FD">
      <w:pPr>
        <w:pStyle w:val="NormalWeb"/>
        <w:rPr>
          <w:rFonts w:ascii="-webkit-standard" w:hAnsi="-webkit-standard"/>
          <w:color w:val="000000"/>
        </w:rPr>
      </w:pPr>
    </w:p>
    <w:p w14:paraId="2F90CA40" w14:textId="2ABC6C3E" w:rsidR="000C46FD" w:rsidRDefault="000C46FD" w:rsidP="000C46FD">
      <w:pPr>
        <w:pStyle w:val="NormalWeb"/>
        <w:numPr>
          <w:ilvl w:val="0"/>
          <w:numId w:val="12"/>
        </w:numPr>
        <w:rPr>
          <w:rFonts w:ascii="-webkit-standard" w:hAnsi="-webkit-standard"/>
          <w:color w:val="000000"/>
        </w:rPr>
      </w:pPr>
      <w:r w:rsidRPr="000C46FD">
        <w:rPr>
          <w:rFonts w:ascii="-webkit-standard" w:hAnsi="-webkit-standard"/>
          <w:b/>
          <w:bCs/>
          <w:color w:val="000000"/>
        </w:rPr>
        <w:t>Using mobiles</w:t>
      </w:r>
      <w:r>
        <w:rPr>
          <w:rFonts w:ascii="-webkit-standard" w:hAnsi="-webkit-standard"/>
          <w:color w:val="000000"/>
        </w:rPr>
        <w:t xml:space="preserve"> for calling, chatting and/or messaging is strictly prohibited during the lecture except in case of urgent issues or emergency calls where you can step out of the room after taking permission from the instructor but without disturbing the class. At the first time, two marks will be deducted from the marks assigned to class participation if the student uses the mobile during lectures/ practical/ clinical sessions. This deduction will be increased to reach five marks if the same student uses the mobile again during the same session or during other sessions.</w:t>
      </w:r>
      <w:r>
        <w:rPr>
          <w:rStyle w:val="apple-converted-space"/>
          <w:rFonts w:ascii="-webkit-standard" w:hAnsi="-webkit-standard"/>
          <w:color w:val="000000"/>
        </w:rPr>
        <w:t> </w:t>
      </w:r>
    </w:p>
    <w:p w14:paraId="60ABCE11" w14:textId="5B043390" w:rsidR="000C46FD" w:rsidRDefault="000C46FD" w:rsidP="000C46FD">
      <w:pPr>
        <w:pStyle w:val="NormalWeb"/>
        <w:numPr>
          <w:ilvl w:val="0"/>
          <w:numId w:val="12"/>
        </w:numPr>
        <w:rPr>
          <w:rFonts w:ascii="-webkit-standard" w:hAnsi="-webkit-standard"/>
          <w:color w:val="000000"/>
        </w:rPr>
      </w:pPr>
      <w:r w:rsidRPr="000C46FD">
        <w:rPr>
          <w:rFonts w:ascii="-webkit-standard" w:hAnsi="-webkit-standard"/>
          <w:b/>
          <w:bCs/>
          <w:color w:val="000000"/>
        </w:rPr>
        <w:t>Laptops:</w:t>
      </w:r>
      <w:r>
        <w:rPr>
          <w:rFonts w:ascii="-webkit-standard" w:hAnsi="-webkit-standard"/>
          <w:color w:val="000000"/>
        </w:rPr>
        <w:t xml:space="preserve"> are not allowed during lectures/ practical/ clinical sessions except after getting the instructor permission for taking notes without distracting other students, otherwise two marks will be deducted from the marks assigned to class discussion and participation for the first time and the deduction will increase to five marks if the same student does it again</w:t>
      </w:r>
      <w:r>
        <w:rPr>
          <w:rStyle w:val="apple-converted-space"/>
          <w:rFonts w:ascii="-webkit-standard" w:hAnsi="-webkit-standard"/>
          <w:color w:val="000000"/>
        </w:rPr>
        <w:t> </w:t>
      </w:r>
    </w:p>
    <w:p w14:paraId="3A0D53B1" w14:textId="7C31E858" w:rsidR="000C46FD" w:rsidRPr="000C46FD" w:rsidRDefault="000C46FD" w:rsidP="000C46FD">
      <w:pPr>
        <w:pStyle w:val="NormalWeb"/>
        <w:numPr>
          <w:ilvl w:val="0"/>
          <w:numId w:val="12"/>
        </w:numPr>
        <w:rPr>
          <w:rFonts w:ascii="-webkit-standard" w:hAnsi="-webkit-standard"/>
          <w:b/>
          <w:bCs/>
          <w:color w:val="000000"/>
        </w:rPr>
      </w:pPr>
      <w:r w:rsidRPr="000C46FD">
        <w:rPr>
          <w:rFonts w:ascii="-webkit-standard" w:hAnsi="-webkit-standard"/>
          <w:b/>
          <w:bCs/>
          <w:color w:val="000000"/>
        </w:rPr>
        <w:t>Wearing the university uniform is highly encouraged.</w:t>
      </w:r>
      <w:r w:rsidRPr="000C46FD">
        <w:rPr>
          <w:rStyle w:val="apple-converted-space"/>
          <w:rFonts w:ascii="-webkit-standard" w:hAnsi="-webkit-standard"/>
          <w:b/>
          <w:bCs/>
          <w:color w:val="000000"/>
        </w:rPr>
        <w:t> </w:t>
      </w:r>
    </w:p>
    <w:p w14:paraId="2C508E42" w14:textId="4A39A9AB" w:rsidR="000C46FD" w:rsidRDefault="000C46FD" w:rsidP="000C46FD">
      <w:pPr>
        <w:pStyle w:val="NormalWeb"/>
        <w:numPr>
          <w:ilvl w:val="0"/>
          <w:numId w:val="12"/>
        </w:numPr>
        <w:rPr>
          <w:rFonts w:ascii="-webkit-standard" w:hAnsi="-webkit-standard"/>
          <w:color w:val="000000"/>
        </w:rPr>
      </w:pPr>
      <w:r w:rsidRPr="000C46FD">
        <w:rPr>
          <w:rFonts w:ascii="-webkit-standard" w:hAnsi="-webkit-standard"/>
          <w:b/>
          <w:bCs/>
          <w:color w:val="000000"/>
        </w:rPr>
        <w:t>No food or drinks</w:t>
      </w:r>
      <w:r>
        <w:rPr>
          <w:rFonts w:ascii="-webkit-standard" w:hAnsi="-webkit-standard"/>
          <w:color w:val="000000"/>
        </w:rPr>
        <w:t xml:space="preserve"> are allowed during lectures/ practical/ clinical sessions except for bottled water and only in classrooms. Under certain circumstances “light snacks are allowed but after taking the permission of the course instructor”</w:t>
      </w:r>
      <w:r>
        <w:rPr>
          <w:rStyle w:val="apple-converted-space"/>
          <w:rFonts w:ascii="-webkit-standard" w:hAnsi="-webkit-standard"/>
          <w:color w:val="000000"/>
        </w:rPr>
        <w:t> </w:t>
      </w:r>
    </w:p>
    <w:p w14:paraId="296E5577" w14:textId="0E91233B" w:rsidR="000C46FD" w:rsidRPr="000C46FD" w:rsidRDefault="000C46FD" w:rsidP="000C46FD">
      <w:pPr>
        <w:pStyle w:val="NormalWeb"/>
        <w:numPr>
          <w:ilvl w:val="0"/>
          <w:numId w:val="12"/>
        </w:numPr>
        <w:rPr>
          <w:rFonts w:ascii="-webkit-standard" w:hAnsi="-webkit-standard"/>
          <w:b/>
          <w:bCs/>
          <w:color w:val="000000"/>
        </w:rPr>
      </w:pPr>
      <w:r w:rsidRPr="000C46FD">
        <w:rPr>
          <w:rFonts w:ascii="-webkit-standard" w:hAnsi="-webkit-standard"/>
          <w:b/>
          <w:bCs/>
          <w:color w:val="000000"/>
        </w:rPr>
        <w:t>Communications with the course instructor.</w:t>
      </w:r>
      <w:r w:rsidRPr="000C46FD">
        <w:rPr>
          <w:rStyle w:val="apple-converted-space"/>
          <w:rFonts w:ascii="-webkit-standard" w:hAnsi="-webkit-standard"/>
          <w:b/>
          <w:bCs/>
          <w:color w:val="000000"/>
        </w:rPr>
        <w:t> </w:t>
      </w:r>
    </w:p>
    <w:p w14:paraId="08D187C2" w14:textId="77777777" w:rsidR="000C46FD" w:rsidRDefault="000C46FD" w:rsidP="000C46FD">
      <w:pPr>
        <w:pStyle w:val="NormalWeb"/>
        <w:rPr>
          <w:rFonts w:ascii="-webkit-standard" w:hAnsi="-webkit-standard"/>
          <w:color w:val="000000"/>
        </w:rPr>
      </w:pPr>
      <w:r>
        <w:rPr>
          <w:rFonts w:ascii="-webkit-standard" w:hAnsi="-webkit-standard"/>
          <w:color w:val="000000"/>
        </w:rPr>
        <w:t>- During the office hours of the instructor</w:t>
      </w:r>
      <w:r>
        <w:rPr>
          <w:rStyle w:val="apple-converted-space"/>
          <w:rFonts w:ascii="-webkit-standard" w:hAnsi="-webkit-standard"/>
          <w:color w:val="000000"/>
        </w:rPr>
        <w:t> </w:t>
      </w:r>
    </w:p>
    <w:p w14:paraId="6951C290" w14:textId="77777777" w:rsidR="000C46FD" w:rsidRDefault="000C46FD" w:rsidP="000C46FD">
      <w:pPr>
        <w:pStyle w:val="NormalWeb"/>
        <w:rPr>
          <w:rFonts w:ascii="-webkit-standard" w:hAnsi="-webkit-standard"/>
          <w:color w:val="000000"/>
        </w:rPr>
      </w:pPr>
      <w:r>
        <w:rPr>
          <w:rFonts w:ascii="-webkit-standard" w:hAnsi="-webkit-standard"/>
          <w:color w:val="000000"/>
        </w:rPr>
        <w:t>- All e-mails should be through the university email.</w:t>
      </w:r>
      <w:r>
        <w:rPr>
          <w:rStyle w:val="apple-converted-space"/>
          <w:rFonts w:ascii="-webkit-standard" w:hAnsi="-webkit-standard"/>
          <w:color w:val="000000"/>
        </w:rPr>
        <w:t> </w:t>
      </w:r>
    </w:p>
    <w:p w14:paraId="00A20B26" w14:textId="77777777" w:rsidR="000C46FD" w:rsidRDefault="000C46FD" w:rsidP="000C46FD">
      <w:pPr>
        <w:pStyle w:val="NormalWeb"/>
        <w:rPr>
          <w:rFonts w:ascii="-webkit-standard" w:hAnsi="-webkit-standard"/>
          <w:color w:val="000000"/>
        </w:rPr>
      </w:pPr>
      <w:r>
        <w:rPr>
          <w:rFonts w:ascii="-webkit-standard" w:hAnsi="-webkit-standard"/>
          <w:color w:val="000000"/>
        </w:rPr>
        <w:t>- All e-mails must be properly signed with the full name of the student and include in their subjects the title and/or code and number of the course.</w:t>
      </w:r>
      <w:r>
        <w:rPr>
          <w:rStyle w:val="apple-converted-space"/>
          <w:rFonts w:ascii="-webkit-standard" w:hAnsi="-webkit-standard"/>
          <w:color w:val="000000"/>
        </w:rPr>
        <w:t> </w:t>
      </w:r>
    </w:p>
    <w:p w14:paraId="63925571" w14:textId="77777777" w:rsidR="000C46FD" w:rsidRDefault="000C46FD" w:rsidP="000C46FD">
      <w:pPr>
        <w:pStyle w:val="NormalWeb"/>
        <w:rPr>
          <w:rFonts w:ascii="-webkit-standard" w:hAnsi="-webkit-standard"/>
          <w:color w:val="000000"/>
        </w:rPr>
      </w:pPr>
      <w:r>
        <w:rPr>
          <w:rFonts w:ascii="-webkit-standard" w:hAnsi="-webkit-standard"/>
          <w:color w:val="000000"/>
        </w:rPr>
        <w:t>- No private e-mails can be used except in certain cases where communications via the university e-mail or the university’s electronic system is unavailable for extended periods. This can be done after getting the instructor's permission.</w:t>
      </w:r>
      <w:r>
        <w:rPr>
          <w:rStyle w:val="apple-converted-space"/>
          <w:rFonts w:ascii="-webkit-standard" w:hAnsi="-webkit-standard"/>
          <w:color w:val="000000"/>
        </w:rPr>
        <w:t> </w:t>
      </w:r>
    </w:p>
    <w:p w14:paraId="7FE4C96F" w14:textId="77777777" w:rsidR="000C46FD" w:rsidRDefault="000C46FD" w:rsidP="000C46FD">
      <w:pPr>
        <w:pStyle w:val="NormalWeb"/>
        <w:rPr>
          <w:rFonts w:ascii="-webkit-standard" w:hAnsi="-webkit-standard"/>
          <w:color w:val="000000"/>
        </w:rPr>
      </w:pPr>
      <w:r>
        <w:rPr>
          <w:rFonts w:ascii="-webkit-standard" w:hAnsi="-webkit-standard"/>
          <w:color w:val="000000"/>
        </w:rPr>
        <w:t>- Don’t expect an answer immediately or after the working hours.</w:t>
      </w:r>
    </w:p>
    <w:p w14:paraId="5594B5CE" w14:textId="77777777" w:rsidR="000C46FD" w:rsidRPr="000C46FD" w:rsidRDefault="000C46FD" w:rsidP="000C46FD">
      <w:pPr>
        <w:pStyle w:val="NormalWeb"/>
        <w:numPr>
          <w:ilvl w:val="0"/>
          <w:numId w:val="17"/>
        </w:numPr>
        <w:rPr>
          <w:rFonts w:ascii="-webkit-standard" w:hAnsi="-webkit-standard"/>
          <w:b/>
          <w:bCs/>
          <w:color w:val="000000"/>
        </w:rPr>
      </w:pPr>
      <w:r w:rsidRPr="000C46FD">
        <w:rPr>
          <w:rFonts w:ascii="-webkit-standard" w:hAnsi="-webkit-standard"/>
          <w:b/>
          <w:bCs/>
          <w:color w:val="000000"/>
        </w:rPr>
        <w:t>Problems associated with the course and/or instructor</w:t>
      </w:r>
      <w:r w:rsidRPr="000C46FD">
        <w:rPr>
          <w:rStyle w:val="apple-converted-space"/>
          <w:rFonts w:ascii="-webkit-standard" w:hAnsi="-webkit-standard"/>
          <w:b/>
          <w:bCs/>
          <w:color w:val="000000"/>
        </w:rPr>
        <w:t> </w:t>
      </w:r>
    </w:p>
    <w:p w14:paraId="450F72DB" w14:textId="760BAA6D" w:rsidR="000C46FD" w:rsidRDefault="000C46FD" w:rsidP="000C46FD">
      <w:pPr>
        <w:pStyle w:val="NormalWeb"/>
        <w:rPr>
          <w:rFonts w:ascii="-webkit-standard" w:hAnsi="-webkit-standard"/>
          <w:color w:val="000000"/>
        </w:rPr>
      </w:pPr>
      <w:r>
        <w:rPr>
          <w:rFonts w:ascii="-webkit-standard" w:hAnsi="-webkit-standard"/>
          <w:color w:val="000000"/>
        </w:rPr>
        <w:t xml:space="preserve">- When a problem with the course and/or instructor occurs, the students should follow the following order for resolving the problem: </w:t>
      </w:r>
    </w:p>
    <w:p w14:paraId="7CB61F49" w14:textId="0AAC5508" w:rsidR="000C46FD" w:rsidRDefault="000C46FD" w:rsidP="000C46FD">
      <w:pPr>
        <w:pStyle w:val="NormalWeb"/>
        <w:numPr>
          <w:ilvl w:val="0"/>
          <w:numId w:val="17"/>
        </w:numPr>
        <w:rPr>
          <w:rFonts w:ascii="-webkit-standard" w:hAnsi="-webkit-standard"/>
          <w:color w:val="000000"/>
        </w:rPr>
      </w:pPr>
      <w:r>
        <w:rPr>
          <w:rFonts w:ascii="-webkit-standard" w:hAnsi="-webkit-standard"/>
          <w:color w:val="000000"/>
        </w:rPr>
        <w:t xml:space="preserve"> The course instructor.</w:t>
      </w:r>
      <w:r>
        <w:rPr>
          <w:rStyle w:val="apple-converted-space"/>
          <w:rFonts w:ascii="-webkit-standard" w:hAnsi="-webkit-standard"/>
          <w:color w:val="000000"/>
        </w:rPr>
        <w:t> </w:t>
      </w:r>
    </w:p>
    <w:p w14:paraId="71DB2AA7" w14:textId="77B2351B" w:rsidR="000C46FD" w:rsidRDefault="000C46FD" w:rsidP="000C46FD">
      <w:pPr>
        <w:pStyle w:val="NormalWeb"/>
        <w:numPr>
          <w:ilvl w:val="0"/>
          <w:numId w:val="17"/>
        </w:numPr>
        <w:rPr>
          <w:rFonts w:ascii="-webkit-standard" w:hAnsi="-webkit-standard"/>
          <w:color w:val="000000"/>
        </w:rPr>
      </w:pPr>
      <w:r>
        <w:rPr>
          <w:rFonts w:ascii="-webkit-standard" w:hAnsi="-webkit-standard"/>
          <w:color w:val="000000"/>
        </w:rPr>
        <w:t xml:space="preserve"> The academic advisor</w:t>
      </w:r>
      <w:r>
        <w:rPr>
          <w:rStyle w:val="apple-converted-space"/>
          <w:rFonts w:ascii="-webkit-standard" w:hAnsi="-webkit-standard"/>
          <w:color w:val="000000"/>
        </w:rPr>
        <w:t> </w:t>
      </w:r>
    </w:p>
    <w:p w14:paraId="000041AE" w14:textId="2C1333AD" w:rsidR="000C46FD" w:rsidRDefault="000C46FD" w:rsidP="000C46FD">
      <w:pPr>
        <w:pStyle w:val="NormalWeb"/>
        <w:numPr>
          <w:ilvl w:val="0"/>
          <w:numId w:val="17"/>
        </w:numPr>
        <w:rPr>
          <w:rFonts w:ascii="-webkit-standard" w:hAnsi="-webkit-standard"/>
          <w:color w:val="000000"/>
        </w:rPr>
      </w:pPr>
      <w:r>
        <w:rPr>
          <w:rFonts w:ascii="-webkit-standard" w:hAnsi="-webkit-standard"/>
          <w:color w:val="000000"/>
        </w:rPr>
        <w:t xml:space="preserve"> The head/vice head of the department. If the course instructor is the head/vice head of the department you can go to the vice dean for academic affairs.</w:t>
      </w:r>
      <w:r>
        <w:rPr>
          <w:rStyle w:val="apple-converted-space"/>
          <w:rFonts w:ascii="-webkit-standard" w:hAnsi="-webkit-standard"/>
          <w:color w:val="000000"/>
        </w:rPr>
        <w:t> </w:t>
      </w:r>
    </w:p>
    <w:p w14:paraId="24E4712D" w14:textId="08D69B5F" w:rsidR="000C46FD" w:rsidRDefault="000C46FD" w:rsidP="000C46FD">
      <w:pPr>
        <w:pStyle w:val="NormalWeb"/>
        <w:numPr>
          <w:ilvl w:val="0"/>
          <w:numId w:val="17"/>
        </w:numPr>
        <w:rPr>
          <w:rFonts w:ascii="-webkit-standard" w:hAnsi="-webkit-standard"/>
          <w:color w:val="000000"/>
        </w:rPr>
      </w:pPr>
      <w:r>
        <w:rPr>
          <w:rFonts w:ascii="-webkit-standard" w:hAnsi="-webkit-standard"/>
          <w:color w:val="000000"/>
        </w:rPr>
        <w:t xml:space="preserve"> Vice dean for academic affairs in the male section or the female Vice dean for female section</w:t>
      </w:r>
      <w:r>
        <w:rPr>
          <w:rStyle w:val="apple-converted-space"/>
          <w:rFonts w:ascii="-webkit-standard" w:hAnsi="-webkit-standard"/>
          <w:color w:val="000000"/>
        </w:rPr>
        <w:t> </w:t>
      </w:r>
    </w:p>
    <w:p w14:paraId="6AD69154" w14:textId="55ED39FE" w:rsidR="000C46FD" w:rsidRDefault="000C46FD" w:rsidP="000C46FD">
      <w:pPr>
        <w:pStyle w:val="NormalWeb"/>
        <w:numPr>
          <w:ilvl w:val="0"/>
          <w:numId w:val="17"/>
        </w:numPr>
        <w:rPr>
          <w:rFonts w:ascii="-webkit-standard" w:hAnsi="-webkit-standard"/>
          <w:color w:val="000000"/>
        </w:rPr>
      </w:pPr>
      <w:r>
        <w:rPr>
          <w:rFonts w:ascii="-webkit-standard" w:hAnsi="-webkit-standard"/>
          <w:color w:val="000000"/>
        </w:rPr>
        <w:t>Dean of Academic Affairs or Students’ Rights protection unit within the deanship. More details on this unit and students’ appeal and grievances procedures can be found in the online document NO. 3. Students’ rights protection unit shown at the end of this file</w:t>
      </w:r>
      <w:r>
        <w:rPr>
          <w:rStyle w:val="apple-converted-space"/>
          <w:rFonts w:ascii="-webkit-standard" w:hAnsi="-webkit-standard"/>
          <w:color w:val="000000"/>
        </w:rPr>
        <w:t> </w:t>
      </w:r>
    </w:p>
    <w:p w14:paraId="4492442B" w14:textId="5FAE0809" w:rsidR="000C46FD" w:rsidRPr="000C46FD" w:rsidRDefault="000C46FD" w:rsidP="000C46FD">
      <w:pPr>
        <w:pStyle w:val="NormalWeb"/>
        <w:numPr>
          <w:ilvl w:val="0"/>
          <w:numId w:val="17"/>
        </w:numPr>
        <w:rPr>
          <w:rFonts w:ascii="-webkit-standard" w:hAnsi="-webkit-standard"/>
          <w:b/>
          <w:bCs/>
          <w:color w:val="000000"/>
        </w:rPr>
      </w:pPr>
      <w:r w:rsidRPr="000C46FD">
        <w:rPr>
          <w:rFonts w:ascii="-webkit-standard" w:hAnsi="-webkit-standard"/>
          <w:b/>
          <w:bCs/>
          <w:color w:val="000000"/>
        </w:rPr>
        <w:t>Recommendation letters:</w:t>
      </w:r>
      <w:r w:rsidRPr="000C46FD">
        <w:rPr>
          <w:rStyle w:val="apple-converted-space"/>
          <w:rFonts w:ascii="-webkit-standard" w:hAnsi="-webkit-standard"/>
          <w:b/>
          <w:bCs/>
          <w:color w:val="000000"/>
        </w:rPr>
        <w:t> </w:t>
      </w:r>
    </w:p>
    <w:p w14:paraId="3A4DFAD1" w14:textId="77777777" w:rsidR="000C46FD" w:rsidRDefault="000C46FD" w:rsidP="000C46FD">
      <w:pPr>
        <w:pStyle w:val="NormalWeb"/>
        <w:rPr>
          <w:rStyle w:val="apple-converted-space"/>
          <w:rFonts w:ascii="-webkit-standard" w:hAnsi="-webkit-standard"/>
          <w:color w:val="000000"/>
        </w:rPr>
      </w:pPr>
      <w:r>
        <w:rPr>
          <w:rFonts w:ascii="-webkit-standard" w:hAnsi="-webkit-standard"/>
          <w:color w:val="000000"/>
        </w:rPr>
        <w:t>Recommendations letters, when required, will be given only to students who are able to get grade B or higher in this course</w:t>
      </w:r>
      <w:r>
        <w:rPr>
          <w:rStyle w:val="apple-converted-space"/>
          <w:rFonts w:ascii="-webkit-standard" w:hAnsi="-webkit-standard"/>
          <w:color w:val="000000"/>
        </w:rPr>
        <w:t> </w:t>
      </w:r>
    </w:p>
    <w:p w14:paraId="4640CCF5" w14:textId="77777777" w:rsidR="000C46FD" w:rsidRDefault="000C46FD" w:rsidP="000C46FD">
      <w:pPr>
        <w:pStyle w:val="NormalWeb"/>
        <w:rPr>
          <w:rStyle w:val="apple-converted-space"/>
          <w:rFonts w:ascii="-webkit-standard" w:hAnsi="-webkit-standard"/>
          <w:color w:val="000000"/>
        </w:rPr>
      </w:pPr>
    </w:p>
    <w:p w14:paraId="3F03A906" w14:textId="77777777" w:rsidR="000C46FD" w:rsidRDefault="000C46FD" w:rsidP="000C46FD">
      <w:pPr>
        <w:pStyle w:val="NormalWeb"/>
        <w:rPr>
          <w:rFonts w:ascii="-webkit-standard" w:hAnsi="-webkit-standard"/>
          <w:color w:val="000000"/>
        </w:rPr>
      </w:pPr>
    </w:p>
    <w:p w14:paraId="5C9BEB8E" w14:textId="107727DC" w:rsidR="000C46FD" w:rsidRPr="000C46FD" w:rsidRDefault="000C46FD" w:rsidP="000C46FD">
      <w:pPr>
        <w:pStyle w:val="NormalWeb"/>
        <w:numPr>
          <w:ilvl w:val="0"/>
          <w:numId w:val="18"/>
        </w:numPr>
        <w:rPr>
          <w:rFonts w:ascii="-webkit-standard" w:hAnsi="-webkit-standard"/>
          <w:b/>
          <w:bCs/>
          <w:color w:val="000000"/>
        </w:rPr>
      </w:pPr>
      <w:r w:rsidRPr="000C46FD">
        <w:rPr>
          <w:rFonts w:ascii="-webkit-standard" w:hAnsi="-webkit-standard"/>
          <w:b/>
          <w:bCs/>
          <w:color w:val="000000"/>
        </w:rPr>
        <w:t xml:space="preserve"> Disability and Handicap</w:t>
      </w:r>
      <w:r w:rsidRPr="000C46FD">
        <w:rPr>
          <w:rStyle w:val="apple-converted-space"/>
          <w:rFonts w:ascii="-webkit-standard" w:hAnsi="-webkit-standard"/>
          <w:b/>
          <w:bCs/>
          <w:color w:val="000000"/>
        </w:rPr>
        <w:t> </w:t>
      </w:r>
    </w:p>
    <w:p w14:paraId="64A8994D" w14:textId="77777777" w:rsidR="000C46FD" w:rsidRDefault="000C46FD" w:rsidP="000C46FD">
      <w:pPr>
        <w:pStyle w:val="NormalWeb"/>
        <w:rPr>
          <w:rFonts w:ascii="-webkit-standard" w:hAnsi="-webkit-standard"/>
          <w:color w:val="000000"/>
        </w:rPr>
      </w:pPr>
      <w:r>
        <w:rPr>
          <w:rFonts w:ascii="-webkit-standard" w:hAnsi="-webkit-standard"/>
          <w:color w:val="000000"/>
        </w:rPr>
        <w:t>- In the case you are disabled or handicapped; you should notify the course instructor. The university supports students with disability and encouraged them to utilize services to maximize learning ability and experiences. There is a center offering support for handicapped students within the deanship of students' affairs. More details on the center can be found at http://sa.ksu.edu.sa/ar/node/951 and for female students please visit the following website https://womencampus.ksu.edu.sa/ar/node/281</w:t>
      </w:r>
      <w:r>
        <w:rPr>
          <w:rStyle w:val="apple-converted-space"/>
          <w:rFonts w:ascii="-webkit-standard" w:hAnsi="-webkit-standard"/>
          <w:color w:val="000000"/>
        </w:rPr>
        <w:t> </w:t>
      </w:r>
    </w:p>
    <w:p w14:paraId="330DFC56" w14:textId="77777777" w:rsidR="000C46FD" w:rsidRDefault="000C46FD" w:rsidP="000C46FD">
      <w:pPr>
        <w:pStyle w:val="NormalWeb"/>
        <w:rPr>
          <w:rFonts w:ascii="-webkit-standard" w:hAnsi="-webkit-standard"/>
          <w:color w:val="000000"/>
        </w:rPr>
      </w:pPr>
      <w:r>
        <w:rPr>
          <w:rFonts w:ascii="-webkit-standard" w:hAnsi="-webkit-standard"/>
          <w:color w:val="000000"/>
        </w:rPr>
        <w:t>- A student with disability is treated with mutual respect and confidentiality. In addition, consideration to his/her status is offered in teaching, assessment and evaluation.</w:t>
      </w:r>
      <w:r>
        <w:rPr>
          <w:rStyle w:val="apple-converted-space"/>
          <w:rFonts w:ascii="-webkit-standard" w:hAnsi="-webkit-standard"/>
          <w:color w:val="000000"/>
        </w:rPr>
        <w:t> </w:t>
      </w:r>
    </w:p>
    <w:p w14:paraId="3A962F28" w14:textId="77777777" w:rsidR="000C46FD" w:rsidRPr="000C46FD" w:rsidRDefault="000C46FD" w:rsidP="000C46FD">
      <w:pPr>
        <w:pStyle w:val="NormalWeb"/>
        <w:rPr>
          <w:rFonts w:ascii="-webkit-standard" w:hAnsi="-webkit-standard"/>
          <w:b/>
          <w:bCs/>
          <w:color w:val="000000"/>
        </w:rPr>
      </w:pPr>
      <w:r w:rsidRPr="000C46FD">
        <w:rPr>
          <w:rFonts w:ascii="-webkit-standard" w:hAnsi="-webkit-standard"/>
          <w:b/>
          <w:bCs/>
          <w:color w:val="000000"/>
        </w:rPr>
        <w:t>Evaluation of the program and courses</w:t>
      </w:r>
      <w:r w:rsidRPr="000C46FD">
        <w:rPr>
          <w:rStyle w:val="apple-converted-space"/>
          <w:rFonts w:ascii="-webkit-standard" w:hAnsi="-webkit-standard"/>
          <w:b/>
          <w:bCs/>
          <w:color w:val="000000"/>
        </w:rPr>
        <w:t> </w:t>
      </w:r>
    </w:p>
    <w:p w14:paraId="2E9BE90D" w14:textId="77777777" w:rsidR="000C46FD" w:rsidRDefault="000C46FD" w:rsidP="000C46FD">
      <w:pPr>
        <w:pStyle w:val="NormalWeb"/>
        <w:rPr>
          <w:rFonts w:ascii="-webkit-standard" w:hAnsi="-webkit-standard"/>
          <w:color w:val="000000"/>
        </w:rPr>
      </w:pPr>
      <w:r>
        <w:rPr>
          <w:rFonts w:ascii="-webkit-standard" w:hAnsi="-webkit-standard"/>
          <w:color w:val="000000"/>
        </w:rPr>
        <w:t xml:space="preserve">For continuous improvement of the program and its courses the following electronic questionnaires available on the </w:t>
      </w:r>
      <w:proofErr w:type="spellStart"/>
      <w:r>
        <w:rPr>
          <w:rFonts w:ascii="-webkit-standard" w:hAnsi="-webkit-standard"/>
          <w:color w:val="000000"/>
        </w:rPr>
        <w:t>Edugate</w:t>
      </w:r>
      <w:proofErr w:type="spellEnd"/>
      <w:r>
        <w:rPr>
          <w:rFonts w:ascii="-webkit-standard" w:hAnsi="-webkit-standard"/>
          <w:color w:val="000000"/>
        </w:rPr>
        <w:t xml:space="preserve"> at https://edugate.ksu.edu.sa/ksu/init should be </w:t>
      </w:r>
      <w:proofErr w:type="gramStart"/>
      <w:r>
        <w:rPr>
          <w:rFonts w:ascii="-webkit-standard" w:hAnsi="-webkit-standard"/>
          <w:color w:val="000000"/>
        </w:rPr>
        <w:t>filled:-</w:t>
      </w:r>
      <w:proofErr w:type="gramEnd"/>
      <w:r>
        <w:rPr>
          <w:rStyle w:val="apple-converted-space"/>
          <w:rFonts w:ascii="-webkit-standard" w:hAnsi="-webkit-standard"/>
          <w:color w:val="000000"/>
        </w:rPr>
        <w:t> </w:t>
      </w:r>
    </w:p>
    <w:p w14:paraId="2E485132" w14:textId="77777777" w:rsidR="000C46FD" w:rsidRDefault="000C46FD" w:rsidP="000C46FD">
      <w:pPr>
        <w:pStyle w:val="NormalWeb"/>
        <w:rPr>
          <w:rFonts w:ascii="-webkit-standard" w:hAnsi="-webkit-standard"/>
          <w:color w:val="000000"/>
        </w:rPr>
      </w:pPr>
      <w:r>
        <w:rPr>
          <w:rFonts w:ascii="-webkit-standard" w:hAnsi="-webkit-standard"/>
          <w:color w:val="000000"/>
        </w:rPr>
        <w:t>- Instructors evaluation (</w:t>
      </w:r>
      <w:r>
        <w:rPr>
          <w:rFonts w:ascii="-webkit-standard" w:hAnsi="-webkit-standard"/>
          <w:color w:val="000000"/>
          <w:rtl/>
        </w:rPr>
        <w:t>تقييم المحاضرين</w:t>
      </w:r>
      <w:proofErr w:type="gramStart"/>
      <w:r>
        <w:rPr>
          <w:rFonts w:ascii="-webkit-standard" w:hAnsi="-webkit-standard"/>
          <w:color w:val="000000"/>
        </w:rPr>
        <w:t>) :</w:t>
      </w:r>
      <w:proofErr w:type="gramEnd"/>
      <w:r>
        <w:rPr>
          <w:rFonts w:ascii="-webkit-standard" w:hAnsi="-webkit-standard"/>
          <w:color w:val="000000"/>
        </w:rPr>
        <w:t xml:space="preserve"> All students should fill this evaluation for each one of their courses every semester</w:t>
      </w:r>
      <w:r>
        <w:rPr>
          <w:rStyle w:val="apple-converted-space"/>
          <w:rFonts w:ascii="-webkit-standard" w:hAnsi="-webkit-standard"/>
          <w:color w:val="000000"/>
        </w:rPr>
        <w:t> </w:t>
      </w:r>
    </w:p>
    <w:p w14:paraId="275FAADB" w14:textId="77777777" w:rsidR="000C46FD" w:rsidRDefault="000C46FD" w:rsidP="000C46FD">
      <w:pPr>
        <w:pStyle w:val="NormalWeb"/>
        <w:rPr>
          <w:rFonts w:ascii="-webkit-standard" w:hAnsi="-webkit-standard"/>
          <w:color w:val="000000"/>
        </w:rPr>
      </w:pPr>
      <w:r>
        <w:rPr>
          <w:rFonts w:ascii="-webkit-standard" w:hAnsi="-webkit-standard"/>
          <w:color w:val="000000"/>
        </w:rPr>
        <w:t>- Evaluate experience (</w:t>
      </w:r>
      <w:r>
        <w:rPr>
          <w:rFonts w:ascii="-webkit-standard" w:hAnsi="-webkit-standard"/>
          <w:color w:val="000000"/>
          <w:rtl/>
        </w:rPr>
        <w:t>تقييم خبرة الطالب</w:t>
      </w:r>
      <w:proofErr w:type="gramStart"/>
      <w:r>
        <w:rPr>
          <w:rFonts w:ascii="-webkit-standard" w:hAnsi="-webkit-standard"/>
          <w:color w:val="000000"/>
        </w:rPr>
        <w:t>) :</w:t>
      </w:r>
      <w:proofErr w:type="gramEnd"/>
      <w:r>
        <w:rPr>
          <w:rFonts w:ascii="-webkit-standard" w:hAnsi="-webkit-standard"/>
          <w:color w:val="000000"/>
        </w:rPr>
        <w:t xml:space="preserve"> students of the final level should fill this evaluation only for one time</w:t>
      </w:r>
      <w:r>
        <w:rPr>
          <w:rStyle w:val="apple-converted-space"/>
          <w:rFonts w:ascii="-webkit-standard" w:hAnsi="-webkit-standard"/>
          <w:color w:val="000000"/>
        </w:rPr>
        <w:t> </w:t>
      </w:r>
    </w:p>
    <w:p w14:paraId="1C2A562C" w14:textId="77777777" w:rsidR="000C46FD" w:rsidRDefault="000C46FD" w:rsidP="000C46FD">
      <w:pPr>
        <w:pStyle w:val="NormalWeb"/>
        <w:rPr>
          <w:rFonts w:ascii="-webkit-standard" w:hAnsi="-webkit-standard"/>
          <w:color w:val="000000"/>
        </w:rPr>
      </w:pPr>
      <w:r>
        <w:rPr>
          <w:rFonts w:ascii="-webkit-standard" w:hAnsi="-webkit-standard"/>
          <w:color w:val="000000"/>
        </w:rPr>
        <w:t>- Program evaluation (</w:t>
      </w:r>
      <w:r>
        <w:rPr>
          <w:rFonts w:ascii="-webkit-standard" w:hAnsi="-webkit-standard"/>
          <w:color w:val="000000"/>
          <w:rtl/>
        </w:rPr>
        <w:t>تقييم البرنامج</w:t>
      </w:r>
      <w:r>
        <w:rPr>
          <w:rFonts w:ascii="-webkit-standard" w:hAnsi="-webkit-standard"/>
          <w:color w:val="000000"/>
        </w:rPr>
        <w:t>): students of the final level should fill this evaluation only for one time</w:t>
      </w:r>
      <w:r>
        <w:rPr>
          <w:rStyle w:val="apple-converted-space"/>
          <w:rFonts w:ascii="-webkit-standard" w:hAnsi="-webkit-standard"/>
          <w:color w:val="000000"/>
        </w:rPr>
        <w:t> </w:t>
      </w:r>
    </w:p>
    <w:p w14:paraId="0A7812BD" w14:textId="77777777" w:rsidR="000C46FD" w:rsidRDefault="000C46FD" w:rsidP="000C46FD">
      <w:pPr>
        <w:pStyle w:val="NormalWeb"/>
        <w:rPr>
          <w:rFonts w:ascii="-webkit-standard" w:hAnsi="-webkit-standard"/>
          <w:color w:val="000000"/>
        </w:rPr>
      </w:pPr>
      <w:r>
        <w:rPr>
          <w:rFonts w:ascii="-webkit-standard" w:hAnsi="-webkit-standard"/>
          <w:color w:val="000000"/>
        </w:rPr>
        <w:t>Really your evaluation to the program and the courses is highly appreciated and taken into our consideration and you can find the reports on your evaluation and the suggested action plan to improve the program and its courses for several years through the following links:</w:t>
      </w:r>
    </w:p>
    <w:p w14:paraId="3E60AD36" w14:textId="3DA77755"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 xml:space="preserve">Reports on course evaluation: </w:t>
      </w:r>
      <w:hyperlink r:id="rId8" w:history="1">
        <w:r w:rsidRPr="00CD0335">
          <w:rPr>
            <w:rStyle w:val="Hyperlink"/>
            <w:rFonts w:ascii="-webkit-standard" w:hAnsi="-webkit-standard"/>
          </w:rPr>
          <w:t>https://ksusa-my.sharepoint.com/:f:/g/personal/chs_cams_ksu_edu_sa/Em2_3rHNVTZNpIkQ0Ab8by0BeWbMOpzTJRJe7chr4drdBg?e=igr5QG</w:t>
        </w:r>
      </w:hyperlink>
      <w:r>
        <w:rPr>
          <w:rFonts w:ascii="-webkit-standard" w:hAnsi="-webkit-standard"/>
          <w:color w:val="000000"/>
        </w:rPr>
        <w:t xml:space="preserve"> </w:t>
      </w:r>
    </w:p>
    <w:p w14:paraId="56F7A9AB" w14:textId="1DE1BB9F"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 xml:space="preserve">- Reports on program evaluation: </w:t>
      </w:r>
      <w:hyperlink r:id="rId9" w:history="1">
        <w:r w:rsidRPr="00CD0335">
          <w:rPr>
            <w:rStyle w:val="Hyperlink"/>
            <w:rFonts w:ascii="-webkit-standard" w:hAnsi="-webkit-standard"/>
          </w:rPr>
          <w:t>https://ksusa-my.sharepoint.com/:f:/g/personal/chs_cams_ksu_edu_sa/EtDCznIc355FhEg2RUwZ-ZgBS1RvvAF-3pINa_dI_SpA0g?e=ZQRBe6</w:t>
        </w:r>
      </w:hyperlink>
      <w:r>
        <w:rPr>
          <w:rFonts w:ascii="-webkit-standard" w:hAnsi="-webkit-standard"/>
          <w:color w:val="000000"/>
        </w:rPr>
        <w:t xml:space="preserve"> </w:t>
      </w:r>
    </w:p>
    <w:p w14:paraId="1F389BD2" w14:textId="5DA7A4B3"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 xml:space="preserve">- Reports on Students experience evaluation: </w:t>
      </w:r>
      <w:hyperlink r:id="rId10" w:history="1">
        <w:r w:rsidRPr="00CD0335">
          <w:rPr>
            <w:rStyle w:val="Hyperlink"/>
            <w:rFonts w:ascii="-webkit-standard" w:hAnsi="-webkit-standard"/>
          </w:rPr>
          <w:t>https://ksusa-my.sharepoint.com/:f:/g/personal/chs_cams_ksu_edu_sa/EuswWgJzbO1IiXUSeaokoz0B_Ba8trLQMe3PTvDbUkrj6Q?e=Qca5DG</w:t>
        </w:r>
      </w:hyperlink>
    </w:p>
    <w:p w14:paraId="219210EB" w14:textId="77777777" w:rsidR="000C46FD" w:rsidRDefault="000C46FD" w:rsidP="000C46FD">
      <w:pPr>
        <w:pStyle w:val="NormalWeb"/>
        <w:numPr>
          <w:ilvl w:val="0"/>
          <w:numId w:val="17"/>
        </w:numPr>
        <w:rPr>
          <w:rFonts w:ascii="-webkit-standard" w:hAnsi="-webkit-standard"/>
          <w:color w:val="000000"/>
        </w:rPr>
      </w:pPr>
      <w:r>
        <w:rPr>
          <w:rFonts w:ascii="-webkit-standard" w:hAnsi="-webkit-standard"/>
          <w:color w:val="000000"/>
        </w:rPr>
        <w:t>Important online documents</w:t>
      </w:r>
      <w:r>
        <w:rPr>
          <w:rStyle w:val="apple-converted-space"/>
          <w:rFonts w:ascii="-webkit-standard" w:hAnsi="-webkit-standard"/>
          <w:color w:val="000000"/>
        </w:rPr>
        <w:t> </w:t>
      </w:r>
    </w:p>
    <w:p w14:paraId="65233988" w14:textId="77777777" w:rsidR="000C46FD" w:rsidRDefault="000C46FD" w:rsidP="000C46FD">
      <w:pPr>
        <w:pStyle w:val="NormalWeb"/>
        <w:rPr>
          <w:rFonts w:ascii="-webkit-standard" w:hAnsi="-webkit-standard"/>
          <w:color w:val="000000"/>
        </w:rPr>
      </w:pPr>
      <w:r>
        <w:rPr>
          <w:rFonts w:ascii="-webkit-standard" w:hAnsi="-webkit-standard"/>
          <w:color w:val="000000"/>
        </w:rPr>
        <w:t xml:space="preserve">The following documents are to go through to be familiar with your program as well as the university rules and </w:t>
      </w:r>
      <w:proofErr w:type="gramStart"/>
      <w:r>
        <w:rPr>
          <w:rFonts w:ascii="-webkit-standard" w:hAnsi="-webkit-standard"/>
          <w:color w:val="000000"/>
        </w:rPr>
        <w:t>regulations:-</w:t>
      </w:r>
      <w:proofErr w:type="gramEnd"/>
      <w:r>
        <w:rPr>
          <w:rFonts w:ascii="-webkit-standard" w:hAnsi="-webkit-standard"/>
          <w:color w:val="000000"/>
        </w:rPr>
        <w:t xml:space="preserve"> </w:t>
      </w:r>
    </w:p>
    <w:p w14:paraId="0EB92D78" w14:textId="4B476E56"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t xml:space="preserve">Program manual </w:t>
      </w:r>
      <w:proofErr w:type="spellStart"/>
      <w:r>
        <w:rPr>
          <w:rFonts w:ascii="-webkit-standard" w:hAnsi="-webkit-standard"/>
          <w:color w:val="000000"/>
        </w:rPr>
        <w:t>o f</w:t>
      </w:r>
      <w:proofErr w:type="spellEnd"/>
      <w:r>
        <w:rPr>
          <w:rFonts w:ascii="-webkit-standard" w:hAnsi="-webkit-standard"/>
          <w:color w:val="000000"/>
        </w:rPr>
        <w:t xml:space="preserve"> the Clinical Nutrition program available at </w:t>
      </w:r>
      <w:hyperlink r:id="rId11" w:history="1">
        <w:r w:rsidRPr="00CD0335">
          <w:rPr>
            <w:rStyle w:val="Hyperlink"/>
            <w:rFonts w:ascii="-webkit-standard" w:hAnsi="-webkit-standard"/>
          </w:rPr>
          <w:t>https://ksusa-my.sharepoint.com/:b:/g/personal/chs_cams_ksu_edu_sa/EW26iAWelnFPjb4EpH88rwIBc73NF1Qz2h8BfgUPac6U7g?e=xKm5Wf</w:t>
        </w:r>
      </w:hyperlink>
      <w:r>
        <w:rPr>
          <w:rFonts w:ascii="-webkit-standard" w:hAnsi="-webkit-standard"/>
          <w:color w:val="000000"/>
        </w:rPr>
        <w:t xml:space="preserve"> </w:t>
      </w:r>
    </w:p>
    <w:p w14:paraId="7B9FB8D2" w14:textId="341052A7"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t xml:space="preserve"> Internship manual </w:t>
      </w:r>
      <w:proofErr w:type="spellStart"/>
      <w:r>
        <w:rPr>
          <w:rFonts w:ascii="-webkit-standard" w:hAnsi="-webkit-standard"/>
          <w:color w:val="000000"/>
        </w:rPr>
        <w:t>o f</w:t>
      </w:r>
      <w:proofErr w:type="spellEnd"/>
      <w:r>
        <w:rPr>
          <w:rFonts w:ascii="-webkit-standard" w:hAnsi="-webkit-standard"/>
          <w:color w:val="000000"/>
        </w:rPr>
        <w:t xml:space="preserve"> the Clinical Nutrition program available at </w:t>
      </w:r>
      <w:hyperlink r:id="rId12" w:history="1">
        <w:r w:rsidRPr="00CD0335">
          <w:rPr>
            <w:rStyle w:val="Hyperlink"/>
            <w:rFonts w:ascii="-webkit-standard" w:hAnsi="-webkit-standard"/>
          </w:rPr>
          <w:t>https://ksusa-my.sharepoint.com/:b:/g/personal/chs_cams_ksu_edu_sa/EZvEQwMEIJlIqtoA_rKEYiQBUnPvsfEGpI0PQeu89vqc5w?e=UJ9L4Y</w:t>
        </w:r>
      </w:hyperlink>
      <w:r>
        <w:rPr>
          <w:rStyle w:val="apple-converted-space"/>
          <w:rFonts w:ascii="-webkit-standard" w:hAnsi="-webkit-standard"/>
          <w:color w:val="000000"/>
        </w:rPr>
        <w:t xml:space="preserve"> </w:t>
      </w:r>
    </w:p>
    <w:p w14:paraId="39824BFF" w14:textId="5F1302DA"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t xml:space="preserve">Students rights and obligations available at </w:t>
      </w:r>
      <w:hyperlink r:id="rId13" w:history="1">
        <w:r w:rsidRPr="00CD0335">
          <w:rPr>
            <w:rStyle w:val="Hyperlink"/>
            <w:rFonts w:ascii="-webkit-standard" w:hAnsi="-webkit-standard"/>
          </w:rPr>
          <w:t>https://sa.ksu.edu.sa/sites/sa.ksu.edu.sa/files/attach/wthyq_hqwq_wltzmt_ltlb_ljmy.pdf</w:t>
        </w:r>
      </w:hyperlink>
      <w:r>
        <w:rPr>
          <w:rStyle w:val="apple-converted-space"/>
          <w:rFonts w:ascii="-webkit-standard" w:hAnsi="-webkit-standard"/>
          <w:color w:val="000000"/>
        </w:rPr>
        <w:t xml:space="preserve"> </w:t>
      </w:r>
    </w:p>
    <w:p w14:paraId="56AA4B47" w14:textId="678C5FEC"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lastRenderedPageBreak/>
        <w:t xml:space="preserve">Student disciplinary regulations; available at </w:t>
      </w:r>
      <w:hyperlink r:id="rId14" w:history="1">
        <w:r w:rsidRPr="00CD0335">
          <w:rPr>
            <w:rStyle w:val="Hyperlink"/>
            <w:rFonts w:ascii="-webkit-standard" w:hAnsi="-webkit-standard"/>
          </w:rPr>
          <w:t>https://cams.ksu.edu.sa/sites/cams.ksu.edu.sa/files/attach/qu_website_regul_stud_punish_ara_1433.pdf</w:t>
        </w:r>
      </w:hyperlink>
      <w:r>
        <w:rPr>
          <w:rStyle w:val="apple-converted-space"/>
          <w:rFonts w:ascii="-webkit-standard" w:hAnsi="-webkit-standard"/>
          <w:color w:val="000000"/>
        </w:rPr>
        <w:t xml:space="preserve"> </w:t>
      </w:r>
    </w:p>
    <w:p w14:paraId="5E16D43C" w14:textId="40CA68A0"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t xml:space="preserve">Students’ rights protection unit available at </w:t>
      </w:r>
      <w:hyperlink r:id="rId15" w:history="1">
        <w:r w:rsidRPr="00CD0335">
          <w:rPr>
            <w:rStyle w:val="Hyperlink"/>
            <w:rFonts w:ascii="-webkit-standard" w:hAnsi="-webkit-standard"/>
          </w:rPr>
          <w:t>https://sa.ksu.edu.sa/sites/sa.ksu.edu.sa/files/attach/lqwd_lmnzm_lwhd_hmy_lhqwq_ltlby_0.pdf</w:t>
        </w:r>
      </w:hyperlink>
      <w:r>
        <w:rPr>
          <w:rStyle w:val="apple-converted-space"/>
          <w:rFonts w:ascii="-webkit-standard" w:hAnsi="-webkit-standard"/>
          <w:color w:val="000000"/>
        </w:rPr>
        <w:t xml:space="preserve"> </w:t>
      </w:r>
    </w:p>
    <w:p w14:paraId="2CD8DBCA" w14:textId="7D76DB6D"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t xml:space="preserve">KSU study and exams regulations: available at </w:t>
      </w:r>
      <w:hyperlink r:id="rId16" w:history="1">
        <w:r w:rsidRPr="00CD0335">
          <w:rPr>
            <w:rStyle w:val="Hyperlink"/>
            <w:rFonts w:ascii="-webkit-standard" w:hAnsi="-webkit-standard"/>
          </w:rPr>
          <w:t>https://cams.ksu.edu.sa/sites/cams.ksu.edu.sa/files/attach/qu_website_regul_stud_study_exam_ara.pdf</w:t>
        </w:r>
      </w:hyperlink>
      <w:r>
        <w:rPr>
          <w:rStyle w:val="apple-converted-space"/>
          <w:rFonts w:ascii="-webkit-standard" w:hAnsi="-webkit-standard"/>
          <w:color w:val="000000"/>
        </w:rPr>
        <w:t xml:space="preserve"> </w:t>
      </w:r>
    </w:p>
    <w:p w14:paraId="16748DA2" w14:textId="5A9AC643" w:rsidR="000C46FD" w:rsidRDefault="000C46FD" w:rsidP="000C46FD">
      <w:pPr>
        <w:pStyle w:val="NormalWeb"/>
        <w:numPr>
          <w:ilvl w:val="0"/>
          <w:numId w:val="20"/>
        </w:numPr>
        <w:rPr>
          <w:rFonts w:ascii="-webkit-standard" w:hAnsi="-webkit-standard"/>
          <w:color w:val="000000"/>
        </w:rPr>
      </w:pPr>
      <w:r>
        <w:rPr>
          <w:rFonts w:ascii="-webkit-standard" w:hAnsi="-webkit-standard"/>
          <w:color w:val="000000"/>
        </w:rPr>
        <w:t xml:space="preserve">Electronic basket in both Arabic and English language available at </w:t>
      </w:r>
      <w:hyperlink r:id="rId17" w:history="1">
        <w:r w:rsidRPr="00CD0335">
          <w:rPr>
            <w:rStyle w:val="Hyperlink"/>
            <w:rFonts w:ascii="-webkit-standard" w:hAnsi="-webkit-standard"/>
          </w:rPr>
          <w:t>http://ebasket.ksu.edu.sa/</w:t>
        </w:r>
      </w:hyperlink>
      <w:r>
        <w:rPr>
          <w:rFonts w:ascii="-webkit-standard" w:hAnsi="-webkit-standard"/>
          <w:color w:val="000000"/>
        </w:rPr>
        <w:t xml:space="preserve">  include the followings:</w:t>
      </w:r>
      <w:r>
        <w:rPr>
          <w:rStyle w:val="apple-converted-space"/>
          <w:rFonts w:ascii="-webkit-standard" w:hAnsi="-webkit-standard"/>
          <w:color w:val="000000"/>
        </w:rPr>
        <w:t> </w:t>
      </w:r>
    </w:p>
    <w:p w14:paraId="106A2AA4" w14:textId="31B3C180"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new students’ guide for systems and regulations, activities and services that is also distributed to all KSU students when they join the university at the preparatory year.</w:t>
      </w:r>
      <w:r>
        <w:rPr>
          <w:rStyle w:val="apple-converted-space"/>
          <w:rFonts w:ascii="-webkit-standard" w:hAnsi="-webkit-standard"/>
          <w:color w:val="000000"/>
        </w:rPr>
        <w:t> </w:t>
      </w:r>
    </w:p>
    <w:p w14:paraId="53F27E30" w14:textId="58131CB9"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regulations for student rights and duties</w:t>
      </w:r>
      <w:r>
        <w:rPr>
          <w:rStyle w:val="apple-converted-space"/>
          <w:rFonts w:ascii="-webkit-standard" w:hAnsi="-webkit-standard"/>
          <w:color w:val="000000"/>
        </w:rPr>
        <w:t> </w:t>
      </w:r>
    </w:p>
    <w:p w14:paraId="18DFE283" w14:textId="7041BB26"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student financial rights</w:t>
      </w:r>
      <w:r>
        <w:rPr>
          <w:rStyle w:val="apple-converted-space"/>
          <w:rFonts w:ascii="-webkit-standard" w:hAnsi="-webkit-standard"/>
          <w:color w:val="000000"/>
        </w:rPr>
        <w:t> </w:t>
      </w:r>
    </w:p>
    <w:p w14:paraId="600184B8" w14:textId="24B587C2" w:rsidR="000C46FD" w:rsidRDefault="000C46FD" w:rsidP="000C46FD">
      <w:pPr>
        <w:pStyle w:val="NormalWeb"/>
        <w:numPr>
          <w:ilvl w:val="1"/>
          <w:numId w:val="17"/>
        </w:numPr>
        <w:rPr>
          <w:rFonts w:ascii="-webkit-standard" w:hAnsi="-webkit-standard"/>
          <w:color w:val="000000"/>
        </w:rPr>
      </w:pPr>
      <w:r>
        <w:rPr>
          <w:rFonts w:ascii="-webkit-standard" w:hAnsi="-webkit-standard"/>
          <w:color w:val="000000"/>
        </w:rPr>
        <w:t>student disciplining regulation</w:t>
      </w:r>
    </w:p>
    <w:p w14:paraId="5C99BAF0" w14:textId="77777777" w:rsidR="000C46FD" w:rsidRDefault="000C46FD" w:rsidP="000C46FD">
      <w:pPr>
        <w:pStyle w:val="NormalWeb"/>
        <w:ind w:left="1080"/>
        <w:rPr>
          <w:rFonts w:ascii="-webkit-standard" w:hAnsi="-webkit-standard"/>
          <w:color w:val="000000"/>
        </w:rPr>
      </w:pPr>
    </w:p>
    <w:p w14:paraId="7490CA76" w14:textId="77777777" w:rsidR="00941EBD" w:rsidRDefault="00941EBD" w:rsidP="00941EBD">
      <w:pPr>
        <w:spacing w:before="120"/>
      </w:pPr>
    </w:p>
    <w:p w14:paraId="38DD3B75" w14:textId="77777777" w:rsidR="00D80D81" w:rsidRDefault="00D80D81" w:rsidP="00941EBD">
      <w:pPr>
        <w:spacing w:before="120"/>
      </w:pPr>
    </w:p>
    <w:p w14:paraId="1A3EB925" w14:textId="77777777" w:rsidR="00D80D81" w:rsidRDefault="00D80D81" w:rsidP="00941EBD">
      <w:pPr>
        <w:spacing w:before="120"/>
      </w:pPr>
    </w:p>
    <w:p w14:paraId="73517869" w14:textId="77777777" w:rsidR="00D80D81" w:rsidRDefault="00D80D81" w:rsidP="00941EBD">
      <w:pPr>
        <w:spacing w:before="120"/>
      </w:pPr>
    </w:p>
    <w:p w14:paraId="17854849" w14:textId="77777777" w:rsidR="00D80D81" w:rsidRDefault="00D80D81" w:rsidP="00941EBD">
      <w:pPr>
        <w:spacing w:before="120"/>
      </w:pPr>
    </w:p>
    <w:p w14:paraId="6F32E0F9" w14:textId="77777777" w:rsidR="00D80D81" w:rsidRDefault="00D80D81" w:rsidP="00941EBD">
      <w:pPr>
        <w:spacing w:before="120"/>
      </w:pPr>
    </w:p>
    <w:p w14:paraId="0DEDA31A" w14:textId="77777777" w:rsidR="00D80D81" w:rsidRDefault="00D80D81" w:rsidP="00941EBD">
      <w:pPr>
        <w:spacing w:before="120"/>
      </w:pPr>
    </w:p>
    <w:p w14:paraId="7096CC9F" w14:textId="77777777" w:rsidR="00D80D81" w:rsidRDefault="00D80D81" w:rsidP="00941EBD">
      <w:pPr>
        <w:spacing w:before="120"/>
      </w:pPr>
    </w:p>
    <w:p w14:paraId="6434E818" w14:textId="77777777" w:rsidR="00D80D81" w:rsidRDefault="00D80D81" w:rsidP="00941EBD">
      <w:pPr>
        <w:spacing w:before="120"/>
      </w:pPr>
    </w:p>
    <w:p w14:paraId="5CB8D621" w14:textId="77777777" w:rsidR="00D80D81" w:rsidRDefault="00D80D81" w:rsidP="00941EBD">
      <w:pPr>
        <w:spacing w:before="120"/>
      </w:pPr>
    </w:p>
    <w:p w14:paraId="39FBA208" w14:textId="77777777" w:rsidR="00D80D81" w:rsidRDefault="00D80D81" w:rsidP="00941EBD">
      <w:pPr>
        <w:spacing w:before="120"/>
      </w:pPr>
    </w:p>
    <w:p w14:paraId="0583D1EB" w14:textId="77777777" w:rsidR="00D80D81" w:rsidRDefault="00D80D81" w:rsidP="00941EBD">
      <w:pPr>
        <w:spacing w:before="120"/>
      </w:pPr>
    </w:p>
    <w:p w14:paraId="2D18E303" w14:textId="77777777" w:rsidR="00D80D81" w:rsidRDefault="00D80D81" w:rsidP="00941EBD">
      <w:pPr>
        <w:spacing w:before="120"/>
      </w:pPr>
    </w:p>
    <w:p w14:paraId="2EC9BE3C" w14:textId="77777777" w:rsidR="00D80D81" w:rsidRDefault="00D80D81" w:rsidP="00941EBD">
      <w:pPr>
        <w:spacing w:before="120"/>
      </w:pPr>
    </w:p>
    <w:p w14:paraId="0C93DCF7" w14:textId="77777777" w:rsidR="00D80D81" w:rsidRDefault="00D80D81" w:rsidP="00941EBD">
      <w:pPr>
        <w:spacing w:before="120"/>
      </w:pPr>
    </w:p>
    <w:p w14:paraId="1F90A90E" w14:textId="77777777" w:rsidR="00D80D81" w:rsidRDefault="00D80D81" w:rsidP="00941EBD">
      <w:pPr>
        <w:spacing w:before="120"/>
      </w:pPr>
    </w:p>
    <w:p w14:paraId="0BB22FD8" w14:textId="77777777" w:rsidR="00D80D81" w:rsidRDefault="00D80D81" w:rsidP="00941EBD">
      <w:pPr>
        <w:spacing w:before="120"/>
      </w:pPr>
    </w:p>
    <w:p w14:paraId="4DE215F5" w14:textId="77777777" w:rsidR="00D80D81" w:rsidRDefault="00D80D81" w:rsidP="00941EBD">
      <w:pPr>
        <w:spacing w:before="120"/>
      </w:pPr>
    </w:p>
    <w:p w14:paraId="75714373" w14:textId="77777777" w:rsidR="00D80D81" w:rsidRDefault="00D80D81" w:rsidP="00941EBD">
      <w:pPr>
        <w:spacing w:before="120"/>
      </w:pPr>
    </w:p>
    <w:p w14:paraId="15357EC1" w14:textId="77777777" w:rsidR="00D80D81" w:rsidRDefault="00D80D81" w:rsidP="00941EBD">
      <w:pPr>
        <w:spacing w:before="120"/>
      </w:pPr>
    </w:p>
    <w:p w14:paraId="404C5BD9" w14:textId="77777777" w:rsidR="00D80D81" w:rsidRDefault="00D80D81" w:rsidP="00941EBD">
      <w:pPr>
        <w:spacing w:before="120"/>
      </w:pPr>
    </w:p>
    <w:p w14:paraId="4C6C7457" w14:textId="77777777" w:rsidR="00D80D81" w:rsidRDefault="00D80D81" w:rsidP="00941EBD">
      <w:pPr>
        <w:spacing w:before="120"/>
      </w:pPr>
    </w:p>
    <w:p w14:paraId="77B805A5" w14:textId="77777777" w:rsidR="00D80D81" w:rsidRDefault="00D80D81" w:rsidP="00941EBD">
      <w:pPr>
        <w:spacing w:before="120"/>
      </w:pPr>
    </w:p>
    <w:p w14:paraId="74D25C83" w14:textId="06AED773" w:rsidR="00D80D81" w:rsidRPr="00D80D81" w:rsidRDefault="00D80D81" w:rsidP="00D80D81">
      <w:pPr>
        <w:pStyle w:val="NormalWeb"/>
        <w:jc w:val="center"/>
        <w:rPr>
          <w:rFonts w:ascii="-webkit-standard" w:hAnsi="-webkit-standard"/>
          <w:b/>
          <w:bCs/>
          <w:color w:val="000000"/>
        </w:rPr>
      </w:pPr>
      <w:r w:rsidRPr="00D80D81">
        <w:rPr>
          <w:rFonts w:ascii="-webkit-standard" w:hAnsi="-webkit-standard"/>
          <w:b/>
          <w:bCs/>
          <w:color w:val="000000"/>
        </w:rPr>
        <w:lastRenderedPageBreak/>
        <w:t>Class and group Leaders</w:t>
      </w:r>
    </w:p>
    <w:p w14:paraId="4533F417" w14:textId="77777777" w:rsidR="00D80D81" w:rsidRDefault="00D80D81" w:rsidP="00D80D81">
      <w:pPr>
        <w:pStyle w:val="NormalWeb"/>
        <w:rPr>
          <w:rFonts w:ascii="-webkit-standard" w:hAnsi="-webkit-standard"/>
          <w:color w:val="000000"/>
        </w:rPr>
      </w:pPr>
      <w:r>
        <w:rPr>
          <w:rFonts w:ascii="-webkit-standard" w:hAnsi="-webkit-standard"/>
          <w:color w:val="000000"/>
        </w:rPr>
        <w:t>To develop students’ capabilities for leadership and to improve their team work skills, there will be a class leader for the course in addition to a group leader for group assignments and presentations (if any)</w:t>
      </w:r>
      <w:r>
        <w:rPr>
          <w:rStyle w:val="apple-converted-space"/>
          <w:rFonts w:ascii="-webkit-standard" w:hAnsi="-webkit-standard"/>
          <w:color w:val="000000"/>
        </w:rPr>
        <w:t> </w:t>
      </w:r>
    </w:p>
    <w:p w14:paraId="752802C6" w14:textId="77777777" w:rsidR="00D80D81" w:rsidRPr="00D80D81" w:rsidRDefault="00D80D81" w:rsidP="00D80D81">
      <w:pPr>
        <w:pStyle w:val="NormalWeb"/>
        <w:rPr>
          <w:rFonts w:ascii="-webkit-standard" w:hAnsi="-webkit-standard"/>
          <w:b/>
          <w:bCs/>
          <w:color w:val="000000"/>
        </w:rPr>
      </w:pPr>
      <w:r w:rsidRPr="00D80D81">
        <w:rPr>
          <w:rFonts w:ascii="-webkit-standard" w:hAnsi="-webkit-standard"/>
          <w:b/>
          <w:bCs/>
          <w:color w:val="000000"/>
        </w:rPr>
        <w:t>Class Leaders</w:t>
      </w:r>
      <w:r w:rsidRPr="00D80D81">
        <w:rPr>
          <w:rStyle w:val="apple-converted-space"/>
          <w:rFonts w:ascii="-webkit-standard" w:hAnsi="-webkit-standard"/>
          <w:b/>
          <w:bCs/>
          <w:color w:val="000000"/>
        </w:rPr>
        <w:t> </w:t>
      </w:r>
    </w:p>
    <w:p w14:paraId="1AFF5FC4" w14:textId="77777777" w:rsidR="00D80D81" w:rsidRDefault="00D80D81" w:rsidP="00D80D81">
      <w:pPr>
        <w:pStyle w:val="NormalWeb"/>
        <w:rPr>
          <w:rFonts w:ascii="-webkit-standard" w:hAnsi="-webkit-standard"/>
          <w:color w:val="000000"/>
        </w:rPr>
      </w:pPr>
      <w:r>
        <w:rPr>
          <w:rFonts w:ascii="-webkit-standard" w:hAnsi="-webkit-standard"/>
          <w:color w:val="000000"/>
        </w:rPr>
        <w:t>A class leader is a student in the class who will be chosen by the majority of the students in the class during the first two weeks of the semester. The prospective class leader should fulfill the following criteria:</w:t>
      </w:r>
      <w:r>
        <w:rPr>
          <w:rStyle w:val="apple-converted-space"/>
          <w:rFonts w:ascii="-webkit-standard" w:hAnsi="-webkit-standard"/>
          <w:color w:val="000000"/>
        </w:rPr>
        <w:t> </w:t>
      </w:r>
    </w:p>
    <w:p w14:paraId="5209A32A" w14:textId="77777777" w:rsidR="00D80D81" w:rsidRDefault="00D80D81" w:rsidP="00D80D81">
      <w:pPr>
        <w:pStyle w:val="NormalWeb"/>
        <w:numPr>
          <w:ilvl w:val="0"/>
          <w:numId w:val="22"/>
        </w:numPr>
        <w:rPr>
          <w:rFonts w:ascii="-webkit-standard" w:hAnsi="-webkit-standard"/>
          <w:color w:val="000000"/>
        </w:rPr>
      </w:pPr>
      <w:r>
        <w:rPr>
          <w:rFonts w:ascii="-webkit-standard" w:hAnsi="-webkit-standard"/>
          <w:color w:val="000000"/>
        </w:rPr>
        <w:t>· GPA: not less than 3.5 /5.00 (the academic record should be shown to the instructor)</w:t>
      </w:r>
      <w:r>
        <w:rPr>
          <w:rStyle w:val="apple-converted-space"/>
          <w:rFonts w:ascii="-webkit-standard" w:hAnsi="-webkit-standard"/>
          <w:color w:val="000000"/>
        </w:rPr>
        <w:t> </w:t>
      </w:r>
    </w:p>
    <w:p w14:paraId="56C56E9A" w14:textId="77777777" w:rsidR="00D80D81" w:rsidRDefault="00D80D81" w:rsidP="00D80D81">
      <w:pPr>
        <w:pStyle w:val="NormalWeb"/>
        <w:numPr>
          <w:ilvl w:val="0"/>
          <w:numId w:val="22"/>
        </w:numPr>
        <w:rPr>
          <w:rFonts w:ascii="-webkit-standard" w:hAnsi="-webkit-standard"/>
          <w:color w:val="000000"/>
        </w:rPr>
      </w:pPr>
      <w:r>
        <w:rPr>
          <w:rFonts w:ascii="-webkit-standard" w:hAnsi="-webkit-standard"/>
          <w:color w:val="000000"/>
        </w:rPr>
        <w:t>· Good relationship with all students in the class</w:t>
      </w:r>
      <w:r>
        <w:rPr>
          <w:rStyle w:val="apple-converted-space"/>
          <w:rFonts w:ascii="-webkit-standard" w:hAnsi="-webkit-standard"/>
          <w:color w:val="000000"/>
        </w:rPr>
        <w:t> </w:t>
      </w:r>
    </w:p>
    <w:p w14:paraId="6F30FCCF" w14:textId="77777777" w:rsidR="00D80D81" w:rsidRDefault="00D80D81" w:rsidP="00D80D81">
      <w:pPr>
        <w:pStyle w:val="NormalWeb"/>
        <w:numPr>
          <w:ilvl w:val="0"/>
          <w:numId w:val="22"/>
        </w:numPr>
        <w:rPr>
          <w:rFonts w:ascii="-webkit-standard" w:hAnsi="-webkit-standard"/>
          <w:color w:val="000000"/>
        </w:rPr>
      </w:pPr>
      <w:r>
        <w:rPr>
          <w:rFonts w:ascii="-webkit-standard" w:hAnsi="-webkit-standard"/>
          <w:color w:val="000000"/>
        </w:rPr>
        <w:t>· High moral standards and effective communication skills.</w:t>
      </w:r>
      <w:r>
        <w:rPr>
          <w:rStyle w:val="apple-converted-space"/>
          <w:rFonts w:ascii="-webkit-standard" w:hAnsi="-webkit-standard"/>
          <w:color w:val="000000"/>
        </w:rPr>
        <w:t> </w:t>
      </w:r>
    </w:p>
    <w:p w14:paraId="455F7C7F" w14:textId="77777777" w:rsidR="00D80D81" w:rsidRPr="00D80D81" w:rsidRDefault="00D80D81" w:rsidP="00D80D81">
      <w:pPr>
        <w:pStyle w:val="NormalWeb"/>
        <w:rPr>
          <w:rFonts w:ascii="-webkit-standard" w:hAnsi="-webkit-standard"/>
          <w:b/>
          <w:bCs/>
          <w:color w:val="000000"/>
        </w:rPr>
      </w:pPr>
      <w:r w:rsidRPr="00D80D81">
        <w:rPr>
          <w:rFonts w:ascii="-webkit-standard" w:hAnsi="-webkit-standard"/>
          <w:b/>
          <w:bCs/>
          <w:color w:val="000000"/>
        </w:rPr>
        <w:t>Duties of the Class leader:</w:t>
      </w:r>
      <w:r w:rsidRPr="00D80D81">
        <w:rPr>
          <w:rStyle w:val="apple-converted-space"/>
          <w:rFonts w:ascii="-webkit-standard" w:hAnsi="-webkit-standard"/>
          <w:b/>
          <w:bCs/>
          <w:color w:val="000000"/>
        </w:rPr>
        <w:t> </w:t>
      </w:r>
    </w:p>
    <w:p w14:paraId="7B37F22B" w14:textId="77777777" w:rsidR="00D80D81" w:rsidRDefault="00D80D81" w:rsidP="00E866D2">
      <w:pPr>
        <w:pStyle w:val="NormalWeb"/>
        <w:numPr>
          <w:ilvl w:val="0"/>
          <w:numId w:val="23"/>
        </w:numPr>
        <w:rPr>
          <w:rFonts w:ascii="-webkit-standard" w:hAnsi="-webkit-standard"/>
          <w:color w:val="000000"/>
        </w:rPr>
      </w:pPr>
      <w:r>
        <w:rPr>
          <w:rFonts w:ascii="-webkit-standard" w:hAnsi="-webkit-standard"/>
          <w:color w:val="000000"/>
        </w:rPr>
        <w:t>· Acquiring contact information from all students in the class</w:t>
      </w:r>
      <w:r>
        <w:rPr>
          <w:rStyle w:val="apple-converted-space"/>
          <w:rFonts w:ascii="-webkit-standard" w:hAnsi="-webkit-standard"/>
          <w:color w:val="000000"/>
        </w:rPr>
        <w:t> </w:t>
      </w:r>
    </w:p>
    <w:p w14:paraId="2C525A40" w14:textId="77777777" w:rsidR="00D80D81" w:rsidRDefault="00D80D81" w:rsidP="00E866D2">
      <w:pPr>
        <w:pStyle w:val="NormalWeb"/>
        <w:numPr>
          <w:ilvl w:val="0"/>
          <w:numId w:val="23"/>
        </w:numPr>
        <w:rPr>
          <w:rFonts w:ascii="-webkit-standard" w:hAnsi="-webkit-standard"/>
          <w:color w:val="000000"/>
        </w:rPr>
      </w:pPr>
      <w:r>
        <w:rPr>
          <w:rFonts w:ascii="-webkit-standard" w:hAnsi="-webkit-standard"/>
          <w:color w:val="000000"/>
        </w:rPr>
        <w:t>· Maintaining continuous contact with the course instructor</w:t>
      </w:r>
      <w:r>
        <w:rPr>
          <w:rStyle w:val="apple-converted-space"/>
          <w:rFonts w:ascii="-webkit-standard" w:hAnsi="-webkit-standard"/>
          <w:color w:val="000000"/>
        </w:rPr>
        <w:t> </w:t>
      </w:r>
    </w:p>
    <w:p w14:paraId="6E5D2230" w14:textId="77777777" w:rsidR="00D80D81" w:rsidRDefault="00D80D81" w:rsidP="00E866D2">
      <w:pPr>
        <w:pStyle w:val="NormalWeb"/>
        <w:numPr>
          <w:ilvl w:val="0"/>
          <w:numId w:val="23"/>
        </w:numPr>
        <w:rPr>
          <w:rFonts w:ascii="-webkit-standard" w:hAnsi="-webkit-standard"/>
          <w:color w:val="000000"/>
        </w:rPr>
      </w:pPr>
      <w:r>
        <w:rPr>
          <w:rFonts w:ascii="-webkit-standard" w:hAnsi="-webkit-standard"/>
          <w:color w:val="000000"/>
        </w:rPr>
        <w:t>· Delivering information and answering questions to the students promptly</w:t>
      </w:r>
      <w:r>
        <w:rPr>
          <w:rStyle w:val="apple-converted-space"/>
          <w:rFonts w:ascii="-webkit-standard" w:hAnsi="-webkit-standard"/>
          <w:color w:val="000000"/>
        </w:rPr>
        <w:t> </w:t>
      </w:r>
    </w:p>
    <w:p w14:paraId="05F57C95" w14:textId="77777777" w:rsidR="00D80D81" w:rsidRDefault="00D80D81" w:rsidP="00E866D2">
      <w:pPr>
        <w:pStyle w:val="NormalWeb"/>
        <w:numPr>
          <w:ilvl w:val="0"/>
          <w:numId w:val="23"/>
        </w:numPr>
        <w:rPr>
          <w:rFonts w:ascii="-webkit-standard" w:hAnsi="-webkit-standard"/>
          <w:color w:val="000000"/>
        </w:rPr>
      </w:pPr>
      <w:r>
        <w:rPr>
          <w:rFonts w:ascii="-webkit-standard" w:hAnsi="-webkit-standard"/>
          <w:color w:val="000000"/>
        </w:rPr>
        <w:t>· Delivering students concerns, information and questions to the instructor promptly</w:t>
      </w:r>
      <w:r>
        <w:rPr>
          <w:rStyle w:val="apple-converted-space"/>
          <w:rFonts w:ascii="-webkit-standard" w:hAnsi="-webkit-standard"/>
          <w:color w:val="000000"/>
        </w:rPr>
        <w:t> </w:t>
      </w:r>
    </w:p>
    <w:p w14:paraId="35B91E65" w14:textId="77777777" w:rsidR="00D80D81" w:rsidRPr="00E866D2" w:rsidRDefault="00D80D81" w:rsidP="00D80D81">
      <w:pPr>
        <w:pStyle w:val="NormalWeb"/>
        <w:rPr>
          <w:rFonts w:ascii="-webkit-standard" w:hAnsi="-webkit-standard"/>
          <w:b/>
          <w:bCs/>
          <w:color w:val="000000"/>
        </w:rPr>
      </w:pPr>
      <w:r w:rsidRPr="00E866D2">
        <w:rPr>
          <w:rFonts w:ascii="-webkit-standard" w:hAnsi="-webkit-standard"/>
          <w:b/>
          <w:bCs/>
          <w:color w:val="000000"/>
        </w:rPr>
        <w:t>Advantages for the class leader:</w:t>
      </w:r>
      <w:r w:rsidRPr="00E866D2">
        <w:rPr>
          <w:rStyle w:val="apple-converted-space"/>
          <w:rFonts w:ascii="-webkit-standard" w:hAnsi="-webkit-standard"/>
          <w:b/>
          <w:bCs/>
          <w:color w:val="000000"/>
        </w:rPr>
        <w:t> </w:t>
      </w:r>
    </w:p>
    <w:p w14:paraId="19CFE05C" w14:textId="77777777" w:rsidR="00D80D81" w:rsidRDefault="00D80D81" w:rsidP="00D80D81">
      <w:pPr>
        <w:pStyle w:val="NormalWeb"/>
        <w:rPr>
          <w:rFonts w:ascii="-webkit-standard" w:hAnsi="-webkit-standard"/>
          <w:color w:val="000000"/>
        </w:rPr>
      </w:pPr>
      <w:r>
        <w:rPr>
          <w:rFonts w:ascii="-webkit-standard" w:hAnsi="-webkit-standard"/>
          <w:color w:val="000000"/>
        </w:rPr>
        <w:t>· If the class leader performed well in the above mentioned duties, he/she would get the full marks assigned to Class discussion; otherwise the course instructor has the right to ask the whole students to choose another Class leader.</w:t>
      </w:r>
      <w:r>
        <w:rPr>
          <w:rStyle w:val="apple-converted-space"/>
          <w:rFonts w:ascii="-webkit-standard" w:hAnsi="-webkit-standard"/>
          <w:color w:val="000000"/>
        </w:rPr>
        <w:t> </w:t>
      </w:r>
    </w:p>
    <w:p w14:paraId="56DEF0D4" w14:textId="77777777" w:rsidR="00D80D81" w:rsidRPr="00E866D2" w:rsidRDefault="00D80D81" w:rsidP="00D80D81">
      <w:pPr>
        <w:pStyle w:val="NormalWeb"/>
        <w:rPr>
          <w:rFonts w:ascii="-webkit-standard" w:hAnsi="-webkit-standard"/>
          <w:b/>
          <w:bCs/>
          <w:color w:val="000000"/>
        </w:rPr>
      </w:pPr>
      <w:r w:rsidRPr="00E866D2">
        <w:rPr>
          <w:rFonts w:ascii="-webkit-standard" w:hAnsi="-webkit-standard"/>
          <w:b/>
          <w:bCs/>
          <w:color w:val="000000"/>
        </w:rPr>
        <w:t>Group Leaders</w:t>
      </w:r>
      <w:r w:rsidRPr="00E866D2">
        <w:rPr>
          <w:rStyle w:val="apple-converted-space"/>
          <w:rFonts w:ascii="-webkit-standard" w:hAnsi="-webkit-standard"/>
          <w:b/>
          <w:bCs/>
          <w:color w:val="000000"/>
        </w:rPr>
        <w:t> </w:t>
      </w:r>
    </w:p>
    <w:p w14:paraId="41C9D2D3" w14:textId="77777777" w:rsidR="00D80D81" w:rsidRDefault="00D80D81" w:rsidP="00D80D81">
      <w:pPr>
        <w:pStyle w:val="NormalWeb"/>
        <w:rPr>
          <w:rFonts w:ascii="-webkit-standard" w:hAnsi="-webkit-standard"/>
          <w:color w:val="000000"/>
        </w:rPr>
      </w:pPr>
      <w:r>
        <w:rPr>
          <w:rFonts w:ascii="-webkit-standard" w:hAnsi="-webkit-standard"/>
          <w:color w:val="000000"/>
        </w:rPr>
        <w:t>A group leader is a student within a group who will lead the students in group assignments and presentations (if any). The group leader will be chosen by the majority of the group once the students are divided into groups by the course instructor.</w:t>
      </w:r>
      <w:r>
        <w:rPr>
          <w:rStyle w:val="apple-converted-space"/>
          <w:rFonts w:ascii="-webkit-standard" w:hAnsi="-webkit-standard"/>
          <w:color w:val="000000"/>
        </w:rPr>
        <w:t> </w:t>
      </w:r>
    </w:p>
    <w:p w14:paraId="76A9D260" w14:textId="77777777" w:rsidR="00D80D81" w:rsidRDefault="00D80D81" w:rsidP="00D80D81">
      <w:pPr>
        <w:pStyle w:val="NormalWeb"/>
        <w:rPr>
          <w:rFonts w:ascii="-webkit-standard" w:hAnsi="-webkit-standard"/>
          <w:color w:val="000000"/>
        </w:rPr>
      </w:pPr>
      <w:r>
        <w:rPr>
          <w:rFonts w:ascii="-webkit-standard" w:hAnsi="-webkit-standard"/>
          <w:color w:val="000000"/>
        </w:rPr>
        <w:t>The prospective group leader should fulfill the same selection criteria of the class leader as mentioned above except for the GPA which can be ignored if no student in the group has achieved this GPA.</w:t>
      </w:r>
      <w:r>
        <w:rPr>
          <w:rStyle w:val="apple-converted-space"/>
          <w:rFonts w:ascii="-webkit-standard" w:hAnsi="-webkit-standard"/>
          <w:color w:val="000000"/>
        </w:rPr>
        <w:t> </w:t>
      </w:r>
    </w:p>
    <w:p w14:paraId="6BF89207" w14:textId="77777777" w:rsidR="00D80D81" w:rsidRDefault="00D80D81" w:rsidP="00D80D81">
      <w:pPr>
        <w:pStyle w:val="NormalWeb"/>
        <w:rPr>
          <w:rFonts w:ascii="-webkit-standard" w:hAnsi="-webkit-standard"/>
          <w:color w:val="000000"/>
        </w:rPr>
      </w:pPr>
      <w:r>
        <w:rPr>
          <w:rFonts w:ascii="-webkit-standard" w:hAnsi="-webkit-standard"/>
          <w:color w:val="000000"/>
        </w:rPr>
        <w:t>The duties of the group leader are as previously mentioned for the class leader but restricted to the students in his/her group. The group leader will be responsible for distributing the work among the group members.</w:t>
      </w:r>
      <w:r>
        <w:rPr>
          <w:rStyle w:val="apple-converted-space"/>
          <w:rFonts w:ascii="-webkit-standard" w:hAnsi="-webkit-standard"/>
          <w:color w:val="000000"/>
        </w:rPr>
        <w:t> </w:t>
      </w:r>
    </w:p>
    <w:p w14:paraId="3A06F8C6" w14:textId="77777777" w:rsidR="00D80D81" w:rsidRDefault="00D80D81" w:rsidP="00D80D81">
      <w:pPr>
        <w:pStyle w:val="NormalWeb"/>
        <w:rPr>
          <w:rFonts w:ascii="-webkit-standard" w:hAnsi="-webkit-standard"/>
          <w:color w:val="000000"/>
        </w:rPr>
      </w:pPr>
      <w:r>
        <w:rPr>
          <w:rFonts w:ascii="-webkit-standard" w:hAnsi="-webkit-standard"/>
          <w:color w:val="000000"/>
        </w:rPr>
        <w:t>Choosing your group leader is of utmost importance, because the authority will be delegated to him/her for distributing the work among the members and he/she will be responsible for submitting the achievement percentage of each student to the course instructor. Based upon these achievement percentages the student mark will be calculated.</w:t>
      </w:r>
      <w:r>
        <w:rPr>
          <w:rStyle w:val="apple-converted-space"/>
          <w:rFonts w:ascii="-webkit-standard" w:hAnsi="-webkit-standard"/>
          <w:color w:val="000000"/>
        </w:rPr>
        <w:t> </w:t>
      </w:r>
    </w:p>
    <w:p w14:paraId="3882A2DD" w14:textId="77777777" w:rsidR="00D80D81" w:rsidRDefault="00D80D81" w:rsidP="00D80D81">
      <w:pPr>
        <w:pStyle w:val="NormalWeb"/>
        <w:rPr>
          <w:rFonts w:ascii="-webkit-standard" w:hAnsi="-webkit-standard"/>
          <w:color w:val="000000"/>
        </w:rPr>
      </w:pPr>
      <w:r>
        <w:rPr>
          <w:rFonts w:ascii="-webkit-standard" w:hAnsi="-webkit-standard"/>
          <w:color w:val="000000"/>
        </w:rPr>
        <w:t>If the group leader performed well in his/her duties, he/she would get the full mark assigned to the group assignments and presentations; otherwise the group members can ask the course instructor to choose another group leader.</w:t>
      </w:r>
    </w:p>
    <w:p w14:paraId="69BD7530" w14:textId="77777777" w:rsidR="00D80D81" w:rsidRDefault="00D80D81" w:rsidP="00941EBD">
      <w:pPr>
        <w:spacing w:before="120"/>
      </w:pPr>
    </w:p>
    <w:sectPr w:rsidR="00D80D81"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1A9"/>
    <w:multiLevelType w:val="hybridMultilevel"/>
    <w:tmpl w:val="AE28AF3C"/>
    <w:lvl w:ilvl="0" w:tplc="3D7875FA">
      <w:start w:val="1"/>
      <w:numFmt w:val="bullet"/>
      <w:lvlText w:val=""/>
      <w:lvlJc w:val="left"/>
      <w:pPr>
        <w:tabs>
          <w:tab w:val="num" w:pos="360"/>
        </w:tabs>
        <w:ind w:left="360" w:hanging="360"/>
      </w:pPr>
      <w:rPr>
        <w:rFonts w:ascii="Symbol" w:hAnsi="Symbol" w:hint="default"/>
        <w:sz w:val="24"/>
        <w:szCs w:val="24"/>
      </w:rPr>
    </w:lvl>
    <w:lvl w:ilvl="1" w:tplc="433499C0">
      <w:start w:val="1"/>
      <w:numFmt w:val="bullet"/>
      <w:lvlText w:val=""/>
      <w:lvlJc w:val="left"/>
      <w:pPr>
        <w:tabs>
          <w:tab w:val="num" w:pos="1080"/>
        </w:tabs>
        <w:ind w:left="1080" w:hanging="360"/>
      </w:pPr>
      <w:rPr>
        <w:rFonts w:ascii="Symbol" w:hAnsi="Symbol" w:hint="default"/>
        <w:b w:val="0"/>
        <w:bCs w:val="0"/>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710226A"/>
    <w:multiLevelType w:val="hybridMultilevel"/>
    <w:tmpl w:val="BB32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5E4C"/>
    <w:multiLevelType w:val="hybridMultilevel"/>
    <w:tmpl w:val="CB32D2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25765DCD"/>
    <w:multiLevelType w:val="multilevel"/>
    <w:tmpl w:val="819C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7F4656"/>
    <w:multiLevelType w:val="hybridMultilevel"/>
    <w:tmpl w:val="13E4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61E40"/>
    <w:multiLevelType w:val="hybridMultilevel"/>
    <w:tmpl w:val="BC3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E0ED6"/>
    <w:multiLevelType w:val="hybridMultilevel"/>
    <w:tmpl w:val="BA9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36EC8"/>
    <w:multiLevelType w:val="hybridMultilevel"/>
    <w:tmpl w:val="6B76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92368"/>
    <w:multiLevelType w:val="hybridMultilevel"/>
    <w:tmpl w:val="11A0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243F"/>
    <w:multiLevelType w:val="hybridMultilevel"/>
    <w:tmpl w:val="7A90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E4654"/>
    <w:multiLevelType w:val="hybridMultilevel"/>
    <w:tmpl w:val="A6F829DA"/>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64156BC"/>
    <w:multiLevelType w:val="hybridMultilevel"/>
    <w:tmpl w:val="59A4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15989"/>
    <w:multiLevelType w:val="hybridMultilevel"/>
    <w:tmpl w:val="71A2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D7D20"/>
    <w:multiLevelType w:val="hybridMultilevel"/>
    <w:tmpl w:val="6EE82272"/>
    <w:lvl w:ilvl="0" w:tplc="04090001">
      <w:start w:val="1"/>
      <w:numFmt w:val="bullet"/>
      <w:lvlText w:val=""/>
      <w:lvlJc w:val="left"/>
      <w:pPr>
        <w:ind w:left="720" w:hanging="360"/>
      </w:pPr>
      <w:rPr>
        <w:rFonts w:ascii="Symbol" w:hAnsi="Symbol" w:hint="default"/>
      </w:rPr>
    </w:lvl>
    <w:lvl w:ilvl="1" w:tplc="C4F0BF7C">
      <w:numFmt w:val="bullet"/>
      <w:lvlText w:val="-"/>
      <w:lvlJc w:val="left"/>
      <w:pPr>
        <w:ind w:left="1440" w:hanging="360"/>
      </w:pPr>
      <w:rPr>
        <w:rFonts w:ascii="-webkit-standard" w:eastAsiaTheme="minorHAnsi" w:hAnsi="-webkit-standar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7522B"/>
    <w:multiLevelType w:val="hybridMultilevel"/>
    <w:tmpl w:val="DF2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F47E4"/>
    <w:multiLevelType w:val="hybridMultilevel"/>
    <w:tmpl w:val="692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A04FF"/>
    <w:multiLevelType w:val="hybridMultilevel"/>
    <w:tmpl w:val="517C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A7586"/>
    <w:multiLevelType w:val="multilevel"/>
    <w:tmpl w:val="B27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D74843"/>
    <w:multiLevelType w:val="hybridMultilevel"/>
    <w:tmpl w:val="FB0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B21A0"/>
    <w:multiLevelType w:val="hybridMultilevel"/>
    <w:tmpl w:val="4C94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7211A"/>
    <w:multiLevelType w:val="hybridMultilevel"/>
    <w:tmpl w:val="7B96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
  </w:num>
  <w:num w:numId="4">
    <w:abstractNumId w:val="7"/>
  </w:num>
  <w:num w:numId="5">
    <w:abstractNumId w:val="8"/>
  </w:num>
  <w:num w:numId="6">
    <w:abstractNumId w:val="5"/>
  </w:num>
  <w:num w:numId="7">
    <w:abstractNumId w:val="0"/>
  </w:num>
  <w:num w:numId="8">
    <w:abstractNumId w:val="20"/>
  </w:num>
  <w:num w:numId="9">
    <w:abstractNumId w:val="12"/>
  </w:num>
  <w:num w:numId="10">
    <w:abstractNumId w:val="4"/>
  </w:num>
  <w:num w:numId="11">
    <w:abstractNumId w:val="19"/>
  </w:num>
  <w:num w:numId="12">
    <w:abstractNumId w:val="2"/>
  </w:num>
  <w:num w:numId="13">
    <w:abstractNumId w:val="3"/>
  </w:num>
  <w:num w:numId="14">
    <w:abstractNumId w:val="11"/>
  </w:num>
  <w:num w:numId="15">
    <w:abstractNumId w:val="17"/>
  </w:num>
  <w:num w:numId="16">
    <w:abstractNumId w:val="10"/>
  </w:num>
  <w:num w:numId="17">
    <w:abstractNumId w:val="15"/>
  </w:num>
  <w:num w:numId="18">
    <w:abstractNumId w:val="6"/>
  </w:num>
  <w:num w:numId="19">
    <w:abstractNumId w:val="13"/>
  </w:num>
  <w:num w:numId="20">
    <w:abstractNumId w:val="18"/>
  </w:num>
  <w:num w:numId="21">
    <w:abstractNumId w:val="14"/>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15DD2"/>
    <w:rsid w:val="000C46FD"/>
    <w:rsid w:val="00116A2F"/>
    <w:rsid w:val="001211FA"/>
    <w:rsid w:val="00123798"/>
    <w:rsid w:val="001F3EE5"/>
    <w:rsid w:val="00205C88"/>
    <w:rsid w:val="002420B4"/>
    <w:rsid w:val="00270ED2"/>
    <w:rsid w:val="00352E3C"/>
    <w:rsid w:val="00442970"/>
    <w:rsid w:val="004478A6"/>
    <w:rsid w:val="004D54D4"/>
    <w:rsid w:val="006077EB"/>
    <w:rsid w:val="006216EE"/>
    <w:rsid w:val="0064775D"/>
    <w:rsid w:val="00650587"/>
    <w:rsid w:val="007303BB"/>
    <w:rsid w:val="00745FB3"/>
    <w:rsid w:val="00797841"/>
    <w:rsid w:val="00874A0B"/>
    <w:rsid w:val="00881B2F"/>
    <w:rsid w:val="008C21A3"/>
    <w:rsid w:val="008C5AE3"/>
    <w:rsid w:val="008E04A0"/>
    <w:rsid w:val="008E4EB3"/>
    <w:rsid w:val="00941EBD"/>
    <w:rsid w:val="009527C4"/>
    <w:rsid w:val="009D6FE1"/>
    <w:rsid w:val="00A41938"/>
    <w:rsid w:val="00A55A9F"/>
    <w:rsid w:val="00AA3E53"/>
    <w:rsid w:val="00AA668E"/>
    <w:rsid w:val="00AB6655"/>
    <w:rsid w:val="00B87C4B"/>
    <w:rsid w:val="00C1324D"/>
    <w:rsid w:val="00C46CCA"/>
    <w:rsid w:val="00C74C94"/>
    <w:rsid w:val="00CB1A08"/>
    <w:rsid w:val="00D44D56"/>
    <w:rsid w:val="00D80D81"/>
    <w:rsid w:val="00DA70D3"/>
    <w:rsid w:val="00DE5A3C"/>
    <w:rsid w:val="00DF1D04"/>
    <w:rsid w:val="00E17735"/>
    <w:rsid w:val="00E32B99"/>
    <w:rsid w:val="00E41759"/>
    <w:rsid w:val="00E866D2"/>
    <w:rsid w:val="00EA08DD"/>
    <w:rsid w:val="00EE0D3F"/>
    <w:rsid w:val="00F4311F"/>
    <w:rsid w:val="00F748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A593"/>
  <w15:docId w15:val="{46DB0A8A-36BA-49E5-A0B4-E7F17644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C4B"/>
    <w:rPr>
      <w:rFonts w:ascii="Tahoma" w:hAnsi="Tahoma" w:cs="Tahoma"/>
      <w:sz w:val="16"/>
      <w:szCs w:val="16"/>
    </w:rPr>
  </w:style>
  <w:style w:type="character" w:customStyle="1" w:styleId="BalloonTextChar">
    <w:name w:val="Balloon Text Char"/>
    <w:basedOn w:val="DefaultParagraphFont"/>
    <w:link w:val="BalloonText"/>
    <w:uiPriority w:val="99"/>
    <w:semiHidden/>
    <w:rsid w:val="00B87C4B"/>
    <w:rPr>
      <w:rFonts w:ascii="Tahoma" w:eastAsia="Times New Roman" w:hAnsi="Tahoma" w:cs="Tahoma"/>
      <w:sz w:val="16"/>
      <w:szCs w:val="16"/>
    </w:rPr>
  </w:style>
  <w:style w:type="paragraph" w:customStyle="1" w:styleId="Default">
    <w:name w:val="Default"/>
    <w:rsid w:val="00AB66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B99"/>
    <w:rPr>
      <w:color w:val="0000FF" w:themeColor="hyperlink"/>
      <w:u w:val="single"/>
    </w:rPr>
  </w:style>
  <w:style w:type="table" w:styleId="PlainTable2">
    <w:name w:val="Plain Table 2"/>
    <w:basedOn w:val="TableNormal"/>
    <w:uiPriority w:val="42"/>
    <w:rsid w:val="00352E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C46FD"/>
    <w:pPr>
      <w:spacing w:before="100" w:beforeAutospacing="1" w:after="100" w:afterAutospacing="1"/>
    </w:pPr>
    <w:rPr>
      <w:rFonts w:eastAsiaTheme="minorHAnsi"/>
    </w:rPr>
  </w:style>
  <w:style w:type="character" w:customStyle="1" w:styleId="apple-converted-space">
    <w:name w:val="apple-converted-space"/>
    <w:basedOn w:val="DefaultParagraphFont"/>
    <w:rsid w:val="000C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0949">
      <w:bodyDiv w:val="1"/>
      <w:marLeft w:val="0"/>
      <w:marRight w:val="0"/>
      <w:marTop w:val="0"/>
      <w:marBottom w:val="0"/>
      <w:divBdr>
        <w:top w:val="none" w:sz="0" w:space="0" w:color="auto"/>
        <w:left w:val="none" w:sz="0" w:space="0" w:color="auto"/>
        <w:bottom w:val="none" w:sz="0" w:space="0" w:color="auto"/>
        <w:right w:val="none" w:sz="0" w:space="0" w:color="auto"/>
      </w:divBdr>
    </w:div>
    <w:div w:id="416173656">
      <w:bodyDiv w:val="1"/>
      <w:marLeft w:val="0"/>
      <w:marRight w:val="0"/>
      <w:marTop w:val="0"/>
      <w:marBottom w:val="0"/>
      <w:divBdr>
        <w:top w:val="none" w:sz="0" w:space="0" w:color="auto"/>
        <w:left w:val="none" w:sz="0" w:space="0" w:color="auto"/>
        <w:bottom w:val="none" w:sz="0" w:space="0" w:color="auto"/>
        <w:right w:val="none" w:sz="0" w:space="0" w:color="auto"/>
      </w:divBdr>
    </w:div>
    <w:div w:id="579487023">
      <w:bodyDiv w:val="1"/>
      <w:marLeft w:val="0"/>
      <w:marRight w:val="0"/>
      <w:marTop w:val="0"/>
      <w:marBottom w:val="0"/>
      <w:divBdr>
        <w:top w:val="none" w:sz="0" w:space="0" w:color="auto"/>
        <w:left w:val="none" w:sz="0" w:space="0" w:color="auto"/>
        <w:bottom w:val="none" w:sz="0" w:space="0" w:color="auto"/>
        <w:right w:val="none" w:sz="0" w:space="0" w:color="auto"/>
      </w:divBdr>
    </w:div>
    <w:div w:id="616374762">
      <w:bodyDiv w:val="1"/>
      <w:marLeft w:val="0"/>
      <w:marRight w:val="0"/>
      <w:marTop w:val="0"/>
      <w:marBottom w:val="0"/>
      <w:divBdr>
        <w:top w:val="none" w:sz="0" w:space="0" w:color="auto"/>
        <w:left w:val="none" w:sz="0" w:space="0" w:color="auto"/>
        <w:bottom w:val="none" w:sz="0" w:space="0" w:color="auto"/>
        <w:right w:val="none" w:sz="0" w:space="0" w:color="auto"/>
      </w:divBdr>
      <w:divsChild>
        <w:div w:id="887106256">
          <w:marLeft w:val="0"/>
          <w:marRight w:val="0"/>
          <w:marTop w:val="0"/>
          <w:marBottom w:val="0"/>
          <w:divBdr>
            <w:top w:val="none" w:sz="0" w:space="0" w:color="auto"/>
            <w:left w:val="none" w:sz="0" w:space="0" w:color="auto"/>
            <w:bottom w:val="none" w:sz="0" w:space="0" w:color="auto"/>
            <w:right w:val="none" w:sz="0" w:space="0" w:color="auto"/>
          </w:divBdr>
          <w:divsChild>
            <w:div w:id="86342799">
              <w:marLeft w:val="0"/>
              <w:marRight w:val="0"/>
              <w:marTop w:val="0"/>
              <w:marBottom w:val="0"/>
              <w:divBdr>
                <w:top w:val="none" w:sz="0" w:space="0" w:color="auto"/>
                <w:left w:val="none" w:sz="0" w:space="0" w:color="auto"/>
                <w:bottom w:val="none" w:sz="0" w:space="0" w:color="auto"/>
                <w:right w:val="none" w:sz="0" w:space="0" w:color="auto"/>
              </w:divBdr>
            </w:div>
          </w:divsChild>
        </w:div>
        <w:div w:id="1494905451">
          <w:marLeft w:val="0"/>
          <w:marRight w:val="0"/>
          <w:marTop w:val="0"/>
          <w:marBottom w:val="0"/>
          <w:divBdr>
            <w:top w:val="none" w:sz="0" w:space="0" w:color="auto"/>
            <w:left w:val="none" w:sz="0" w:space="0" w:color="auto"/>
            <w:bottom w:val="none" w:sz="0" w:space="0" w:color="auto"/>
            <w:right w:val="none" w:sz="0" w:space="0" w:color="auto"/>
          </w:divBdr>
          <w:divsChild>
            <w:div w:id="2005081933">
              <w:marLeft w:val="0"/>
              <w:marRight w:val="0"/>
              <w:marTop w:val="0"/>
              <w:marBottom w:val="0"/>
              <w:divBdr>
                <w:top w:val="none" w:sz="0" w:space="0" w:color="auto"/>
                <w:left w:val="none" w:sz="0" w:space="0" w:color="auto"/>
                <w:bottom w:val="none" w:sz="0" w:space="0" w:color="auto"/>
                <w:right w:val="none" w:sz="0" w:space="0" w:color="auto"/>
              </w:divBdr>
            </w:div>
          </w:divsChild>
        </w:div>
        <w:div w:id="44574117">
          <w:marLeft w:val="0"/>
          <w:marRight w:val="0"/>
          <w:marTop w:val="0"/>
          <w:marBottom w:val="0"/>
          <w:divBdr>
            <w:top w:val="none" w:sz="0" w:space="0" w:color="auto"/>
            <w:left w:val="none" w:sz="0" w:space="0" w:color="auto"/>
            <w:bottom w:val="none" w:sz="0" w:space="0" w:color="auto"/>
            <w:right w:val="none" w:sz="0" w:space="0" w:color="auto"/>
          </w:divBdr>
          <w:divsChild>
            <w:div w:id="1182545413">
              <w:marLeft w:val="0"/>
              <w:marRight w:val="0"/>
              <w:marTop w:val="0"/>
              <w:marBottom w:val="0"/>
              <w:divBdr>
                <w:top w:val="none" w:sz="0" w:space="0" w:color="auto"/>
                <w:left w:val="none" w:sz="0" w:space="0" w:color="auto"/>
                <w:bottom w:val="none" w:sz="0" w:space="0" w:color="auto"/>
                <w:right w:val="none" w:sz="0" w:space="0" w:color="auto"/>
              </w:divBdr>
            </w:div>
          </w:divsChild>
        </w:div>
        <w:div w:id="824933381">
          <w:marLeft w:val="0"/>
          <w:marRight w:val="0"/>
          <w:marTop w:val="0"/>
          <w:marBottom w:val="0"/>
          <w:divBdr>
            <w:top w:val="none" w:sz="0" w:space="0" w:color="auto"/>
            <w:left w:val="none" w:sz="0" w:space="0" w:color="auto"/>
            <w:bottom w:val="none" w:sz="0" w:space="0" w:color="auto"/>
            <w:right w:val="none" w:sz="0" w:space="0" w:color="auto"/>
          </w:divBdr>
          <w:divsChild>
            <w:div w:id="1202353642">
              <w:marLeft w:val="0"/>
              <w:marRight w:val="0"/>
              <w:marTop w:val="0"/>
              <w:marBottom w:val="0"/>
              <w:divBdr>
                <w:top w:val="none" w:sz="0" w:space="0" w:color="auto"/>
                <w:left w:val="none" w:sz="0" w:space="0" w:color="auto"/>
                <w:bottom w:val="none" w:sz="0" w:space="0" w:color="auto"/>
                <w:right w:val="none" w:sz="0" w:space="0" w:color="auto"/>
              </w:divBdr>
            </w:div>
          </w:divsChild>
        </w:div>
        <w:div w:id="411438427">
          <w:marLeft w:val="0"/>
          <w:marRight w:val="0"/>
          <w:marTop w:val="0"/>
          <w:marBottom w:val="0"/>
          <w:divBdr>
            <w:top w:val="none" w:sz="0" w:space="0" w:color="auto"/>
            <w:left w:val="none" w:sz="0" w:space="0" w:color="auto"/>
            <w:bottom w:val="none" w:sz="0" w:space="0" w:color="auto"/>
            <w:right w:val="none" w:sz="0" w:space="0" w:color="auto"/>
          </w:divBdr>
          <w:divsChild>
            <w:div w:id="1725980029">
              <w:marLeft w:val="0"/>
              <w:marRight w:val="0"/>
              <w:marTop w:val="0"/>
              <w:marBottom w:val="0"/>
              <w:divBdr>
                <w:top w:val="none" w:sz="0" w:space="0" w:color="auto"/>
                <w:left w:val="none" w:sz="0" w:space="0" w:color="auto"/>
                <w:bottom w:val="none" w:sz="0" w:space="0" w:color="auto"/>
                <w:right w:val="none" w:sz="0" w:space="0" w:color="auto"/>
              </w:divBdr>
            </w:div>
            <w:div w:id="690566145">
              <w:marLeft w:val="0"/>
              <w:marRight w:val="0"/>
              <w:marTop w:val="0"/>
              <w:marBottom w:val="0"/>
              <w:divBdr>
                <w:top w:val="none" w:sz="0" w:space="0" w:color="auto"/>
                <w:left w:val="none" w:sz="0" w:space="0" w:color="auto"/>
                <w:bottom w:val="none" w:sz="0" w:space="0" w:color="auto"/>
                <w:right w:val="none" w:sz="0" w:space="0" w:color="auto"/>
              </w:divBdr>
            </w:div>
          </w:divsChild>
        </w:div>
        <w:div w:id="1016426418">
          <w:marLeft w:val="0"/>
          <w:marRight w:val="0"/>
          <w:marTop w:val="0"/>
          <w:marBottom w:val="0"/>
          <w:divBdr>
            <w:top w:val="none" w:sz="0" w:space="0" w:color="auto"/>
            <w:left w:val="none" w:sz="0" w:space="0" w:color="auto"/>
            <w:bottom w:val="none" w:sz="0" w:space="0" w:color="auto"/>
            <w:right w:val="none" w:sz="0" w:space="0" w:color="auto"/>
          </w:divBdr>
          <w:divsChild>
            <w:div w:id="1888641189">
              <w:marLeft w:val="0"/>
              <w:marRight w:val="0"/>
              <w:marTop w:val="0"/>
              <w:marBottom w:val="0"/>
              <w:divBdr>
                <w:top w:val="none" w:sz="0" w:space="0" w:color="auto"/>
                <w:left w:val="none" w:sz="0" w:space="0" w:color="auto"/>
                <w:bottom w:val="none" w:sz="0" w:space="0" w:color="auto"/>
                <w:right w:val="none" w:sz="0" w:space="0" w:color="auto"/>
              </w:divBdr>
            </w:div>
            <w:div w:id="1171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217">
      <w:bodyDiv w:val="1"/>
      <w:marLeft w:val="0"/>
      <w:marRight w:val="0"/>
      <w:marTop w:val="0"/>
      <w:marBottom w:val="0"/>
      <w:divBdr>
        <w:top w:val="none" w:sz="0" w:space="0" w:color="auto"/>
        <w:left w:val="none" w:sz="0" w:space="0" w:color="auto"/>
        <w:bottom w:val="none" w:sz="0" w:space="0" w:color="auto"/>
        <w:right w:val="none" w:sz="0" w:space="0" w:color="auto"/>
      </w:divBdr>
    </w:div>
    <w:div w:id="1098720721">
      <w:bodyDiv w:val="1"/>
      <w:marLeft w:val="0"/>
      <w:marRight w:val="0"/>
      <w:marTop w:val="0"/>
      <w:marBottom w:val="0"/>
      <w:divBdr>
        <w:top w:val="none" w:sz="0" w:space="0" w:color="auto"/>
        <w:left w:val="none" w:sz="0" w:space="0" w:color="auto"/>
        <w:bottom w:val="none" w:sz="0" w:space="0" w:color="auto"/>
        <w:right w:val="none" w:sz="0" w:space="0" w:color="auto"/>
      </w:divBdr>
    </w:div>
    <w:div w:id="1139222333">
      <w:bodyDiv w:val="1"/>
      <w:marLeft w:val="0"/>
      <w:marRight w:val="0"/>
      <w:marTop w:val="0"/>
      <w:marBottom w:val="0"/>
      <w:divBdr>
        <w:top w:val="none" w:sz="0" w:space="0" w:color="auto"/>
        <w:left w:val="none" w:sz="0" w:space="0" w:color="auto"/>
        <w:bottom w:val="none" w:sz="0" w:space="0" w:color="auto"/>
        <w:right w:val="none" w:sz="0" w:space="0" w:color="auto"/>
      </w:divBdr>
    </w:div>
    <w:div w:id="1140004478">
      <w:bodyDiv w:val="1"/>
      <w:marLeft w:val="0"/>
      <w:marRight w:val="0"/>
      <w:marTop w:val="0"/>
      <w:marBottom w:val="0"/>
      <w:divBdr>
        <w:top w:val="none" w:sz="0" w:space="0" w:color="auto"/>
        <w:left w:val="none" w:sz="0" w:space="0" w:color="auto"/>
        <w:bottom w:val="none" w:sz="0" w:space="0" w:color="auto"/>
        <w:right w:val="none" w:sz="0" w:space="0" w:color="auto"/>
      </w:divBdr>
    </w:div>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 w:id="1678268440">
      <w:bodyDiv w:val="1"/>
      <w:marLeft w:val="0"/>
      <w:marRight w:val="0"/>
      <w:marTop w:val="0"/>
      <w:marBottom w:val="0"/>
      <w:divBdr>
        <w:top w:val="none" w:sz="0" w:space="0" w:color="auto"/>
        <w:left w:val="none" w:sz="0" w:space="0" w:color="auto"/>
        <w:bottom w:val="none" w:sz="0" w:space="0" w:color="auto"/>
        <w:right w:val="none" w:sz="0" w:space="0" w:color="auto"/>
      </w:divBdr>
    </w:div>
    <w:div w:id="21018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susa-my.sharepoint.com/:b:/g/personal/chs_cams_ksu_edu_sa/EW26iAWelnFPjb4EpH88rwIBc73NF1Qz2h8BfgUPac6U7g?e=xKm5Wf" TargetMode="External"/><Relationship Id="rId12" Type="http://schemas.openxmlformats.org/officeDocument/2006/relationships/hyperlink" Target="https://ksusa-my.sharepoint.com/:b:/g/personal/chs_cams_ksu_edu_sa/EZvEQwMEIJlIqtoA_rKEYiQBUnPvsfEGpI0PQeu89vqc5w?e=UJ9L4Y" TargetMode="External"/><Relationship Id="rId13" Type="http://schemas.openxmlformats.org/officeDocument/2006/relationships/hyperlink" Target="https://sa.ksu.edu.sa/sites/sa.ksu.edu.sa/files/attach/wthyq_hqwq_wltzmt_ltlb_ljmy.pdf" TargetMode="External"/><Relationship Id="rId14" Type="http://schemas.openxmlformats.org/officeDocument/2006/relationships/hyperlink" Target="https://cams.ksu.edu.sa/sites/cams.ksu.edu.sa/files/attach/qu_website_regul_stud_punish_ara_1433.pdf" TargetMode="External"/><Relationship Id="rId15" Type="http://schemas.openxmlformats.org/officeDocument/2006/relationships/hyperlink" Target="https://sa.ksu.edu.sa/sites/sa.ksu.edu.sa/files/attach/lqwd_lmnzm_lwhd_hmy_lhqwq_ltlby_0.pdf" TargetMode="External"/><Relationship Id="rId16" Type="http://schemas.openxmlformats.org/officeDocument/2006/relationships/hyperlink" Target="https://cams.ksu.edu.sa/sites/cams.ksu.edu.sa/files/attach/qu_website_regul_stud_study_exam_ara.pdf" TargetMode="External"/><Relationship Id="rId17" Type="http://schemas.openxmlformats.org/officeDocument/2006/relationships/hyperlink" Target="http://ebasket.ksu.edu.s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dropbox.com/sh/dpqne6zfknezkig/AAAc1Jz-42kNbYBpJ3vauoF7a?dl=0" TargetMode="External"/><Relationship Id="rId8" Type="http://schemas.openxmlformats.org/officeDocument/2006/relationships/hyperlink" Target="https://ksusa-my.sharepoint.com/:f:/g/personal/chs_cams_ksu_edu_sa/Em2_3rHNVTZNpIkQ0Ab8by0BeWbMOpzTJRJe7chr4drdBg?e=igr5QG" TargetMode="External"/><Relationship Id="rId9" Type="http://schemas.openxmlformats.org/officeDocument/2006/relationships/hyperlink" Target="https://ksusa-my.sharepoint.com/:f:/g/personal/chs_cams_ksu_edu_sa/EtDCznIc355FhEg2RUwZ-ZgBS1RvvAF-3pINa_dI_SpA0g?e=ZQRBe6" TargetMode="External"/><Relationship Id="rId10" Type="http://schemas.openxmlformats.org/officeDocument/2006/relationships/hyperlink" Target="https://ksusa-my.sharepoint.com/:f:/g/personal/chs_cams_ksu_edu_sa/EuswWgJzbO1IiXUSeaokoz0B_Ba8trLQMe3PTvDbUkrj6Q?e=Qca5D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C779-2158-B040-8EA2-67D2AAC4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3302</Words>
  <Characters>18823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Raneem M</cp:lastModifiedBy>
  <cp:revision>26</cp:revision>
  <cp:lastPrinted>2015-08-18T08:59:00Z</cp:lastPrinted>
  <dcterms:created xsi:type="dcterms:W3CDTF">2017-09-12T08:49:00Z</dcterms:created>
  <dcterms:modified xsi:type="dcterms:W3CDTF">2019-09-08T15:40:00Z</dcterms:modified>
</cp:coreProperties>
</file>