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Default="00361C0F">
      <w:pPr>
        <w:rPr>
          <w:rtl/>
        </w:rPr>
      </w:pPr>
      <w:r>
        <w:rPr>
          <w:rFonts w:asciiTheme="majorHAnsi" w:eastAsiaTheme="majorEastAsia" w:cstheme="majorBidi"/>
          <w:color w:val="990099"/>
          <w:kern w:val="24"/>
          <w:sz w:val="72"/>
          <w:szCs w:val="72"/>
          <w:rtl/>
        </w:rPr>
        <w:t>المصطلحات</w:t>
      </w:r>
      <w:r>
        <w:rPr>
          <w:rFonts w:asciiTheme="majorHAnsi" w:eastAsiaTheme="majorEastAsia" w:hAnsi="Century Gothic" w:cstheme="majorBidi"/>
          <w:color w:val="996633"/>
          <w:kern w:val="24"/>
          <w:sz w:val="72"/>
          <w:szCs w:val="72"/>
          <w:rtl/>
        </w:rPr>
        <w:t xml:space="preserve"> </w:t>
      </w:r>
      <w:r>
        <w:rPr>
          <w:rFonts w:asciiTheme="majorHAnsi" w:eastAsiaTheme="majorEastAsia" w:cstheme="majorBidi"/>
          <w:color w:val="996633"/>
          <w:kern w:val="24"/>
          <w:sz w:val="72"/>
          <w:szCs w:val="72"/>
          <w:rtl/>
        </w:rPr>
        <w:t xml:space="preserve">المطلوبة من فقط في </w:t>
      </w:r>
      <w:r>
        <w:rPr>
          <w:rFonts w:asciiTheme="majorHAnsi" w:eastAsiaTheme="majorEastAsia" w:cstheme="majorBidi"/>
          <w:color w:val="990099"/>
          <w:kern w:val="24"/>
          <w:sz w:val="72"/>
          <w:szCs w:val="72"/>
          <w:rtl/>
        </w:rPr>
        <w:t>الشهري الثاني</w:t>
      </w:r>
      <w:r>
        <w:rPr>
          <w:rFonts w:asciiTheme="majorHAnsi" w:eastAsiaTheme="majorEastAsia" w:hAnsi="Century Gothic" w:cstheme="majorBidi"/>
          <w:color w:val="AEAAAA" w:themeColor="background2" w:themeShade="BF"/>
          <w:kern w:val="24"/>
          <w:sz w:val="80"/>
          <w:szCs w:val="80"/>
          <w:rtl/>
        </w:rPr>
        <w:t xml:space="preserve"> </w:t>
      </w:r>
      <w:r>
        <w:rPr>
          <w:rFonts w:asciiTheme="majorHAnsi" w:eastAsiaTheme="majorEastAsia" w:hAnsi="Century Gothic" w:cstheme="majorBidi"/>
          <w:color w:val="AEAAAA" w:themeColor="background2" w:themeShade="BF"/>
          <w:kern w:val="24"/>
          <w:sz w:val="80"/>
          <w:szCs w:val="80"/>
          <w:rtl/>
        </w:rPr>
        <w:br/>
        <w:t xml:space="preserve">وما </w:t>
      </w:r>
      <w:r>
        <w:rPr>
          <w:rFonts w:asciiTheme="majorHAnsi" w:eastAsiaTheme="majorEastAsia" w:cstheme="majorBidi"/>
          <w:color w:val="AEAAAA" w:themeColor="background2" w:themeShade="BF"/>
          <w:kern w:val="24"/>
          <w:sz w:val="80"/>
          <w:szCs w:val="80"/>
          <w:rtl/>
        </w:rPr>
        <w:t xml:space="preserve">تبقى من مصطلحات جميعها معك في </w:t>
      </w:r>
      <w:proofErr w:type="gramStart"/>
      <w:r>
        <w:rPr>
          <w:rFonts w:asciiTheme="majorHAnsi" w:eastAsiaTheme="majorEastAsia" w:cstheme="majorBidi"/>
          <w:color w:val="AEAAAA" w:themeColor="background2" w:themeShade="BF"/>
          <w:kern w:val="24"/>
          <w:sz w:val="80"/>
          <w:szCs w:val="80"/>
          <w:rtl/>
        </w:rPr>
        <w:t>النهائي</w:t>
      </w:r>
      <w:r>
        <w:rPr>
          <w:rFonts w:asciiTheme="majorHAnsi" w:eastAsiaTheme="majorEastAsia" w:hAnsi="Century Gothic" w:cstheme="majorBidi"/>
          <w:color w:val="AEAAAA" w:themeColor="background2" w:themeShade="BF"/>
          <w:kern w:val="24"/>
          <w:sz w:val="80"/>
          <w:szCs w:val="80"/>
          <w:rtl/>
        </w:rPr>
        <w:t>:-</w:t>
      </w:r>
      <w:proofErr w:type="gramEnd"/>
    </w:p>
    <w:p w:rsidR="00361C0F" w:rsidRDefault="00361C0F">
      <w:pPr>
        <w:rPr>
          <w:rtl/>
        </w:rPr>
      </w:pPr>
      <w:bookmarkStart w:id="0" w:name="_GoBack"/>
      <w:bookmarkEnd w:id="0"/>
    </w:p>
    <w:tbl>
      <w:tblPr>
        <w:bidiVisual/>
        <w:tblW w:w="1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8"/>
        <w:gridCol w:w="3402"/>
      </w:tblGrid>
      <w:tr w:rsidR="00361C0F" w:rsidRPr="00361C0F" w:rsidTr="00361C0F">
        <w:trPr>
          <w:trHeight w:val="1078"/>
        </w:trPr>
        <w:tc>
          <w:tcPr>
            <w:tcW w:w="1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3D6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66FF66"/>
                <w:kern w:val="24"/>
                <w:sz w:val="48"/>
                <w:szCs w:val="48"/>
                <w:rtl/>
              </w:rPr>
              <w:t>المصطلح باللغة الإنجليزية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3D6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66FF66"/>
                <w:kern w:val="24"/>
                <w:sz w:val="48"/>
                <w:szCs w:val="48"/>
                <w:rtl/>
              </w:rPr>
              <w:t>المصطلح باللغة العربية</w:t>
            </w:r>
          </w:p>
        </w:tc>
      </w:tr>
      <w:tr w:rsidR="00361C0F" w:rsidRPr="00361C0F" w:rsidTr="00361C0F">
        <w:trPr>
          <w:trHeight w:val="1078"/>
        </w:trPr>
        <w:tc>
          <w:tcPr>
            <w:tcW w:w="1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Traditional Arabic" w:eastAsia="Calibri" w:hAnsi="Traditional Arabic" w:cs="Arial"/>
                <w:b/>
                <w:bCs/>
                <w:color w:val="000000"/>
                <w:kern w:val="24"/>
                <w:sz w:val="48"/>
                <w:szCs w:val="48"/>
              </w:rPr>
              <w:t>Wheelchair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48"/>
                <w:szCs w:val="48"/>
                <w:rtl/>
              </w:rPr>
              <w:t>كرسي متحرك</w:t>
            </w:r>
          </w:p>
        </w:tc>
      </w:tr>
      <w:tr w:rsidR="00361C0F" w:rsidRPr="00361C0F" w:rsidTr="00361C0F">
        <w:trPr>
          <w:trHeight w:val="1078"/>
        </w:trPr>
        <w:tc>
          <w:tcPr>
            <w:tcW w:w="1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Traditional Arabic" w:eastAsia="Calibri" w:hAnsi="Traditional Arabic" w:cs="Arial"/>
                <w:b/>
                <w:bCs/>
                <w:color w:val="000000"/>
                <w:kern w:val="24"/>
                <w:sz w:val="48"/>
                <w:szCs w:val="48"/>
              </w:rPr>
              <w:t>The study process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48"/>
                <w:szCs w:val="48"/>
                <w:rtl/>
              </w:rPr>
              <w:t>عملية الدراسة</w:t>
            </w:r>
          </w:p>
        </w:tc>
      </w:tr>
      <w:tr w:rsidR="00361C0F" w:rsidRPr="00361C0F" w:rsidTr="00361C0F">
        <w:trPr>
          <w:trHeight w:val="1078"/>
        </w:trPr>
        <w:tc>
          <w:tcPr>
            <w:tcW w:w="1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Traditional Arabic" w:eastAsia="Calibri" w:hAnsi="Traditional Arabic" w:cs="Arial"/>
                <w:b/>
                <w:bCs/>
                <w:color w:val="000000"/>
                <w:kern w:val="24"/>
                <w:sz w:val="48"/>
                <w:szCs w:val="48"/>
              </w:rPr>
              <w:t>Diagnosis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48"/>
                <w:szCs w:val="48"/>
                <w:rtl/>
              </w:rPr>
              <w:t>التشخيص</w:t>
            </w:r>
          </w:p>
        </w:tc>
      </w:tr>
      <w:tr w:rsidR="00361C0F" w:rsidRPr="00361C0F" w:rsidTr="00361C0F">
        <w:trPr>
          <w:trHeight w:val="1078"/>
        </w:trPr>
        <w:tc>
          <w:tcPr>
            <w:tcW w:w="1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Traditional Arabic" w:eastAsia="Calibri" w:hAnsi="Traditional Arabic" w:cs="Arial"/>
                <w:b/>
                <w:bCs/>
                <w:color w:val="000000"/>
                <w:kern w:val="24"/>
                <w:sz w:val="48"/>
                <w:szCs w:val="48"/>
              </w:rPr>
              <w:t>Treatment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48"/>
                <w:szCs w:val="48"/>
                <w:rtl/>
              </w:rPr>
              <w:t>علاج</w:t>
            </w:r>
          </w:p>
        </w:tc>
      </w:tr>
      <w:tr w:rsidR="00361C0F" w:rsidRPr="00361C0F" w:rsidTr="00361C0F">
        <w:trPr>
          <w:trHeight w:val="800"/>
        </w:trPr>
        <w:tc>
          <w:tcPr>
            <w:tcW w:w="1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Traditional Arabic" w:eastAsia="Calibri" w:hAnsi="Traditional Arabic" w:cs="Arial"/>
                <w:b/>
                <w:bCs/>
                <w:color w:val="000000"/>
                <w:kern w:val="24"/>
                <w:sz w:val="48"/>
                <w:szCs w:val="48"/>
              </w:rPr>
              <w:t>Treatment plan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1C0F" w:rsidRPr="00361C0F" w:rsidRDefault="00361C0F" w:rsidP="00361C0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361C0F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48"/>
                <w:szCs w:val="48"/>
                <w:rtl/>
              </w:rPr>
              <w:t>خطة العلاج</w:t>
            </w:r>
          </w:p>
        </w:tc>
      </w:tr>
    </w:tbl>
    <w:p w:rsidR="00361C0F" w:rsidRDefault="00361C0F"/>
    <w:sectPr w:rsidR="00361C0F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A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1C0F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3A73"/>
    <w:rsid w:val="00F3337E"/>
    <w:rsid w:val="00F771F9"/>
    <w:rsid w:val="00F8175A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8BBEBB-18E2-45D5-8758-89760AB0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2016-12-03T10:10:00Z</dcterms:created>
  <dcterms:modified xsi:type="dcterms:W3CDTF">2016-12-03T10:12:00Z</dcterms:modified>
</cp:coreProperties>
</file>