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C25" w:rsidRPr="00843AF6" w:rsidRDefault="009E7C25" w:rsidP="009E7C25">
      <w:pPr>
        <w:jc w:val="center"/>
        <w:rPr>
          <w:rFonts w:ascii="Times New Roman" w:hAnsi="Times New Roman" w:cs="Times New Roman"/>
          <w:sz w:val="28"/>
          <w:szCs w:val="28"/>
        </w:rPr>
      </w:pPr>
    </w:p>
    <w:p w:rsidR="005936AD" w:rsidRDefault="005936AD" w:rsidP="005936AD">
      <w:pPr>
        <w:jc w:val="center"/>
        <w:rPr>
          <w:rFonts w:ascii="Times New Roman" w:hAnsi="Times New Roman" w:cs="Times New Roman"/>
          <w:b/>
          <w:sz w:val="36"/>
          <w:szCs w:val="36"/>
        </w:rPr>
      </w:pPr>
      <w:r>
        <w:rPr>
          <w:rFonts w:ascii="Times New Roman" w:hAnsi="Times New Roman" w:cs="Times New Roman"/>
          <w:b/>
          <w:noProof/>
          <w:sz w:val="36"/>
          <w:szCs w:val="36"/>
          <w:lang w:val="en-US"/>
        </w:rPr>
        <w:drawing>
          <wp:anchor distT="0" distB="0" distL="114300" distR="114300" simplePos="0" relativeHeight="251659264" behindDoc="1" locked="0" layoutInCell="1" allowOverlap="1">
            <wp:simplePos x="0" y="0"/>
            <wp:positionH relativeFrom="column">
              <wp:posOffset>2171700</wp:posOffset>
            </wp:positionH>
            <wp:positionV relativeFrom="paragraph">
              <wp:posOffset>-381000</wp:posOffset>
            </wp:positionV>
            <wp:extent cx="1352550" cy="1352550"/>
            <wp:effectExtent l="19050" t="0" r="0" b="0"/>
            <wp:wrapTight wrapText="bothSides">
              <wp:wrapPolygon edited="0">
                <wp:start x="1217" y="0"/>
                <wp:lineTo x="-304" y="2130"/>
                <wp:lineTo x="-304" y="19470"/>
                <wp:lineTo x="608" y="21296"/>
                <wp:lineTo x="1217" y="21296"/>
                <wp:lineTo x="20079" y="21296"/>
                <wp:lineTo x="20687" y="21296"/>
                <wp:lineTo x="21600" y="20079"/>
                <wp:lineTo x="21600" y="2130"/>
                <wp:lineTo x="20992" y="304"/>
                <wp:lineTo x="20079" y="0"/>
                <wp:lineTo x="1217" y="0"/>
              </wp:wrapPolygon>
            </wp:wrapTight>
            <wp:docPr id="1" name="Picture 0" descr="ks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uLogo.jpg"/>
                    <pic:cNvPicPr/>
                  </pic:nvPicPr>
                  <pic:blipFill>
                    <a:blip r:embed="rId5" cstate="print"/>
                    <a:stretch>
                      <a:fillRect/>
                    </a:stretch>
                  </pic:blipFill>
                  <pic:spPr>
                    <a:xfrm>
                      <a:off x="0" y="0"/>
                      <a:ext cx="1352550" cy="1352550"/>
                    </a:xfrm>
                    <a:prstGeom prst="rect">
                      <a:avLst/>
                    </a:prstGeom>
                    <a:ln>
                      <a:noFill/>
                    </a:ln>
                    <a:effectLst>
                      <a:softEdge rad="112500"/>
                    </a:effectLst>
                  </pic:spPr>
                </pic:pic>
              </a:graphicData>
            </a:graphic>
          </wp:anchor>
        </w:drawing>
      </w:r>
    </w:p>
    <w:p w:rsidR="005936AD" w:rsidRDefault="005936AD" w:rsidP="005936AD">
      <w:pPr>
        <w:jc w:val="center"/>
        <w:rPr>
          <w:rFonts w:ascii="Times New Roman" w:hAnsi="Times New Roman" w:cs="Times New Roman"/>
          <w:b/>
          <w:sz w:val="36"/>
          <w:szCs w:val="36"/>
        </w:rPr>
      </w:pPr>
    </w:p>
    <w:p w:rsidR="005936AD" w:rsidRDefault="005936AD" w:rsidP="005936AD">
      <w:pPr>
        <w:jc w:val="center"/>
        <w:rPr>
          <w:rFonts w:ascii="Times New Roman" w:hAnsi="Times New Roman" w:cs="Times New Roman"/>
          <w:b/>
          <w:sz w:val="36"/>
          <w:szCs w:val="36"/>
        </w:rPr>
      </w:pPr>
    </w:p>
    <w:p w:rsidR="005936AD" w:rsidRPr="003143E5" w:rsidRDefault="005936AD" w:rsidP="005936AD">
      <w:pPr>
        <w:jc w:val="center"/>
        <w:rPr>
          <w:rFonts w:ascii="Times New Roman" w:hAnsi="Times New Roman" w:cs="Times New Roman"/>
          <w:b/>
          <w:sz w:val="36"/>
          <w:szCs w:val="36"/>
        </w:rPr>
      </w:pPr>
      <w:r w:rsidRPr="003143E5">
        <w:rPr>
          <w:rFonts w:ascii="Times New Roman" w:hAnsi="Times New Roman" w:cs="Times New Roman"/>
          <w:b/>
          <w:sz w:val="36"/>
          <w:szCs w:val="36"/>
        </w:rPr>
        <w:t>KING SAUD UNIVERSITY</w:t>
      </w:r>
    </w:p>
    <w:p w:rsidR="005936AD" w:rsidRPr="00C47CD5" w:rsidRDefault="005936AD" w:rsidP="005936AD">
      <w:pPr>
        <w:spacing w:after="0"/>
        <w:jc w:val="center"/>
        <w:rPr>
          <w:rFonts w:ascii="Arial" w:hAnsi="Arial" w:cs="Arial"/>
          <w:sz w:val="28"/>
          <w:szCs w:val="28"/>
        </w:rPr>
      </w:pPr>
      <w:r w:rsidRPr="00C47CD5">
        <w:rPr>
          <w:rFonts w:ascii="Arial" w:hAnsi="Arial" w:cs="Arial"/>
          <w:sz w:val="28"/>
          <w:szCs w:val="28"/>
        </w:rPr>
        <w:t>COLLEGE OF BUSINESS ADMINISTRATION</w:t>
      </w:r>
    </w:p>
    <w:p w:rsidR="005936AD" w:rsidRDefault="005936AD" w:rsidP="005936AD">
      <w:pPr>
        <w:jc w:val="center"/>
        <w:rPr>
          <w:rFonts w:ascii="Arial" w:hAnsi="Arial" w:cs="Arial"/>
          <w:sz w:val="28"/>
          <w:szCs w:val="28"/>
        </w:rPr>
      </w:pPr>
    </w:p>
    <w:p w:rsidR="00C2123F" w:rsidRPr="00C47CD5" w:rsidRDefault="00C2123F" w:rsidP="005936AD">
      <w:pPr>
        <w:jc w:val="center"/>
        <w:rPr>
          <w:rFonts w:ascii="Arial" w:hAnsi="Arial" w:cs="Arial"/>
          <w:sz w:val="28"/>
          <w:szCs w:val="28"/>
        </w:rPr>
      </w:pPr>
    </w:p>
    <w:p w:rsidR="005936AD" w:rsidRDefault="005936AD" w:rsidP="005936AD">
      <w:pPr>
        <w:jc w:val="center"/>
        <w:rPr>
          <w:rFonts w:ascii="Times New Roman" w:hAnsi="Times New Roman" w:cs="Times New Roman"/>
          <w:sz w:val="28"/>
          <w:szCs w:val="28"/>
        </w:rPr>
      </w:pPr>
    </w:p>
    <w:p w:rsidR="005936AD" w:rsidRDefault="005936AD" w:rsidP="005936AD">
      <w:pPr>
        <w:jc w:val="center"/>
        <w:rPr>
          <w:rFonts w:ascii="Times New Roman" w:hAnsi="Times New Roman" w:cs="Times New Roman"/>
          <w:sz w:val="28"/>
          <w:szCs w:val="28"/>
        </w:rPr>
      </w:pPr>
    </w:p>
    <w:p w:rsidR="005936AD" w:rsidRDefault="005936AD" w:rsidP="005936AD">
      <w:pPr>
        <w:jc w:val="center"/>
        <w:rPr>
          <w:rFonts w:ascii="Times New Roman" w:hAnsi="Times New Roman" w:cs="Times New Roman"/>
          <w:sz w:val="28"/>
          <w:szCs w:val="28"/>
        </w:rPr>
      </w:pPr>
    </w:p>
    <w:p w:rsidR="005936AD" w:rsidRPr="003143E5" w:rsidRDefault="005936AD" w:rsidP="005936AD">
      <w:pPr>
        <w:jc w:val="center"/>
        <w:rPr>
          <w:rFonts w:ascii="Times New Roman" w:hAnsi="Times New Roman" w:cs="Times New Roman"/>
          <w:b/>
          <w:sz w:val="36"/>
          <w:szCs w:val="36"/>
        </w:rPr>
      </w:pPr>
      <w:r w:rsidRPr="003143E5">
        <w:rPr>
          <w:rFonts w:ascii="Times New Roman" w:hAnsi="Times New Roman" w:cs="Times New Roman"/>
          <w:b/>
          <w:sz w:val="36"/>
          <w:szCs w:val="36"/>
        </w:rPr>
        <w:t>COURSE SYLLABUS</w:t>
      </w:r>
    </w:p>
    <w:p w:rsidR="005936AD" w:rsidRPr="00C47CD5" w:rsidRDefault="005936AD" w:rsidP="005936AD">
      <w:pPr>
        <w:spacing w:after="0"/>
        <w:jc w:val="center"/>
        <w:rPr>
          <w:rFonts w:ascii="Arial" w:hAnsi="Arial" w:cs="Arial"/>
          <w:sz w:val="28"/>
          <w:szCs w:val="28"/>
        </w:rPr>
      </w:pPr>
      <w:r w:rsidRPr="00C47CD5">
        <w:rPr>
          <w:rFonts w:ascii="Arial" w:hAnsi="Arial" w:cs="Arial"/>
          <w:sz w:val="28"/>
          <w:szCs w:val="28"/>
        </w:rPr>
        <w:t>PRINCIPLES OF MANAGEMENT AND BUSINESS</w:t>
      </w:r>
    </w:p>
    <w:p w:rsidR="005936AD" w:rsidRPr="00C47CD5" w:rsidRDefault="005936AD" w:rsidP="005936AD">
      <w:pPr>
        <w:spacing w:after="0"/>
        <w:jc w:val="center"/>
        <w:rPr>
          <w:rFonts w:ascii="Arial" w:hAnsi="Arial" w:cs="Arial"/>
          <w:sz w:val="28"/>
          <w:szCs w:val="28"/>
        </w:rPr>
      </w:pPr>
      <w:r w:rsidRPr="00C47CD5">
        <w:rPr>
          <w:rFonts w:ascii="Arial" w:hAnsi="Arial" w:cs="Arial"/>
          <w:sz w:val="28"/>
          <w:szCs w:val="28"/>
        </w:rPr>
        <w:t>(MGT – 101)</w:t>
      </w:r>
    </w:p>
    <w:p w:rsidR="005936AD" w:rsidRDefault="005936AD" w:rsidP="005936AD">
      <w:pPr>
        <w:jc w:val="center"/>
        <w:rPr>
          <w:rFonts w:ascii="Times New Roman" w:hAnsi="Times New Roman" w:cs="Times New Roman"/>
          <w:sz w:val="28"/>
          <w:szCs w:val="28"/>
        </w:rPr>
      </w:pPr>
    </w:p>
    <w:p w:rsidR="005936AD" w:rsidRDefault="005936AD" w:rsidP="005936AD">
      <w:pPr>
        <w:jc w:val="center"/>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tblBorders>
        <w:tblLayout w:type="fixed"/>
        <w:tblLook w:val="0000"/>
      </w:tblPr>
      <w:tblGrid>
        <w:gridCol w:w="3510"/>
        <w:gridCol w:w="6096"/>
      </w:tblGrid>
      <w:tr w:rsidR="005936AD" w:rsidTr="00582190">
        <w:tc>
          <w:tcPr>
            <w:tcW w:w="3510" w:type="dxa"/>
            <w:tcBorders>
              <w:top w:val="single" w:sz="4" w:space="0" w:color="auto"/>
              <w:bottom w:val="nil"/>
            </w:tcBorders>
            <w:shd w:val="clear" w:color="auto" w:fill="E6E6E6"/>
          </w:tcPr>
          <w:p w:rsidR="005936AD" w:rsidRPr="00672762" w:rsidRDefault="005936AD" w:rsidP="00582190">
            <w:pPr>
              <w:pStyle w:val="CO6SubSectText"/>
              <w:spacing w:before="60" w:after="60"/>
              <w:jc w:val="left"/>
              <w:rPr>
                <w:b/>
              </w:rPr>
            </w:pPr>
          </w:p>
          <w:p w:rsidR="005936AD" w:rsidRPr="00672762" w:rsidRDefault="005936AD" w:rsidP="00582190">
            <w:pPr>
              <w:pStyle w:val="CO6SubSectText"/>
              <w:spacing w:before="60" w:after="60"/>
              <w:jc w:val="left"/>
              <w:rPr>
                <w:b/>
              </w:rPr>
            </w:pPr>
            <w:r w:rsidRPr="00672762">
              <w:rPr>
                <w:b/>
              </w:rPr>
              <w:t>Course level:</w:t>
            </w:r>
          </w:p>
        </w:tc>
        <w:tc>
          <w:tcPr>
            <w:tcW w:w="6096" w:type="dxa"/>
          </w:tcPr>
          <w:p w:rsidR="005936AD" w:rsidRDefault="005936AD" w:rsidP="00582190">
            <w:pPr>
              <w:pStyle w:val="CO6SubSectText"/>
              <w:spacing w:before="60" w:after="60"/>
              <w:jc w:val="left"/>
            </w:pPr>
          </w:p>
          <w:p w:rsidR="005936AD" w:rsidRDefault="005936AD" w:rsidP="00582190">
            <w:pPr>
              <w:pStyle w:val="CO6SubSectText"/>
              <w:spacing w:before="60" w:after="60"/>
              <w:jc w:val="left"/>
            </w:pPr>
            <w:r>
              <w:t>Undergraduate (BBA)</w:t>
            </w:r>
          </w:p>
        </w:tc>
      </w:tr>
      <w:tr w:rsidR="005936AD" w:rsidTr="00582190">
        <w:tc>
          <w:tcPr>
            <w:tcW w:w="3510" w:type="dxa"/>
            <w:tcBorders>
              <w:top w:val="nil"/>
              <w:bottom w:val="nil"/>
            </w:tcBorders>
            <w:shd w:val="clear" w:color="auto" w:fill="E6E6E6"/>
          </w:tcPr>
          <w:p w:rsidR="005936AD" w:rsidRPr="00672762" w:rsidRDefault="005936AD" w:rsidP="00582190">
            <w:pPr>
              <w:pStyle w:val="CO6SubSectText"/>
              <w:spacing w:before="60" w:after="60"/>
              <w:jc w:val="left"/>
              <w:rPr>
                <w:b/>
              </w:rPr>
            </w:pPr>
            <w:r w:rsidRPr="00672762">
              <w:rPr>
                <w:b/>
              </w:rPr>
              <w:t xml:space="preserve">Credit hours: </w:t>
            </w:r>
          </w:p>
        </w:tc>
        <w:tc>
          <w:tcPr>
            <w:tcW w:w="6096" w:type="dxa"/>
          </w:tcPr>
          <w:p w:rsidR="005936AD" w:rsidRDefault="005936AD" w:rsidP="00582190">
            <w:pPr>
              <w:pStyle w:val="CO6SubSectText"/>
              <w:spacing w:before="60" w:after="60"/>
              <w:jc w:val="left"/>
            </w:pPr>
            <w:r>
              <w:t xml:space="preserve">3 </w:t>
            </w:r>
          </w:p>
        </w:tc>
      </w:tr>
      <w:tr w:rsidR="005936AD" w:rsidTr="00582190">
        <w:tc>
          <w:tcPr>
            <w:tcW w:w="3510" w:type="dxa"/>
            <w:tcBorders>
              <w:top w:val="nil"/>
              <w:left w:val="single" w:sz="6" w:space="0" w:color="auto"/>
              <w:bottom w:val="nil"/>
            </w:tcBorders>
            <w:shd w:val="clear" w:color="auto" w:fill="E6E6E6"/>
          </w:tcPr>
          <w:p w:rsidR="005936AD" w:rsidRPr="00672762" w:rsidRDefault="005936AD" w:rsidP="00582190">
            <w:pPr>
              <w:pStyle w:val="CO6SubSectText"/>
              <w:spacing w:before="60" w:after="60"/>
              <w:jc w:val="left"/>
              <w:rPr>
                <w:b/>
              </w:rPr>
            </w:pPr>
            <w:r w:rsidRPr="00672762">
              <w:rPr>
                <w:b/>
              </w:rPr>
              <w:t>Course Instructor:</w:t>
            </w:r>
          </w:p>
        </w:tc>
        <w:tc>
          <w:tcPr>
            <w:tcW w:w="6096" w:type="dxa"/>
          </w:tcPr>
          <w:p w:rsidR="005936AD" w:rsidRDefault="006A0C11" w:rsidP="00594CBA">
            <w:pPr>
              <w:pStyle w:val="CO6SubSectText"/>
              <w:spacing w:before="60" w:after="60"/>
              <w:jc w:val="left"/>
            </w:pPr>
            <w:r>
              <w:t xml:space="preserve">Abdullah M </w:t>
            </w:r>
            <w:proofErr w:type="spellStart"/>
            <w:r>
              <w:t>Aldarrab</w:t>
            </w:r>
            <w:proofErr w:type="spellEnd"/>
          </w:p>
          <w:p w:rsidR="005936AD" w:rsidRDefault="006A0C11" w:rsidP="00582190">
            <w:pPr>
              <w:pStyle w:val="CO6SubSectText"/>
              <w:spacing w:before="60" w:after="60"/>
              <w:jc w:val="left"/>
            </w:pPr>
            <w:r>
              <w:t>aaldarrab@ksu.edu.sa</w:t>
            </w:r>
            <w:r w:rsidR="00582190">
              <w:t xml:space="preserve">  </w:t>
            </w:r>
          </w:p>
        </w:tc>
      </w:tr>
      <w:tr w:rsidR="005936AD" w:rsidTr="00582190">
        <w:tc>
          <w:tcPr>
            <w:tcW w:w="3510" w:type="dxa"/>
            <w:tcBorders>
              <w:top w:val="nil"/>
              <w:left w:val="single" w:sz="6" w:space="0" w:color="auto"/>
              <w:bottom w:val="nil"/>
            </w:tcBorders>
            <w:shd w:val="clear" w:color="auto" w:fill="E6E6E6"/>
          </w:tcPr>
          <w:p w:rsidR="005936AD" w:rsidRPr="00672762" w:rsidRDefault="005936AD" w:rsidP="00582190">
            <w:pPr>
              <w:pStyle w:val="CO6SubSectText"/>
              <w:spacing w:before="60" w:after="60"/>
              <w:jc w:val="left"/>
              <w:rPr>
                <w:b/>
              </w:rPr>
            </w:pPr>
            <w:r w:rsidRPr="00672762">
              <w:rPr>
                <w:b/>
              </w:rPr>
              <w:t>Consultation hours:</w:t>
            </w:r>
          </w:p>
        </w:tc>
        <w:tc>
          <w:tcPr>
            <w:tcW w:w="6096" w:type="dxa"/>
          </w:tcPr>
          <w:p w:rsidR="005936AD" w:rsidRDefault="005936AD" w:rsidP="00582190">
            <w:pPr>
              <w:pStyle w:val="CO6SubSectText"/>
              <w:spacing w:before="60" w:after="60"/>
              <w:jc w:val="left"/>
            </w:pPr>
          </w:p>
        </w:tc>
      </w:tr>
      <w:tr w:rsidR="005936AD" w:rsidTr="00582190">
        <w:tc>
          <w:tcPr>
            <w:tcW w:w="3510" w:type="dxa"/>
            <w:tcBorders>
              <w:top w:val="nil"/>
              <w:bottom w:val="nil"/>
            </w:tcBorders>
            <w:shd w:val="clear" w:color="auto" w:fill="E6E6E6"/>
          </w:tcPr>
          <w:p w:rsidR="005936AD" w:rsidRPr="00672762" w:rsidRDefault="005936AD" w:rsidP="00582190">
            <w:pPr>
              <w:pStyle w:val="CO6SubSectText"/>
              <w:spacing w:before="60" w:after="60"/>
              <w:jc w:val="left"/>
              <w:rPr>
                <w:b/>
              </w:rPr>
            </w:pPr>
            <w:r w:rsidRPr="00672762">
              <w:rPr>
                <w:b/>
              </w:rPr>
              <w:t>Pre-requisite:</w:t>
            </w:r>
          </w:p>
        </w:tc>
        <w:tc>
          <w:tcPr>
            <w:tcW w:w="6096" w:type="dxa"/>
          </w:tcPr>
          <w:p w:rsidR="005936AD" w:rsidRDefault="005936AD" w:rsidP="00582190">
            <w:pPr>
              <w:pStyle w:val="CO6SubSectText"/>
              <w:spacing w:before="60" w:after="60"/>
              <w:jc w:val="left"/>
            </w:pPr>
            <w:r>
              <w:t>None</w:t>
            </w:r>
          </w:p>
        </w:tc>
      </w:tr>
      <w:tr w:rsidR="005936AD" w:rsidTr="00582190">
        <w:tc>
          <w:tcPr>
            <w:tcW w:w="3510" w:type="dxa"/>
            <w:tcBorders>
              <w:top w:val="nil"/>
              <w:bottom w:val="nil"/>
            </w:tcBorders>
            <w:shd w:val="clear" w:color="auto" w:fill="E6E6E6"/>
          </w:tcPr>
          <w:p w:rsidR="005936AD" w:rsidRPr="00672762" w:rsidRDefault="005936AD" w:rsidP="00582190">
            <w:pPr>
              <w:pStyle w:val="CO6SubSectText"/>
              <w:spacing w:before="60" w:after="60"/>
              <w:jc w:val="left"/>
              <w:rPr>
                <w:b/>
              </w:rPr>
            </w:pPr>
            <w:r w:rsidRPr="00672762">
              <w:rPr>
                <w:b/>
              </w:rPr>
              <w:t>Timing</w:t>
            </w:r>
          </w:p>
        </w:tc>
        <w:tc>
          <w:tcPr>
            <w:tcW w:w="6096" w:type="dxa"/>
          </w:tcPr>
          <w:p w:rsidR="005936AD" w:rsidRDefault="005936AD" w:rsidP="00582190">
            <w:pPr>
              <w:pStyle w:val="CO6SubSectText"/>
              <w:spacing w:before="60" w:after="60"/>
              <w:jc w:val="left"/>
            </w:pPr>
          </w:p>
          <w:p w:rsidR="00F3051E" w:rsidRDefault="00F3051E" w:rsidP="00D1592E">
            <w:pPr>
              <w:pStyle w:val="CO6SubSectText"/>
              <w:spacing w:before="60" w:after="60"/>
              <w:jc w:val="left"/>
            </w:pPr>
          </w:p>
        </w:tc>
      </w:tr>
      <w:tr w:rsidR="005936AD" w:rsidTr="00582190">
        <w:tc>
          <w:tcPr>
            <w:tcW w:w="3510" w:type="dxa"/>
            <w:tcBorders>
              <w:top w:val="nil"/>
              <w:bottom w:val="single" w:sz="6" w:space="0" w:color="auto"/>
            </w:tcBorders>
            <w:shd w:val="clear" w:color="auto" w:fill="E6E6E6"/>
          </w:tcPr>
          <w:p w:rsidR="005936AD" w:rsidRPr="00672762" w:rsidRDefault="005936AD" w:rsidP="00582190">
            <w:pPr>
              <w:pStyle w:val="CO6SubSectText"/>
              <w:spacing w:before="60" w:after="60"/>
              <w:jc w:val="left"/>
              <w:rPr>
                <w:b/>
              </w:rPr>
            </w:pPr>
            <w:r w:rsidRPr="00672762">
              <w:rPr>
                <w:b/>
              </w:rPr>
              <w:t>Recommended Book</w:t>
            </w:r>
          </w:p>
          <w:p w:rsidR="005936AD" w:rsidRPr="00672762" w:rsidRDefault="005936AD" w:rsidP="00582190">
            <w:pPr>
              <w:pStyle w:val="CO6SubSectText"/>
              <w:spacing w:before="60" w:after="60"/>
              <w:jc w:val="left"/>
              <w:rPr>
                <w:b/>
              </w:rPr>
            </w:pPr>
          </w:p>
          <w:p w:rsidR="005936AD" w:rsidRPr="00672762" w:rsidRDefault="005936AD" w:rsidP="00582190">
            <w:pPr>
              <w:pStyle w:val="CO6SubSectText"/>
              <w:spacing w:before="60" w:after="60"/>
              <w:jc w:val="left"/>
              <w:rPr>
                <w:b/>
              </w:rPr>
            </w:pPr>
          </w:p>
          <w:p w:rsidR="005936AD" w:rsidRPr="00672762" w:rsidRDefault="005936AD" w:rsidP="00582190">
            <w:pPr>
              <w:pStyle w:val="CO6SubSectText"/>
              <w:spacing w:before="60" w:after="60"/>
              <w:jc w:val="left"/>
              <w:rPr>
                <w:b/>
              </w:rPr>
            </w:pPr>
          </w:p>
        </w:tc>
        <w:tc>
          <w:tcPr>
            <w:tcW w:w="6096" w:type="dxa"/>
          </w:tcPr>
          <w:p w:rsidR="005936AD" w:rsidRDefault="006F4A35" w:rsidP="00582190">
            <w:pPr>
              <w:pStyle w:val="CO6SubSectText"/>
              <w:spacing w:before="60" w:after="60"/>
              <w:jc w:val="left"/>
            </w:pPr>
            <w:r>
              <w:t>Business Essentials 10</w:t>
            </w:r>
            <w:r w:rsidR="005936AD" w:rsidRPr="002A1DDE">
              <w:rPr>
                <w:vertAlign w:val="superscript"/>
              </w:rPr>
              <w:t>th</w:t>
            </w:r>
            <w:r w:rsidR="005936AD">
              <w:t xml:space="preserve"> edition by</w:t>
            </w:r>
          </w:p>
          <w:p w:rsidR="005936AD" w:rsidRPr="002A1DDE" w:rsidRDefault="005936AD" w:rsidP="00582190">
            <w:pPr>
              <w:spacing w:after="0"/>
              <w:rPr>
                <w:rFonts w:ascii="Arial" w:hAnsi="Arial" w:cs="Arial"/>
                <w:sz w:val="20"/>
                <w:szCs w:val="20"/>
              </w:rPr>
            </w:pPr>
            <w:r w:rsidRPr="002A1DDE">
              <w:rPr>
                <w:rFonts w:ascii="Arial" w:hAnsi="Arial" w:cs="Arial"/>
                <w:sz w:val="20"/>
                <w:szCs w:val="20"/>
              </w:rPr>
              <w:t xml:space="preserve">Ronald J. Ebert, Ricky W. Griffin </w:t>
            </w:r>
          </w:p>
          <w:p w:rsidR="005936AD" w:rsidRPr="002A1DDE" w:rsidRDefault="005936AD" w:rsidP="00582190">
            <w:pPr>
              <w:spacing w:after="0"/>
              <w:rPr>
                <w:rFonts w:ascii="Arial" w:hAnsi="Arial" w:cs="Arial"/>
                <w:sz w:val="20"/>
                <w:szCs w:val="20"/>
              </w:rPr>
            </w:pPr>
            <w:r w:rsidRPr="002A1DDE">
              <w:rPr>
                <w:rFonts w:ascii="Arial" w:hAnsi="Arial" w:cs="Arial"/>
                <w:sz w:val="20"/>
                <w:szCs w:val="20"/>
              </w:rPr>
              <w:t xml:space="preserve">Published by Pearson International </w:t>
            </w:r>
          </w:p>
          <w:p w:rsidR="00954CD1" w:rsidRDefault="00954CD1" w:rsidP="00582190">
            <w:pPr>
              <w:pStyle w:val="CO6SubSectText"/>
              <w:spacing w:before="60" w:after="60"/>
              <w:jc w:val="left"/>
            </w:pPr>
          </w:p>
          <w:p w:rsidR="005936AD" w:rsidRDefault="005936AD" w:rsidP="00582190">
            <w:pPr>
              <w:pStyle w:val="CO6SubSectText"/>
              <w:spacing w:before="60" w:after="60"/>
              <w:jc w:val="left"/>
            </w:pPr>
          </w:p>
        </w:tc>
      </w:tr>
    </w:tbl>
    <w:p w:rsidR="009E7C25" w:rsidRDefault="009E7C25" w:rsidP="009E7C25">
      <w:pPr>
        <w:jc w:val="center"/>
        <w:rPr>
          <w:rFonts w:ascii="Times New Roman" w:hAnsi="Times New Roman" w:cs="Times New Roman"/>
          <w:sz w:val="28"/>
          <w:szCs w:val="28"/>
        </w:rPr>
      </w:pPr>
    </w:p>
    <w:p w:rsidR="00316064" w:rsidRDefault="00316064" w:rsidP="00316064">
      <w:pPr>
        <w:rPr>
          <w:rFonts w:ascii="Times New Roman" w:hAnsi="Times New Roman" w:cs="Times New Roman"/>
          <w:b/>
          <w:sz w:val="28"/>
          <w:szCs w:val="28"/>
        </w:rPr>
      </w:pPr>
      <w:r w:rsidRPr="00843AF6">
        <w:rPr>
          <w:rFonts w:ascii="Times New Roman" w:hAnsi="Times New Roman" w:cs="Times New Roman"/>
          <w:b/>
          <w:sz w:val="28"/>
          <w:szCs w:val="28"/>
        </w:rPr>
        <w:lastRenderedPageBreak/>
        <w:t>Course Description and Objectives</w:t>
      </w:r>
    </w:p>
    <w:p w:rsidR="00316064" w:rsidRPr="00502523" w:rsidRDefault="00EC373F" w:rsidP="00594CBA">
      <w:pPr>
        <w:jc w:val="both"/>
        <w:rPr>
          <w:rFonts w:ascii="Times New Roman" w:hAnsi="Times New Roman" w:cs="Times New Roman"/>
          <w:b/>
          <w:sz w:val="24"/>
          <w:szCs w:val="24"/>
        </w:rPr>
      </w:pPr>
      <w:r>
        <w:rPr>
          <w:rFonts w:ascii="Times New Roman" w:hAnsi="Times New Roman" w:cs="Times New Roman"/>
          <w:sz w:val="24"/>
          <w:szCs w:val="24"/>
        </w:rPr>
        <w:t>P</w:t>
      </w:r>
      <w:r w:rsidR="00840762" w:rsidRPr="00502523">
        <w:rPr>
          <w:rFonts w:ascii="Times New Roman" w:hAnsi="Times New Roman" w:cs="Times New Roman"/>
          <w:sz w:val="24"/>
          <w:szCs w:val="24"/>
        </w:rPr>
        <w:t>rinciple</w:t>
      </w:r>
      <w:r w:rsidR="00594CBA">
        <w:rPr>
          <w:rFonts w:ascii="Times New Roman" w:hAnsi="Times New Roman" w:cs="Times New Roman"/>
          <w:sz w:val="24"/>
          <w:szCs w:val="24"/>
        </w:rPr>
        <w:t>s</w:t>
      </w:r>
      <w:r w:rsidR="00840762" w:rsidRPr="00502523">
        <w:rPr>
          <w:rFonts w:ascii="Times New Roman" w:hAnsi="Times New Roman" w:cs="Times New Roman"/>
          <w:sz w:val="24"/>
          <w:szCs w:val="24"/>
        </w:rPr>
        <w:t xml:space="preserve"> of business and management</w:t>
      </w:r>
      <w:r w:rsidR="00594CBA">
        <w:rPr>
          <w:rFonts w:ascii="Times New Roman" w:hAnsi="Times New Roman" w:cs="Times New Roman"/>
          <w:sz w:val="24"/>
          <w:szCs w:val="24"/>
        </w:rPr>
        <w:t xml:space="preserve"> course</w:t>
      </w:r>
      <w:r w:rsidR="00840762" w:rsidRPr="00502523">
        <w:rPr>
          <w:rFonts w:ascii="Times New Roman" w:hAnsi="Times New Roman" w:cs="Times New Roman"/>
          <w:sz w:val="24"/>
          <w:szCs w:val="24"/>
        </w:rPr>
        <w:t xml:space="preserve"> is</w:t>
      </w:r>
      <w:r w:rsidR="00316064" w:rsidRPr="00502523">
        <w:rPr>
          <w:rFonts w:ascii="Times New Roman" w:hAnsi="Times New Roman" w:cs="Times New Roman"/>
          <w:sz w:val="24"/>
          <w:szCs w:val="24"/>
        </w:rPr>
        <w:t xml:space="preserve"> an introductory course designed for business administration students; and also for non-business majors. It provides the student an opportunity to survey the various fields of business.  A wide variety of business topics are covered including: the general nature of business, types of business organizations, types of business ownership, managing </w:t>
      </w:r>
      <w:r w:rsidR="00594CBA">
        <w:rPr>
          <w:rFonts w:ascii="Times New Roman" w:hAnsi="Times New Roman" w:cs="Times New Roman"/>
          <w:sz w:val="24"/>
          <w:szCs w:val="24"/>
        </w:rPr>
        <w:t xml:space="preserve">and </w:t>
      </w:r>
      <w:r w:rsidR="00316064" w:rsidRPr="00502523">
        <w:rPr>
          <w:rFonts w:ascii="Times New Roman" w:hAnsi="Times New Roman" w:cs="Times New Roman"/>
          <w:sz w:val="24"/>
          <w:szCs w:val="24"/>
        </w:rPr>
        <w:t xml:space="preserve">leading business </w:t>
      </w:r>
      <w:r w:rsidR="00582190" w:rsidRPr="00502523">
        <w:rPr>
          <w:rFonts w:ascii="Times New Roman" w:hAnsi="Times New Roman" w:cs="Times New Roman"/>
          <w:sz w:val="24"/>
          <w:szCs w:val="24"/>
        </w:rPr>
        <w:t>organizations, managing</w:t>
      </w:r>
      <w:r w:rsidR="00316064" w:rsidRPr="00502523">
        <w:rPr>
          <w:rFonts w:ascii="Times New Roman" w:hAnsi="Times New Roman" w:cs="Times New Roman"/>
          <w:sz w:val="24"/>
          <w:szCs w:val="24"/>
        </w:rPr>
        <w:t xml:space="preserve"> human resources, the marketing of the business, money and financial institution, management information system, legal environment of business, International business, business procedures, and interrelationships between the phases of</w:t>
      </w:r>
      <w:r w:rsidR="00594CBA">
        <w:rPr>
          <w:rFonts w:ascii="Times New Roman" w:hAnsi="Times New Roman" w:cs="Times New Roman"/>
          <w:sz w:val="24"/>
          <w:szCs w:val="24"/>
        </w:rPr>
        <w:t xml:space="preserve"> doing </w:t>
      </w:r>
      <w:r w:rsidR="00316064" w:rsidRPr="00502523">
        <w:rPr>
          <w:rFonts w:ascii="Times New Roman" w:hAnsi="Times New Roman" w:cs="Times New Roman"/>
          <w:sz w:val="24"/>
          <w:szCs w:val="24"/>
        </w:rPr>
        <w:t>business.</w:t>
      </w:r>
    </w:p>
    <w:p w:rsidR="00316064" w:rsidRPr="00502523" w:rsidRDefault="00316064" w:rsidP="00316064">
      <w:pPr>
        <w:jc w:val="both"/>
        <w:rPr>
          <w:rFonts w:ascii="Times New Roman" w:hAnsi="Times New Roman" w:cs="Times New Roman"/>
          <w:sz w:val="24"/>
          <w:szCs w:val="24"/>
        </w:rPr>
      </w:pPr>
      <w:r w:rsidRPr="00502523">
        <w:rPr>
          <w:rFonts w:ascii="Times New Roman" w:hAnsi="Times New Roman" w:cs="Times New Roman"/>
          <w:sz w:val="24"/>
          <w:szCs w:val="24"/>
        </w:rPr>
        <w:t>This course develops the administrative skills of students, and provides them with basic knowledge in the business and management field. The world that manager’s face has changed, is changing, and will continue to change. Business management is a dynamic subject and provide students with the best possible understanding of what it means to be a manager confronting change.</w:t>
      </w:r>
    </w:p>
    <w:p w:rsidR="00316064" w:rsidRDefault="00316064" w:rsidP="00316064">
      <w:pPr>
        <w:spacing w:after="0"/>
        <w:jc w:val="both"/>
        <w:rPr>
          <w:rFonts w:ascii="Times New Roman" w:hAnsi="Times New Roman" w:cs="Times New Roman"/>
          <w:sz w:val="28"/>
          <w:szCs w:val="28"/>
        </w:rPr>
      </w:pPr>
      <w:r w:rsidRPr="000E2B1E">
        <w:rPr>
          <w:rFonts w:ascii="Times New Roman" w:hAnsi="Times New Roman" w:cs="Times New Roman"/>
          <w:b/>
          <w:sz w:val="28"/>
          <w:szCs w:val="28"/>
        </w:rPr>
        <w:t>Required Book:</w:t>
      </w:r>
    </w:p>
    <w:p w:rsidR="00316064" w:rsidRDefault="00316064" w:rsidP="00316064">
      <w:pPr>
        <w:spacing w:after="0"/>
        <w:jc w:val="both"/>
        <w:rPr>
          <w:rFonts w:ascii="Times New Roman" w:hAnsi="Times New Roman" w:cs="Times New Roman"/>
          <w:sz w:val="28"/>
          <w:szCs w:val="28"/>
        </w:rPr>
      </w:pPr>
      <w:r w:rsidRPr="000E2B1E">
        <w:rPr>
          <w:rFonts w:ascii="Times New Roman" w:hAnsi="Times New Roman" w:cs="Times New Roman"/>
          <w:sz w:val="28"/>
          <w:szCs w:val="28"/>
        </w:rPr>
        <w:tab/>
      </w:r>
    </w:p>
    <w:p w:rsidR="00316064" w:rsidRPr="00D16A29" w:rsidRDefault="00316064" w:rsidP="00316064">
      <w:pPr>
        <w:jc w:val="both"/>
        <w:rPr>
          <w:rFonts w:ascii="Times New Roman" w:hAnsi="Times New Roman" w:cs="Times New Roman"/>
          <w:b/>
          <w:sz w:val="24"/>
          <w:szCs w:val="24"/>
        </w:rPr>
      </w:pPr>
      <w:r w:rsidRPr="00D16A29">
        <w:rPr>
          <w:rFonts w:ascii="Times New Roman" w:hAnsi="Times New Roman" w:cs="Times New Roman"/>
          <w:sz w:val="24"/>
          <w:szCs w:val="24"/>
        </w:rPr>
        <w:t>Ebert, Ronald J. &amp; Griffin, Ricky W</w:t>
      </w:r>
      <w:r w:rsidR="00C207D9" w:rsidRPr="00D16A29">
        <w:rPr>
          <w:rFonts w:ascii="Times New Roman" w:hAnsi="Times New Roman" w:cs="Times New Roman"/>
          <w:sz w:val="24"/>
          <w:szCs w:val="24"/>
        </w:rPr>
        <w:t>. (</w:t>
      </w:r>
      <w:r w:rsidR="006F4A35">
        <w:rPr>
          <w:rFonts w:ascii="Times New Roman" w:hAnsi="Times New Roman" w:cs="Times New Roman"/>
          <w:sz w:val="24"/>
          <w:szCs w:val="24"/>
        </w:rPr>
        <w:t>2015). Business Essentials, 10</w:t>
      </w:r>
      <w:r w:rsidRPr="00D16A29">
        <w:rPr>
          <w:rFonts w:ascii="Times New Roman" w:hAnsi="Times New Roman" w:cs="Times New Roman"/>
          <w:sz w:val="24"/>
          <w:szCs w:val="24"/>
          <w:vertAlign w:val="superscript"/>
        </w:rPr>
        <w:t>th</w:t>
      </w:r>
      <w:r w:rsidRPr="00D16A29">
        <w:rPr>
          <w:rFonts w:ascii="Times New Roman" w:hAnsi="Times New Roman" w:cs="Times New Roman"/>
          <w:sz w:val="24"/>
          <w:szCs w:val="24"/>
        </w:rPr>
        <w:t xml:space="preserve"> edition. </w:t>
      </w:r>
      <w:r w:rsidR="00C97474">
        <w:rPr>
          <w:rFonts w:ascii="Times New Roman" w:hAnsi="Times New Roman" w:cs="Times New Roman"/>
          <w:sz w:val="24"/>
          <w:szCs w:val="24"/>
        </w:rPr>
        <w:t>Prentice Hall, New Jersey</w:t>
      </w:r>
      <w:r w:rsidRPr="00D16A29">
        <w:rPr>
          <w:rFonts w:ascii="Times New Roman" w:hAnsi="Times New Roman" w:cs="Times New Roman"/>
          <w:sz w:val="24"/>
          <w:szCs w:val="24"/>
        </w:rPr>
        <w:tab/>
      </w:r>
    </w:p>
    <w:p w:rsidR="00316064" w:rsidRPr="00843AF6" w:rsidRDefault="00316064" w:rsidP="00316064">
      <w:pPr>
        <w:jc w:val="both"/>
        <w:rPr>
          <w:rFonts w:ascii="Times New Roman" w:hAnsi="Times New Roman" w:cs="Times New Roman"/>
          <w:b/>
          <w:sz w:val="28"/>
          <w:szCs w:val="28"/>
        </w:rPr>
      </w:pPr>
      <w:r w:rsidRPr="00843AF6">
        <w:rPr>
          <w:rFonts w:ascii="Times New Roman" w:hAnsi="Times New Roman" w:cs="Times New Roman"/>
          <w:b/>
          <w:sz w:val="28"/>
          <w:szCs w:val="28"/>
        </w:rPr>
        <w:t>Attendance</w:t>
      </w:r>
      <w:r>
        <w:rPr>
          <w:rFonts w:ascii="Times New Roman" w:hAnsi="Times New Roman" w:cs="Times New Roman"/>
          <w:b/>
          <w:sz w:val="28"/>
          <w:szCs w:val="28"/>
        </w:rPr>
        <w:t>:</w:t>
      </w:r>
    </w:p>
    <w:p w:rsidR="00316064" w:rsidRPr="00116D95" w:rsidRDefault="00316064" w:rsidP="00316064">
      <w:pPr>
        <w:jc w:val="both"/>
        <w:rPr>
          <w:rFonts w:ascii="Times New Roman" w:hAnsi="Times New Roman" w:cs="Times New Roman"/>
          <w:sz w:val="24"/>
          <w:szCs w:val="24"/>
        </w:rPr>
      </w:pPr>
      <w:r w:rsidRPr="00116D95">
        <w:rPr>
          <w:rFonts w:ascii="Times New Roman" w:hAnsi="Times New Roman" w:cs="Times New Roman"/>
          <w:sz w:val="24"/>
          <w:szCs w:val="24"/>
        </w:rPr>
        <w:t xml:space="preserve">It is compulsory to attend at least </w:t>
      </w:r>
      <w:r w:rsidRPr="00116D95">
        <w:rPr>
          <w:rFonts w:ascii="Times New Roman" w:hAnsi="Times New Roman" w:cs="Times New Roman"/>
          <w:b/>
          <w:sz w:val="24"/>
          <w:szCs w:val="24"/>
        </w:rPr>
        <w:t>75%</w:t>
      </w:r>
      <w:r w:rsidRPr="00116D95">
        <w:rPr>
          <w:rFonts w:ascii="Times New Roman" w:hAnsi="Times New Roman" w:cs="Times New Roman"/>
          <w:sz w:val="24"/>
          <w:szCs w:val="24"/>
        </w:rPr>
        <w:t xml:space="preserve"> of all classes. Any student failing to attend 75% of the classes will not be able to sit in final exam.</w:t>
      </w:r>
    </w:p>
    <w:p w:rsidR="00316064" w:rsidRPr="00843AF6" w:rsidRDefault="00316064" w:rsidP="00316064">
      <w:pPr>
        <w:jc w:val="both"/>
        <w:rPr>
          <w:rFonts w:ascii="Times New Roman" w:hAnsi="Times New Roman" w:cs="Times New Roman"/>
          <w:b/>
          <w:sz w:val="28"/>
          <w:szCs w:val="28"/>
        </w:rPr>
      </w:pPr>
      <w:r w:rsidRPr="00843AF6">
        <w:rPr>
          <w:rFonts w:ascii="Times New Roman" w:hAnsi="Times New Roman" w:cs="Times New Roman"/>
          <w:b/>
          <w:sz w:val="28"/>
          <w:szCs w:val="28"/>
        </w:rPr>
        <w:t>Make-ups Exams</w:t>
      </w:r>
      <w:r>
        <w:rPr>
          <w:rFonts w:ascii="Times New Roman" w:hAnsi="Times New Roman" w:cs="Times New Roman"/>
          <w:b/>
          <w:sz w:val="28"/>
          <w:szCs w:val="28"/>
        </w:rPr>
        <w:t>:</w:t>
      </w:r>
    </w:p>
    <w:p w:rsidR="00316064" w:rsidRPr="00770DF8" w:rsidRDefault="00316064" w:rsidP="00316064">
      <w:pPr>
        <w:jc w:val="both"/>
        <w:rPr>
          <w:rFonts w:ascii="Times New Roman" w:hAnsi="Times New Roman" w:cs="Times New Roman"/>
          <w:sz w:val="24"/>
          <w:szCs w:val="24"/>
        </w:rPr>
      </w:pPr>
      <w:r w:rsidRPr="00770DF8">
        <w:rPr>
          <w:rFonts w:ascii="Times New Roman" w:hAnsi="Times New Roman" w:cs="Times New Roman"/>
          <w:sz w:val="24"/>
          <w:szCs w:val="24"/>
        </w:rPr>
        <w:t>No make-ups exams in this course. If the student misses the mid-term exam, then a zero (0) point will be given, regardless of the reason of absence. Moreover, late submission of any required assignment means getting less marks for the assignment.</w:t>
      </w:r>
    </w:p>
    <w:p w:rsidR="00316064" w:rsidRDefault="00316064" w:rsidP="00316064">
      <w:pPr>
        <w:spacing w:after="0"/>
        <w:jc w:val="both"/>
        <w:rPr>
          <w:rFonts w:ascii="Times New Roman" w:hAnsi="Times New Roman" w:cs="Times New Roman"/>
          <w:b/>
          <w:sz w:val="28"/>
          <w:szCs w:val="28"/>
        </w:rPr>
      </w:pPr>
      <w:r w:rsidRPr="00843AF6">
        <w:rPr>
          <w:rFonts w:ascii="Times New Roman" w:hAnsi="Times New Roman" w:cs="Times New Roman"/>
          <w:b/>
          <w:sz w:val="28"/>
          <w:szCs w:val="28"/>
        </w:rPr>
        <w:t>Note:</w:t>
      </w:r>
    </w:p>
    <w:p w:rsidR="00316064" w:rsidRPr="008E0348" w:rsidRDefault="00316064" w:rsidP="008E0348">
      <w:pPr>
        <w:pStyle w:val="ListParagraph"/>
        <w:numPr>
          <w:ilvl w:val="0"/>
          <w:numId w:val="1"/>
        </w:numPr>
        <w:spacing w:after="0"/>
        <w:jc w:val="both"/>
        <w:rPr>
          <w:rFonts w:ascii="Times New Roman" w:hAnsi="Times New Roman" w:cs="Times New Roman"/>
          <w:sz w:val="24"/>
          <w:szCs w:val="24"/>
        </w:rPr>
      </w:pPr>
      <w:r w:rsidRPr="008E0348">
        <w:rPr>
          <w:rFonts w:ascii="Times New Roman" w:hAnsi="Times New Roman" w:cs="Times New Roman"/>
          <w:sz w:val="24"/>
          <w:szCs w:val="24"/>
        </w:rPr>
        <w:t xml:space="preserve">Every student must bring the prescribed book in the class. </w:t>
      </w:r>
    </w:p>
    <w:p w:rsidR="00316064" w:rsidRPr="008E0348" w:rsidRDefault="00316064" w:rsidP="008E0348">
      <w:pPr>
        <w:pStyle w:val="ListParagraph"/>
        <w:numPr>
          <w:ilvl w:val="0"/>
          <w:numId w:val="1"/>
        </w:numPr>
        <w:jc w:val="both"/>
        <w:rPr>
          <w:rFonts w:ascii="Times New Roman" w:hAnsi="Times New Roman" w:cs="Times New Roman"/>
          <w:sz w:val="24"/>
          <w:szCs w:val="24"/>
        </w:rPr>
      </w:pPr>
      <w:r w:rsidRPr="008E0348">
        <w:rPr>
          <w:rFonts w:ascii="Times New Roman" w:hAnsi="Times New Roman" w:cs="Times New Roman"/>
          <w:sz w:val="24"/>
          <w:szCs w:val="24"/>
        </w:rPr>
        <w:t>No make ups for midterm examinations.</w:t>
      </w:r>
    </w:p>
    <w:p w:rsidR="00316064" w:rsidRPr="00843AF6" w:rsidRDefault="00316064" w:rsidP="00316064">
      <w:pPr>
        <w:rPr>
          <w:rFonts w:ascii="Times New Roman" w:hAnsi="Times New Roman" w:cs="Times New Roman"/>
          <w:sz w:val="24"/>
          <w:szCs w:val="24"/>
          <w:lang w:val="en-AU"/>
        </w:rPr>
      </w:pPr>
      <w:r w:rsidRPr="00843AF6">
        <w:rPr>
          <w:rFonts w:ascii="Times New Roman" w:hAnsi="Times New Roman" w:cs="Times New Roman"/>
          <w:b/>
          <w:bCs/>
          <w:sz w:val="28"/>
          <w:szCs w:val="28"/>
          <w:lang w:val="en-AU"/>
        </w:rPr>
        <w:t>Assessment</w:t>
      </w:r>
      <w:r>
        <w:rPr>
          <w:rFonts w:ascii="Times New Roman" w:hAnsi="Times New Roman" w:cs="Times New Roman"/>
          <w:b/>
          <w:bCs/>
          <w:sz w:val="28"/>
          <w:szCs w:val="28"/>
          <w:lang w:val="en-AU"/>
        </w:rPr>
        <w:t>:</w:t>
      </w:r>
    </w:p>
    <w:tbl>
      <w:tblPr>
        <w:tblW w:w="8956"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A0"/>
      </w:tblPr>
      <w:tblGrid>
        <w:gridCol w:w="2142"/>
        <w:gridCol w:w="2268"/>
        <w:gridCol w:w="1431"/>
        <w:gridCol w:w="3115"/>
      </w:tblGrid>
      <w:tr w:rsidR="00316064" w:rsidRPr="00843AF6" w:rsidTr="00582190">
        <w:trPr>
          <w:trHeight w:val="433"/>
        </w:trPr>
        <w:tc>
          <w:tcPr>
            <w:tcW w:w="2142" w:type="dxa"/>
            <w:shd w:val="clear" w:color="auto" w:fill="365F91" w:themeFill="accent1" w:themeFillShade="BF"/>
          </w:tcPr>
          <w:p w:rsidR="00316064" w:rsidRPr="00EA4A13" w:rsidRDefault="00316064" w:rsidP="00582190">
            <w:pPr>
              <w:pStyle w:val="CO6SubSectText"/>
              <w:spacing w:before="60" w:after="60"/>
              <w:jc w:val="left"/>
              <w:rPr>
                <w:rFonts w:ascii="Times New Roman" w:hAnsi="Times New Roman" w:cs="Times New Roman"/>
                <w:b/>
                <w:color w:val="FFFFFF" w:themeColor="background1"/>
                <w:sz w:val="28"/>
                <w:szCs w:val="28"/>
              </w:rPr>
            </w:pPr>
            <w:r w:rsidRPr="00EA4A13">
              <w:rPr>
                <w:rFonts w:ascii="Times New Roman" w:hAnsi="Times New Roman" w:cs="Times New Roman"/>
                <w:b/>
                <w:color w:val="FFFFFF" w:themeColor="background1"/>
                <w:sz w:val="28"/>
                <w:szCs w:val="28"/>
              </w:rPr>
              <w:t>Assessment Task</w:t>
            </w:r>
          </w:p>
        </w:tc>
        <w:tc>
          <w:tcPr>
            <w:tcW w:w="2268" w:type="dxa"/>
            <w:shd w:val="clear" w:color="auto" w:fill="365F91" w:themeFill="accent1" w:themeFillShade="BF"/>
          </w:tcPr>
          <w:p w:rsidR="00316064" w:rsidRPr="00EA4A13" w:rsidRDefault="00316064" w:rsidP="00582190">
            <w:pPr>
              <w:pStyle w:val="CO6SubSectText"/>
              <w:spacing w:before="60" w:after="60"/>
              <w:jc w:val="left"/>
              <w:rPr>
                <w:rFonts w:ascii="Times New Roman" w:hAnsi="Times New Roman" w:cs="Times New Roman"/>
                <w:b/>
                <w:color w:val="FFFFFF" w:themeColor="background1"/>
                <w:sz w:val="28"/>
                <w:szCs w:val="28"/>
              </w:rPr>
            </w:pPr>
            <w:r w:rsidRPr="00EA4A13">
              <w:rPr>
                <w:rFonts w:ascii="Times New Roman" w:hAnsi="Times New Roman" w:cs="Times New Roman"/>
                <w:b/>
                <w:color w:val="FFFFFF" w:themeColor="background1"/>
                <w:sz w:val="28"/>
                <w:szCs w:val="28"/>
              </w:rPr>
              <w:t>Length</w:t>
            </w:r>
          </w:p>
        </w:tc>
        <w:tc>
          <w:tcPr>
            <w:tcW w:w="1431" w:type="dxa"/>
            <w:shd w:val="clear" w:color="auto" w:fill="365F91" w:themeFill="accent1" w:themeFillShade="BF"/>
          </w:tcPr>
          <w:p w:rsidR="00316064" w:rsidRPr="00EA4A13" w:rsidRDefault="00316064" w:rsidP="00582190">
            <w:pPr>
              <w:pStyle w:val="CO6SubSectText"/>
              <w:spacing w:before="60" w:after="60"/>
              <w:jc w:val="left"/>
              <w:rPr>
                <w:rFonts w:ascii="Times New Roman" w:hAnsi="Times New Roman" w:cs="Times New Roman"/>
                <w:b/>
                <w:color w:val="FFFFFF" w:themeColor="background1"/>
                <w:sz w:val="28"/>
                <w:szCs w:val="28"/>
              </w:rPr>
            </w:pPr>
            <w:r w:rsidRPr="00EA4A13">
              <w:rPr>
                <w:rFonts w:ascii="Times New Roman" w:hAnsi="Times New Roman" w:cs="Times New Roman"/>
                <w:b/>
                <w:color w:val="FFFFFF" w:themeColor="background1"/>
                <w:sz w:val="28"/>
                <w:szCs w:val="28"/>
              </w:rPr>
              <w:t>Weight</w:t>
            </w:r>
          </w:p>
        </w:tc>
        <w:tc>
          <w:tcPr>
            <w:tcW w:w="3115" w:type="dxa"/>
            <w:shd w:val="clear" w:color="auto" w:fill="365F91" w:themeFill="accent1" w:themeFillShade="BF"/>
          </w:tcPr>
          <w:p w:rsidR="00316064" w:rsidRPr="00EA4A13" w:rsidRDefault="00316064" w:rsidP="00582190">
            <w:pPr>
              <w:pStyle w:val="CO6SubSectText"/>
              <w:spacing w:before="60" w:after="60"/>
              <w:jc w:val="left"/>
              <w:rPr>
                <w:rFonts w:ascii="Times New Roman" w:hAnsi="Times New Roman" w:cs="Times New Roman"/>
                <w:b/>
                <w:color w:val="FFFFFF" w:themeColor="background1"/>
                <w:sz w:val="28"/>
                <w:szCs w:val="28"/>
              </w:rPr>
            </w:pPr>
            <w:r w:rsidRPr="00EA4A13">
              <w:rPr>
                <w:rFonts w:ascii="Times New Roman" w:hAnsi="Times New Roman" w:cs="Times New Roman"/>
                <w:b/>
                <w:color w:val="FFFFFF" w:themeColor="background1"/>
                <w:sz w:val="28"/>
                <w:szCs w:val="28"/>
              </w:rPr>
              <w:t xml:space="preserve">Due Day and Time </w:t>
            </w:r>
          </w:p>
        </w:tc>
      </w:tr>
      <w:tr w:rsidR="008C01D1" w:rsidRPr="00843AF6" w:rsidTr="00582190">
        <w:trPr>
          <w:trHeight w:val="507"/>
        </w:trPr>
        <w:tc>
          <w:tcPr>
            <w:tcW w:w="2142" w:type="dxa"/>
            <w:shd w:val="clear" w:color="C0C0C0" w:fill="FFFFFF"/>
          </w:tcPr>
          <w:p w:rsidR="008C01D1" w:rsidRPr="00811E5E" w:rsidRDefault="008C01D1" w:rsidP="00582190">
            <w:pPr>
              <w:pStyle w:val="CO6SubSectText"/>
              <w:rPr>
                <w:rFonts w:ascii="Times New Roman" w:hAnsi="Times New Roman" w:cs="Times New Roman"/>
                <w:sz w:val="24"/>
                <w:szCs w:val="24"/>
              </w:rPr>
            </w:pPr>
            <w:r w:rsidRPr="00811E5E">
              <w:rPr>
                <w:rFonts w:ascii="Times New Roman" w:hAnsi="Times New Roman" w:cs="Times New Roman"/>
                <w:sz w:val="24"/>
                <w:szCs w:val="24"/>
              </w:rPr>
              <w:t>Mid Exam 1</w:t>
            </w:r>
          </w:p>
        </w:tc>
        <w:tc>
          <w:tcPr>
            <w:tcW w:w="2268" w:type="dxa"/>
            <w:shd w:val="clear" w:color="auto" w:fill="auto"/>
          </w:tcPr>
          <w:p w:rsidR="008C01D1" w:rsidRPr="00811E5E" w:rsidRDefault="008C01D1" w:rsidP="00582190">
            <w:pPr>
              <w:pStyle w:val="CO6SubSectText"/>
              <w:jc w:val="left"/>
              <w:rPr>
                <w:rFonts w:ascii="Times New Roman" w:hAnsi="Times New Roman" w:cs="Times New Roman"/>
                <w:sz w:val="24"/>
                <w:szCs w:val="24"/>
              </w:rPr>
            </w:pPr>
            <w:r w:rsidRPr="00811E5E">
              <w:rPr>
                <w:rFonts w:ascii="Times New Roman" w:hAnsi="Times New Roman" w:cs="Times New Roman"/>
                <w:sz w:val="24"/>
                <w:szCs w:val="24"/>
              </w:rPr>
              <w:t>50 minutes</w:t>
            </w:r>
          </w:p>
        </w:tc>
        <w:tc>
          <w:tcPr>
            <w:tcW w:w="1431" w:type="dxa"/>
            <w:shd w:val="clear" w:color="auto" w:fill="auto"/>
          </w:tcPr>
          <w:p w:rsidR="008C01D1" w:rsidRPr="00811E5E" w:rsidRDefault="008C01D1" w:rsidP="00582190">
            <w:pPr>
              <w:pStyle w:val="CO6SubSectText"/>
              <w:jc w:val="left"/>
              <w:rPr>
                <w:rFonts w:ascii="Times New Roman" w:hAnsi="Times New Roman" w:cs="Times New Roman"/>
                <w:sz w:val="24"/>
                <w:szCs w:val="24"/>
              </w:rPr>
            </w:pPr>
            <w:r w:rsidRPr="00811E5E">
              <w:rPr>
                <w:rFonts w:ascii="Times New Roman" w:hAnsi="Times New Roman" w:cs="Times New Roman"/>
                <w:sz w:val="24"/>
                <w:szCs w:val="24"/>
              </w:rPr>
              <w:t>20%</w:t>
            </w:r>
          </w:p>
        </w:tc>
        <w:tc>
          <w:tcPr>
            <w:tcW w:w="3115" w:type="dxa"/>
            <w:shd w:val="clear" w:color="auto" w:fill="auto"/>
          </w:tcPr>
          <w:p w:rsidR="008C01D1" w:rsidRPr="00811E5E" w:rsidRDefault="008C01D1" w:rsidP="00582190">
            <w:pPr>
              <w:pStyle w:val="CO6SubSectText"/>
              <w:jc w:val="left"/>
              <w:rPr>
                <w:rFonts w:ascii="Times New Roman" w:hAnsi="Times New Roman" w:cs="Times New Roman"/>
                <w:sz w:val="24"/>
                <w:szCs w:val="24"/>
              </w:rPr>
            </w:pPr>
            <w:r w:rsidRPr="00811E5E">
              <w:rPr>
                <w:rFonts w:ascii="Times New Roman" w:hAnsi="Times New Roman" w:cs="Times New Roman"/>
                <w:sz w:val="24"/>
                <w:szCs w:val="24"/>
              </w:rPr>
              <w:t>6</w:t>
            </w:r>
            <w:r w:rsidRPr="00811E5E">
              <w:rPr>
                <w:rFonts w:ascii="Times New Roman" w:hAnsi="Times New Roman" w:cs="Times New Roman"/>
                <w:sz w:val="24"/>
                <w:szCs w:val="24"/>
                <w:vertAlign w:val="superscript"/>
              </w:rPr>
              <w:t>th</w:t>
            </w:r>
            <w:r w:rsidRPr="00811E5E">
              <w:rPr>
                <w:rFonts w:ascii="Times New Roman" w:hAnsi="Times New Roman" w:cs="Times New Roman"/>
                <w:sz w:val="24"/>
                <w:szCs w:val="24"/>
              </w:rPr>
              <w:t xml:space="preserve"> Week</w:t>
            </w:r>
          </w:p>
        </w:tc>
      </w:tr>
      <w:tr w:rsidR="00316064" w:rsidRPr="00843AF6" w:rsidTr="00582190">
        <w:trPr>
          <w:trHeight w:val="433"/>
        </w:trPr>
        <w:tc>
          <w:tcPr>
            <w:tcW w:w="2142" w:type="dxa"/>
          </w:tcPr>
          <w:p w:rsidR="00316064" w:rsidRPr="00811E5E" w:rsidRDefault="00316064" w:rsidP="00582190">
            <w:pPr>
              <w:pStyle w:val="CO6SubSectText"/>
              <w:jc w:val="left"/>
              <w:rPr>
                <w:rFonts w:ascii="Times New Roman" w:hAnsi="Times New Roman" w:cs="Times New Roman"/>
                <w:sz w:val="24"/>
                <w:szCs w:val="24"/>
              </w:rPr>
            </w:pPr>
            <w:r w:rsidRPr="00811E5E">
              <w:rPr>
                <w:rFonts w:ascii="Times New Roman" w:hAnsi="Times New Roman" w:cs="Times New Roman"/>
                <w:sz w:val="24"/>
                <w:szCs w:val="24"/>
              </w:rPr>
              <w:t>Mid Exam 2</w:t>
            </w:r>
          </w:p>
        </w:tc>
        <w:tc>
          <w:tcPr>
            <w:tcW w:w="2268" w:type="dxa"/>
          </w:tcPr>
          <w:p w:rsidR="00316064" w:rsidRPr="00811E5E" w:rsidRDefault="00316064" w:rsidP="00582190">
            <w:pPr>
              <w:pStyle w:val="CO6SubSectText"/>
              <w:jc w:val="left"/>
              <w:rPr>
                <w:rFonts w:ascii="Times New Roman" w:hAnsi="Times New Roman" w:cs="Times New Roman"/>
                <w:sz w:val="24"/>
                <w:szCs w:val="24"/>
              </w:rPr>
            </w:pPr>
            <w:r w:rsidRPr="00811E5E">
              <w:rPr>
                <w:rFonts w:ascii="Times New Roman" w:hAnsi="Times New Roman" w:cs="Times New Roman"/>
                <w:sz w:val="24"/>
                <w:szCs w:val="24"/>
              </w:rPr>
              <w:t>50 minutes</w:t>
            </w:r>
          </w:p>
        </w:tc>
        <w:tc>
          <w:tcPr>
            <w:tcW w:w="1431" w:type="dxa"/>
          </w:tcPr>
          <w:p w:rsidR="00316064" w:rsidRPr="00811E5E" w:rsidRDefault="00316064" w:rsidP="00582190">
            <w:pPr>
              <w:pStyle w:val="CO6SubSectText"/>
              <w:jc w:val="left"/>
              <w:rPr>
                <w:rFonts w:ascii="Times New Roman" w:hAnsi="Times New Roman" w:cs="Times New Roman"/>
                <w:sz w:val="24"/>
                <w:szCs w:val="24"/>
              </w:rPr>
            </w:pPr>
            <w:r w:rsidRPr="00811E5E">
              <w:rPr>
                <w:rFonts w:ascii="Times New Roman" w:hAnsi="Times New Roman" w:cs="Times New Roman"/>
                <w:sz w:val="24"/>
                <w:szCs w:val="24"/>
              </w:rPr>
              <w:t>25%</w:t>
            </w:r>
          </w:p>
        </w:tc>
        <w:tc>
          <w:tcPr>
            <w:tcW w:w="3115" w:type="dxa"/>
          </w:tcPr>
          <w:p w:rsidR="00316064" w:rsidRPr="00811E5E" w:rsidRDefault="00316064" w:rsidP="00582190">
            <w:pPr>
              <w:pStyle w:val="CO6SubSectText"/>
              <w:jc w:val="left"/>
              <w:rPr>
                <w:rFonts w:ascii="Times New Roman" w:hAnsi="Times New Roman" w:cs="Times New Roman"/>
                <w:sz w:val="24"/>
                <w:szCs w:val="24"/>
              </w:rPr>
            </w:pPr>
            <w:r w:rsidRPr="00811E5E">
              <w:rPr>
                <w:rFonts w:ascii="Times New Roman" w:hAnsi="Times New Roman" w:cs="Times New Roman"/>
                <w:sz w:val="24"/>
                <w:szCs w:val="24"/>
              </w:rPr>
              <w:t>1</w:t>
            </w:r>
            <w:r w:rsidR="00547FD5">
              <w:rPr>
                <w:rFonts w:ascii="Times New Roman" w:hAnsi="Times New Roman" w:cs="Times New Roman"/>
                <w:sz w:val="24"/>
                <w:szCs w:val="24"/>
              </w:rPr>
              <w:t>0</w:t>
            </w:r>
            <w:r w:rsidRPr="00811E5E">
              <w:rPr>
                <w:rFonts w:ascii="Times New Roman" w:hAnsi="Times New Roman" w:cs="Times New Roman"/>
                <w:sz w:val="24"/>
                <w:szCs w:val="24"/>
                <w:vertAlign w:val="superscript"/>
              </w:rPr>
              <w:t>th</w:t>
            </w:r>
            <w:r w:rsidRPr="00811E5E">
              <w:rPr>
                <w:rFonts w:ascii="Times New Roman" w:hAnsi="Times New Roman" w:cs="Times New Roman"/>
                <w:sz w:val="24"/>
                <w:szCs w:val="24"/>
              </w:rPr>
              <w:t xml:space="preserve"> Week</w:t>
            </w:r>
          </w:p>
        </w:tc>
      </w:tr>
      <w:tr w:rsidR="00316064" w:rsidRPr="00843AF6" w:rsidTr="00582190">
        <w:trPr>
          <w:trHeight w:val="433"/>
        </w:trPr>
        <w:tc>
          <w:tcPr>
            <w:tcW w:w="2142" w:type="dxa"/>
          </w:tcPr>
          <w:p w:rsidR="00316064" w:rsidRPr="00811E5E" w:rsidRDefault="00316064" w:rsidP="00582190">
            <w:pPr>
              <w:pStyle w:val="CO6SubSectText"/>
              <w:jc w:val="left"/>
              <w:rPr>
                <w:rFonts w:ascii="Times New Roman" w:hAnsi="Times New Roman" w:cs="Times New Roman"/>
                <w:sz w:val="24"/>
                <w:szCs w:val="24"/>
              </w:rPr>
            </w:pPr>
            <w:r w:rsidRPr="00811E5E">
              <w:rPr>
                <w:rFonts w:ascii="Times New Roman" w:hAnsi="Times New Roman" w:cs="Times New Roman"/>
                <w:sz w:val="24"/>
                <w:szCs w:val="24"/>
              </w:rPr>
              <w:t xml:space="preserve">Assignments </w:t>
            </w:r>
            <w:r w:rsidRPr="00811E5E">
              <w:rPr>
                <w:rFonts w:ascii="Times New Roman" w:hAnsi="Times New Roman" w:cs="Times New Roman"/>
                <w:sz w:val="24"/>
                <w:szCs w:val="24"/>
              </w:rPr>
              <w:lastRenderedPageBreak/>
              <w:t>&amp;Class participation</w:t>
            </w:r>
          </w:p>
        </w:tc>
        <w:tc>
          <w:tcPr>
            <w:tcW w:w="2268" w:type="dxa"/>
          </w:tcPr>
          <w:p w:rsidR="00316064" w:rsidRPr="00811E5E" w:rsidRDefault="00316064" w:rsidP="00582190">
            <w:pPr>
              <w:pStyle w:val="CO6SubSectText"/>
              <w:jc w:val="left"/>
              <w:rPr>
                <w:rFonts w:ascii="Times New Roman" w:hAnsi="Times New Roman" w:cs="Times New Roman"/>
                <w:sz w:val="24"/>
                <w:szCs w:val="24"/>
              </w:rPr>
            </w:pPr>
            <w:r w:rsidRPr="00811E5E">
              <w:rPr>
                <w:rFonts w:ascii="Times New Roman" w:hAnsi="Times New Roman" w:cs="Times New Roman"/>
                <w:sz w:val="24"/>
                <w:szCs w:val="24"/>
              </w:rPr>
              <w:lastRenderedPageBreak/>
              <w:t xml:space="preserve">Various weeks </w:t>
            </w:r>
          </w:p>
        </w:tc>
        <w:tc>
          <w:tcPr>
            <w:tcW w:w="1431" w:type="dxa"/>
          </w:tcPr>
          <w:p w:rsidR="00316064" w:rsidRPr="00811E5E" w:rsidRDefault="00316064" w:rsidP="00582190">
            <w:pPr>
              <w:pStyle w:val="CO6SubSectText"/>
              <w:jc w:val="left"/>
              <w:rPr>
                <w:rFonts w:ascii="Times New Roman" w:hAnsi="Times New Roman" w:cs="Times New Roman"/>
                <w:sz w:val="24"/>
                <w:szCs w:val="24"/>
              </w:rPr>
            </w:pPr>
            <w:r w:rsidRPr="00811E5E">
              <w:rPr>
                <w:rFonts w:ascii="Times New Roman" w:hAnsi="Times New Roman" w:cs="Times New Roman"/>
                <w:sz w:val="24"/>
                <w:szCs w:val="24"/>
              </w:rPr>
              <w:t>15%</w:t>
            </w:r>
          </w:p>
        </w:tc>
        <w:tc>
          <w:tcPr>
            <w:tcW w:w="3115" w:type="dxa"/>
          </w:tcPr>
          <w:p w:rsidR="00316064" w:rsidRPr="00811E5E" w:rsidRDefault="00316064" w:rsidP="00582190">
            <w:pPr>
              <w:pStyle w:val="CO6SubSectText"/>
              <w:jc w:val="left"/>
              <w:rPr>
                <w:rFonts w:ascii="Times New Roman" w:hAnsi="Times New Roman" w:cs="Times New Roman"/>
                <w:sz w:val="24"/>
                <w:szCs w:val="24"/>
              </w:rPr>
            </w:pPr>
            <w:r w:rsidRPr="00811E5E">
              <w:rPr>
                <w:rFonts w:ascii="Times New Roman" w:hAnsi="Times New Roman" w:cs="Times New Roman"/>
                <w:sz w:val="24"/>
                <w:szCs w:val="24"/>
              </w:rPr>
              <w:t>Various Weeks in Class</w:t>
            </w:r>
          </w:p>
        </w:tc>
      </w:tr>
      <w:tr w:rsidR="00316064" w:rsidRPr="00843AF6" w:rsidTr="00582190">
        <w:trPr>
          <w:trHeight w:val="433"/>
        </w:trPr>
        <w:tc>
          <w:tcPr>
            <w:tcW w:w="2142" w:type="dxa"/>
          </w:tcPr>
          <w:p w:rsidR="00316064" w:rsidRPr="00811E5E" w:rsidRDefault="00316064" w:rsidP="00582190">
            <w:pPr>
              <w:pStyle w:val="CO6SubSectText"/>
              <w:jc w:val="left"/>
              <w:rPr>
                <w:rFonts w:ascii="Times New Roman" w:hAnsi="Times New Roman" w:cs="Times New Roman"/>
                <w:sz w:val="24"/>
                <w:szCs w:val="24"/>
              </w:rPr>
            </w:pPr>
            <w:r w:rsidRPr="00811E5E">
              <w:rPr>
                <w:rFonts w:ascii="Times New Roman" w:hAnsi="Times New Roman" w:cs="Times New Roman"/>
                <w:sz w:val="24"/>
                <w:szCs w:val="24"/>
              </w:rPr>
              <w:lastRenderedPageBreak/>
              <w:t>Final Examination</w:t>
            </w:r>
          </w:p>
        </w:tc>
        <w:tc>
          <w:tcPr>
            <w:tcW w:w="2268" w:type="dxa"/>
          </w:tcPr>
          <w:p w:rsidR="00316064" w:rsidRPr="00811E5E" w:rsidRDefault="00316064" w:rsidP="00582190">
            <w:pPr>
              <w:pStyle w:val="CO6SubSectText"/>
              <w:jc w:val="left"/>
              <w:rPr>
                <w:rFonts w:ascii="Times New Roman" w:hAnsi="Times New Roman" w:cs="Times New Roman"/>
                <w:sz w:val="24"/>
                <w:szCs w:val="24"/>
              </w:rPr>
            </w:pPr>
            <w:r w:rsidRPr="00811E5E">
              <w:rPr>
                <w:rFonts w:ascii="Times New Roman" w:hAnsi="Times New Roman" w:cs="Times New Roman"/>
                <w:sz w:val="24"/>
                <w:szCs w:val="24"/>
              </w:rPr>
              <w:t>2 hours</w:t>
            </w:r>
          </w:p>
        </w:tc>
        <w:tc>
          <w:tcPr>
            <w:tcW w:w="1431" w:type="dxa"/>
          </w:tcPr>
          <w:p w:rsidR="00316064" w:rsidRPr="00811E5E" w:rsidRDefault="00316064" w:rsidP="00582190">
            <w:pPr>
              <w:pStyle w:val="CO6SubSectText"/>
              <w:jc w:val="left"/>
              <w:rPr>
                <w:rFonts w:ascii="Times New Roman" w:hAnsi="Times New Roman" w:cs="Times New Roman"/>
                <w:sz w:val="24"/>
                <w:szCs w:val="24"/>
              </w:rPr>
            </w:pPr>
            <w:r w:rsidRPr="00811E5E">
              <w:rPr>
                <w:rFonts w:ascii="Times New Roman" w:hAnsi="Times New Roman" w:cs="Times New Roman"/>
                <w:sz w:val="24"/>
                <w:szCs w:val="24"/>
              </w:rPr>
              <w:t>40%</w:t>
            </w:r>
          </w:p>
        </w:tc>
        <w:tc>
          <w:tcPr>
            <w:tcW w:w="3115" w:type="dxa"/>
          </w:tcPr>
          <w:p w:rsidR="00316064" w:rsidRPr="00811E5E" w:rsidRDefault="00316064" w:rsidP="00582190">
            <w:pPr>
              <w:pStyle w:val="CO6SubSectText"/>
              <w:jc w:val="left"/>
              <w:rPr>
                <w:rFonts w:ascii="Times New Roman" w:hAnsi="Times New Roman" w:cs="Times New Roman"/>
                <w:sz w:val="24"/>
                <w:szCs w:val="24"/>
              </w:rPr>
            </w:pPr>
            <w:r w:rsidRPr="00811E5E">
              <w:rPr>
                <w:rFonts w:ascii="Times New Roman" w:hAnsi="Times New Roman" w:cs="Times New Roman"/>
                <w:sz w:val="24"/>
                <w:szCs w:val="24"/>
              </w:rPr>
              <w:t>During Formal Examination Period</w:t>
            </w:r>
          </w:p>
        </w:tc>
      </w:tr>
    </w:tbl>
    <w:p w:rsidR="00316064" w:rsidRPr="00843AF6" w:rsidRDefault="00316064" w:rsidP="00316064">
      <w:pPr>
        <w:pStyle w:val="CO6SubSectText"/>
        <w:rPr>
          <w:rFonts w:ascii="Times New Roman" w:hAnsi="Times New Roman" w:cs="Times New Roman"/>
          <w:sz w:val="24"/>
          <w:szCs w:val="24"/>
        </w:rPr>
      </w:pPr>
    </w:p>
    <w:p w:rsidR="00316064" w:rsidRPr="00843AF6" w:rsidRDefault="00316064" w:rsidP="00316064">
      <w:pPr>
        <w:pStyle w:val="CO6SubSectText"/>
        <w:rPr>
          <w:rFonts w:ascii="Times New Roman" w:hAnsi="Times New Roman" w:cs="Times New Roman"/>
          <w:sz w:val="24"/>
          <w:szCs w:val="24"/>
        </w:rPr>
      </w:pPr>
      <w:r w:rsidRPr="00843AF6">
        <w:rPr>
          <w:rFonts w:ascii="Times New Roman" w:hAnsi="Times New Roman" w:cs="Times New Roman"/>
          <w:sz w:val="24"/>
          <w:szCs w:val="24"/>
        </w:rPr>
        <w:t xml:space="preserve">Students must complete each component of the assessment to the satisfaction of the course instructor, and achieve an overall mark of </w:t>
      </w:r>
      <w:r w:rsidRPr="00843AF6">
        <w:rPr>
          <w:rFonts w:ascii="Times New Roman" w:hAnsi="Times New Roman" w:cs="Times New Roman"/>
          <w:b/>
          <w:bCs/>
          <w:sz w:val="24"/>
          <w:szCs w:val="24"/>
        </w:rPr>
        <w:t>at least 60%</w:t>
      </w:r>
      <w:r w:rsidRPr="00843AF6">
        <w:rPr>
          <w:rFonts w:ascii="Times New Roman" w:hAnsi="Times New Roman" w:cs="Times New Roman"/>
          <w:sz w:val="24"/>
          <w:szCs w:val="24"/>
        </w:rPr>
        <w:t xml:space="preserve"> in order to pass the course. All components of the above assessment are compulsory, and must be completed in order to obtain a pass grade.  Students are expected to perform satisfactorily in each item.</w:t>
      </w:r>
    </w:p>
    <w:p w:rsidR="00316064" w:rsidRDefault="00316064" w:rsidP="00316064">
      <w:pPr>
        <w:rPr>
          <w:rFonts w:ascii="Times New Roman" w:hAnsi="Times New Roman" w:cs="Times New Roman"/>
          <w:b/>
          <w:sz w:val="28"/>
          <w:szCs w:val="28"/>
        </w:rPr>
      </w:pPr>
    </w:p>
    <w:p w:rsidR="00316064" w:rsidRPr="00843AF6" w:rsidRDefault="00316064" w:rsidP="00316064">
      <w:pPr>
        <w:rPr>
          <w:rFonts w:ascii="Times New Roman" w:hAnsi="Times New Roman" w:cs="Times New Roman"/>
          <w:b/>
          <w:sz w:val="28"/>
          <w:szCs w:val="28"/>
        </w:rPr>
      </w:pPr>
      <w:r w:rsidRPr="00843AF6">
        <w:rPr>
          <w:rFonts w:ascii="Times New Roman" w:hAnsi="Times New Roman" w:cs="Times New Roman"/>
          <w:b/>
          <w:sz w:val="28"/>
          <w:szCs w:val="28"/>
        </w:rPr>
        <w:t>Course Detail:</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8"/>
        <w:gridCol w:w="5850"/>
        <w:gridCol w:w="1530"/>
      </w:tblGrid>
      <w:tr w:rsidR="00316064" w:rsidRPr="00843AF6" w:rsidTr="00582190">
        <w:trPr>
          <w:trHeight w:val="853"/>
        </w:trPr>
        <w:tc>
          <w:tcPr>
            <w:tcW w:w="1998" w:type="dxa"/>
            <w:shd w:val="clear" w:color="auto" w:fill="365F91" w:themeFill="accent1" w:themeFillShade="BF"/>
            <w:vAlign w:val="center"/>
          </w:tcPr>
          <w:p w:rsidR="00316064" w:rsidRPr="003A5024" w:rsidRDefault="00316064" w:rsidP="00582190">
            <w:pPr>
              <w:pStyle w:val="Heading8"/>
              <w:tabs>
                <w:tab w:val="left" w:pos="540"/>
              </w:tabs>
              <w:spacing w:line="360" w:lineRule="auto"/>
              <w:jc w:val="center"/>
              <w:rPr>
                <w:rFonts w:cs="Times New Roman"/>
                <w:color w:val="FFFFFF" w:themeColor="background1"/>
                <w:sz w:val="24"/>
              </w:rPr>
            </w:pPr>
            <w:r w:rsidRPr="003A5024">
              <w:rPr>
                <w:rFonts w:cs="Times New Roman"/>
                <w:color w:val="FFFFFF" w:themeColor="background1"/>
                <w:sz w:val="24"/>
              </w:rPr>
              <w:t>WEEKS</w:t>
            </w:r>
          </w:p>
        </w:tc>
        <w:tc>
          <w:tcPr>
            <w:tcW w:w="5850" w:type="dxa"/>
            <w:shd w:val="clear" w:color="auto" w:fill="365F91" w:themeFill="accent1" w:themeFillShade="BF"/>
          </w:tcPr>
          <w:p w:rsidR="00316064" w:rsidRPr="003A5024" w:rsidRDefault="00316064" w:rsidP="00582190">
            <w:pPr>
              <w:pStyle w:val="Heading1"/>
              <w:spacing w:line="360" w:lineRule="auto"/>
              <w:jc w:val="center"/>
              <w:rPr>
                <w:color w:val="FFFFFF" w:themeColor="background1"/>
              </w:rPr>
            </w:pPr>
            <w:r w:rsidRPr="003A5024">
              <w:rPr>
                <w:color w:val="FFFFFF" w:themeColor="background1"/>
              </w:rPr>
              <w:t>TOPICS</w:t>
            </w:r>
          </w:p>
        </w:tc>
        <w:tc>
          <w:tcPr>
            <w:tcW w:w="1530" w:type="dxa"/>
            <w:shd w:val="clear" w:color="auto" w:fill="365F91" w:themeFill="accent1" w:themeFillShade="BF"/>
          </w:tcPr>
          <w:p w:rsidR="00316064" w:rsidRPr="003A5024" w:rsidRDefault="00316064" w:rsidP="00582190">
            <w:pPr>
              <w:pStyle w:val="Heading1"/>
              <w:spacing w:line="360" w:lineRule="auto"/>
              <w:jc w:val="center"/>
              <w:rPr>
                <w:color w:val="FFFFFF" w:themeColor="background1"/>
              </w:rPr>
            </w:pPr>
            <w:r w:rsidRPr="003A5024">
              <w:rPr>
                <w:color w:val="FFFFFF" w:themeColor="background1"/>
              </w:rPr>
              <w:t>CHAPTERS</w:t>
            </w:r>
          </w:p>
        </w:tc>
      </w:tr>
      <w:tr w:rsidR="00316064" w:rsidRPr="00843AF6" w:rsidTr="008C01D1">
        <w:trPr>
          <w:trHeight w:hRule="exact" w:val="432"/>
        </w:trPr>
        <w:tc>
          <w:tcPr>
            <w:tcW w:w="1998" w:type="dxa"/>
            <w:vAlign w:val="center"/>
          </w:tcPr>
          <w:p w:rsidR="00316064" w:rsidRPr="00843AF6" w:rsidRDefault="00316064" w:rsidP="00582190">
            <w:pPr>
              <w:jc w:val="center"/>
              <w:rPr>
                <w:rFonts w:ascii="Times New Roman" w:hAnsi="Times New Roman" w:cs="Times New Roman"/>
                <w:sz w:val="24"/>
                <w:szCs w:val="24"/>
              </w:rPr>
            </w:pPr>
            <w:r>
              <w:rPr>
                <w:rFonts w:ascii="Times New Roman" w:hAnsi="Times New Roman" w:cs="Times New Roman"/>
                <w:sz w:val="24"/>
                <w:szCs w:val="24"/>
              </w:rPr>
              <w:t>1</w:t>
            </w:r>
          </w:p>
        </w:tc>
        <w:tc>
          <w:tcPr>
            <w:tcW w:w="5850" w:type="dxa"/>
            <w:shd w:val="clear" w:color="auto" w:fill="auto"/>
            <w:vAlign w:val="center"/>
          </w:tcPr>
          <w:p w:rsidR="00316064" w:rsidRPr="00843AF6" w:rsidRDefault="00316064" w:rsidP="00582190">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Introduction, Business Environment &amp; Ethics</w:t>
            </w:r>
          </w:p>
        </w:tc>
        <w:tc>
          <w:tcPr>
            <w:tcW w:w="1530" w:type="dxa"/>
            <w:shd w:val="clear" w:color="auto" w:fill="auto"/>
            <w:vAlign w:val="center"/>
          </w:tcPr>
          <w:p w:rsidR="00316064" w:rsidRPr="00843AF6" w:rsidRDefault="00A13601" w:rsidP="00582190">
            <w:pPr>
              <w:tabs>
                <w:tab w:val="left" w:pos="540"/>
              </w:tabs>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316064" w:rsidRPr="00843AF6" w:rsidTr="008C01D1">
        <w:trPr>
          <w:trHeight w:hRule="exact" w:val="432"/>
        </w:trPr>
        <w:tc>
          <w:tcPr>
            <w:tcW w:w="1998" w:type="dxa"/>
            <w:vAlign w:val="center"/>
          </w:tcPr>
          <w:p w:rsidR="00316064" w:rsidRPr="00843AF6" w:rsidRDefault="00316064" w:rsidP="00582190">
            <w:pPr>
              <w:jc w:val="center"/>
              <w:rPr>
                <w:rFonts w:ascii="Times New Roman" w:hAnsi="Times New Roman" w:cs="Times New Roman"/>
                <w:sz w:val="24"/>
                <w:szCs w:val="24"/>
              </w:rPr>
            </w:pPr>
            <w:r w:rsidRPr="00843AF6">
              <w:rPr>
                <w:rFonts w:ascii="Times New Roman" w:hAnsi="Times New Roman" w:cs="Times New Roman"/>
                <w:sz w:val="24"/>
                <w:szCs w:val="24"/>
              </w:rPr>
              <w:t>2</w:t>
            </w:r>
          </w:p>
        </w:tc>
        <w:tc>
          <w:tcPr>
            <w:tcW w:w="5850" w:type="dxa"/>
            <w:shd w:val="clear" w:color="auto" w:fill="auto"/>
            <w:vAlign w:val="center"/>
          </w:tcPr>
          <w:p w:rsidR="00316064" w:rsidRPr="00843AF6" w:rsidRDefault="00316064" w:rsidP="00582190">
            <w:pPr>
              <w:spacing w:before="100" w:beforeAutospacing="1" w:after="100" w:afterAutospacing="1"/>
              <w:rPr>
                <w:rFonts w:ascii="Times New Roman" w:hAnsi="Times New Roman" w:cs="Times New Roman"/>
                <w:sz w:val="24"/>
                <w:szCs w:val="24"/>
              </w:rPr>
            </w:pPr>
            <w:r w:rsidRPr="00843AF6">
              <w:rPr>
                <w:rFonts w:ascii="Times New Roman" w:hAnsi="Times New Roman" w:cs="Times New Roman"/>
                <w:sz w:val="24"/>
                <w:szCs w:val="24"/>
              </w:rPr>
              <w:t>Entrepreneurship and Business Ownership</w:t>
            </w:r>
          </w:p>
        </w:tc>
        <w:tc>
          <w:tcPr>
            <w:tcW w:w="1530" w:type="dxa"/>
            <w:shd w:val="clear" w:color="auto" w:fill="auto"/>
            <w:vAlign w:val="center"/>
          </w:tcPr>
          <w:p w:rsidR="00316064" w:rsidRPr="00843AF6" w:rsidRDefault="00316064" w:rsidP="00582190">
            <w:pPr>
              <w:tabs>
                <w:tab w:val="left" w:pos="540"/>
              </w:tabs>
              <w:jc w:val="center"/>
              <w:rPr>
                <w:rFonts w:ascii="Times New Roman" w:hAnsi="Times New Roman" w:cs="Times New Roman"/>
                <w:b/>
                <w:bCs/>
                <w:sz w:val="24"/>
                <w:szCs w:val="24"/>
              </w:rPr>
            </w:pPr>
            <w:r w:rsidRPr="00843AF6">
              <w:rPr>
                <w:rFonts w:ascii="Times New Roman" w:hAnsi="Times New Roman" w:cs="Times New Roman"/>
                <w:b/>
                <w:bCs/>
                <w:sz w:val="24"/>
                <w:szCs w:val="24"/>
              </w:rPr>
              <w:t>3</w:t>
            </w:r>
          </w:p>
        </w:tc>
      </w:tr>
      <w:tr w:rsidR="00316064" w:rsidRPr="00843AF6" w:rsidTr="008C01D1">
        <w:trPr>
          <w:trHeight w:hRule="exact" w:val="432"/>
        </w:trPr>
        <w:tc>
          <w:tcPr>
            <w:tcW w:w="1998" w:type="dxa"/>
            <w:vAlign w:val="center"/>
          </w:tcPr>
          <w:p w:rsidR="00316064" w:rsidRPr="00843AF6" w:rsidRDefault="00316064" w:rsidP="00582190">
            <w:pPr>
              <w:jc w:val="center"/>
              <w:rPr>
                <w:rFonts w:ascii="Times New Roman" w:hAnsi="Times New Roman" w:cs="Times New Roman"/>
                <w:sz w:val="24"/>
                <w:szCs w:val="24"/>
              </w:rPr>
            </w:pPr>
            <w:r>
              <w:rPr>
                <w:rFonts w:ascii="Times New Roman" w:hAnsi="Times New Roman" w:cs="Times New Roman"/>
                <w:sz w:val="24"/>
                <w:szCs w:val="24"/>
              </w:rPr>
              <w:t>3</w:t>
            </w:r>
          </w:p>
        </w:tc>
        <w:tc>
          <w:tcPr>
            <w:tcW w:w="5850" w:type="dxa"/>
            <w:shd w:val="clear" w:color="auto" w:fill="auto"/>
            <w:vAlign w:val="center"/>
          </w:tcPr>
          <w:p w:rsidR="00316064" w:rsidRPr="00843AF6" w:rsidRDefault="00316064" w:rsidP="00582190">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The Global Context of  Business</w:t>
            </w:r>
          </w:p>
        </w:tc>
        <w:tc>
          <w:tcPr>
            <w:tcW w:w="1530" w:type="dxa"/>
            <w:shd w:val="clear" w:color="auto" w:fill="auto"/>
            <w:vAlign w:val="center"/>
          </w:tcPr>
          <w:p w:rsidR="00316064" w:rsidRPr="00843AF6" w:rsidRDefault="00316064" w:rsidP="00582190">
            <w:pPr>
              <w:tabs>
                <w:tab w:val="left" w:pos="540"/>
              </w:tabs>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316064" w:rsidRPr="00843AF6" w:rsidTr="008C01D1">
        <w:trPr>
          <w:trHeight w:hRule="exact" w:val="432"/>
        </w:trPr>
        <w:tc>
          <w:tcPr>
            <w:tcW w:w="1998" w:type="dxa"/>
            <w:vAlign w:val="center"/>
          </w:tcPr>
          <w:p w:rsidR="00316064" w:rsidRPr="00843AF6" w:rsidRDefault="00316064" w:rsidP="00582190">
            <w:pPr>
              <w:jc w:val="center"/>
              <w:rPr>
                <w:rFonts w:ascii="Times New Roman" w:hAnsi="Times New Roman" w:cs="Times New Roman"/>
                <w:sz w:val="24"/>
                <w:szCs w:val="24"/>
              </w:rPr>
            </w:pPr>
            <w:r w:rsidRPr="00843AF6">
              <w:rPr>
                <w:rFonts w:ascii="Times New Roman" w:hAnsi="Times New Roman" w:cs="Times New Roman"/>
                <w:sz w:val="24"/>
                <w:szCs w:val="24"/>
              </w:rPr>
              <w:t>4</w:t>
            </w:r>
          </w:p>
        </w:tc>
        <w:tc>
          <w:tcPr>
            <w:tcW w:w="5850" w:type="dxa"/>
            <w:shd w:val="clear" w:color="auto" w:fill="auto"/>
            <w:vAlign w:val="center"/>
          </w:tcPr>
          <w:p w:rsidR="00316064" w:rsidRPr="00843AF6" w:rsidRDefault="00316064" w:rsidP="00582190">
            <w:pPr>
              <w:rPr>
                <w:rFonts w:ascii="Times New Roman" w:hAnsi="Times New Roman" w:cs="Times New Roman"/>
                <w:sz w:val="24"/>
                <w:szCs w:val="24"/>
              </w:rPr>
            </w:pPr>
            <w:r w:rsidRPr="00843AF6">
              <w:rPr>
                <w:rFonts w:ascii="Times New Roman" w:hAnsi="Times New Roman" w:cs="Times New Roman"/>
                <w:sz w:val="24"/>
                <w:szCs w:val="24"/>
              </w:rPr>
              <w:t>Business Management</w:t>
            </w:r>
          </w:p>
        </w:tc>
        <w:tc>
          <w:tcPr>
            <w:tcW w:w="1530" w:type="dxa"/>
            <w:shd w:val="clear" w:color="auto" w:fill="auto"/>
            <w:vAlign w:val="center"/>
          </w:tcPr>
          <w:p w:rsidR="00316064" w:rsidRPr="00843AF6" w:rsidRDefault="00316064" w:rsidP="00582190">
            <w:pPr>
              <w:tabs>
                <w:tab w:val="left" w:pos="540"/>
              </w:tabs>
              <w:jc w:val="center"/>
              <w:rPr>
                <w:rFonts w:ascii="Times New Roman" w:hAnsi="Times New Roman" w:cs="Times New Roman"/>
                <w:b/>
                <w:bCs/>
                <w:sz w:val="24"/>
                <w:szCs w:val="24"/>
              </w:rPr>
            </w:pPr>
            <w:r w:rsidRPr="00843AF6">
              <w:rPr>
                <w:rFonts w:ascii="Times New Roman" w:hAnsi="Times New Roman" w:cs="Times New Roman"/>
                <w:b/>
                <w:bCs/>
                <w:sz w:val="24"/>
                <w:szCs w:val="24"/>
              </w:rPr>
              <w:t xml:space="preserve"> 5</w:t>
            </w:r>
          </w:p>
        </w:tc>
      </w:tr>
      <w:tr w:rsidR="00316064" w:rsidRPr="00843AF6" w:rsidTr="008C01D1">
        <w:trPr>
          <w:trHeight w:hRule="exact" w:val="432"/>
        </w:trPr>
        <w:tc>
          <w:tcPr>
            <w:tcW w:w="1998" w:type="dxa"/>
            <w:vAlign w:val="center"/>
          </w:tcPr>
          <w:p w:rsidR="00316064" w:rsidRDefault="00316064" w:rsidP="00582190">
            <w:pPr>
              <w:rPr>
                <w:rFonts w:ascii="Times New Roman" w:hAnsi="Times New Roman" w:cs="Times New Roman"/>
                <w:sz w:val="24"/>
                <w:szCs w:val="24"/>
              </w:rPr>
            </w:pPr>
            <w:r>
              <w:rPr>
                <w:rFonts w:ascii="Times New Roman" w:hAnsi="Times New Roman" w:cs="Times New Roman"/>
                <w:sz w:val="24"/>
                <w:szCs w:val="24"/>
              </w:rPr>
              <w:t>5</w:t>
            </w:r>
          </w:p>
        </w:tc>
        <w:tc>
          <w:tcPr>
            <w:tcW w:w="5850" w:type="dxa"/>
            <w:shd w:val="clear" w:color="auto" w:fill="auto"/>
            <w:vAlign w:val="center"/>
          </w:tcPr>
          <w:p w:rsidR="00316064" w:rsidRPr="00843AF6" w:rsidRDefault="00316064" w:rsidP="00582190">
            <w:pPr>
              <w:rPr>
                <w:rFonts w:ascii="Times New Roman" w:hAnsi="Times New Roman" w:cs="Times New Roman"/>
                <w:sz w:val="24"/>
                <w:szCs w:val="24"/>
              </w:rPr>
            </w:pPr>
            <w:r>
              <w:rPr>
                <w:rFonts w:ascii="Times New Roman" w:hAnsi="Times New Roman" w:cs="Times New Roman"/>
                <w:sz w:val="24"/>
                <w:szCs w:val="24"/>
              </w:rPr>
              <w:t>Application &amp; Cases</w:t>
            </w:r>
          </w:p>
        </w:tc>
        <w:tc>
          <w:tcPr>
            <w:tcW w:w="1530" w:type="dxa"/>
            <w:shd w:val="clear" w:color="auto" w:fill="auto"/>
            <w:vAlign w:val="center"/>
          </w:tcPr>
          <w:p w:rsidR="00316064" w:rsidRPr="00843AF6" w:rsidRDefault="00316064" w:rsidP="00582190">
            <w:pPr>
              <w:tabs>
                <w:tab w:val="left" w:pos="540"/>
              </w:tabs>
              <w:jc w:val="center"/>
              <w:rPr>
                <w:rFonts w:ascii="Times New Roman" w:hAnsi="Times New Roman" w:cs="Times New Roman"/>
                <w:b/>
                <w:bCs/>
                <w:sz w:val="24"/>
                <w:szCs w:val="24"/>
              </w:rPr>
            </w:pPr>
          </w:p>
        </w:tc>
      </w:tr>
      <w:tr w:rsidR="00316064" w:rsidRPr="00843AF6" w:rsidTr="00582190">
        <w:trPr>
          <w:trHeight w:val="20"/>
        </w:trPr>
        <w:tc>
          <w:tcPr>
            <w:tcW w:w="1998" w:type="dxa"/>
            <w:vAlign w:val="center"/>
          </w:tcPr>
          <w:p w:rsidR="00316064" w:rsidRPr="00843AF6" w:rsidRDefault="00316064" w:rsidP="00582190">
            <w:pPr>
              <w:jc w:val="center"/>
              <w:rPr>
                <w:rFonts w:ascii="Times New Roman" w:hAnsi="Times New Roman" w:cs="Times New Roman"/>
                <w:b/>
                <w:sz w:val="24"/>
                <w:szCs w:val="24"/>
              </w:rPr>
            </w:pPr>
            <w:r w:rsidRPr="00843AF6">
              <w:rPr>
                <w:rFonts w:ascii="Times New Roman" w:hAnsi="Times New Roman" w:cs="Times New Roman"/>
                <w:b/>
                <w:sz w:val="24"/>
                <w:szCs w:val="24"/>
              </w:rPr>
              <w:t>1</w:t>
            </w:r>
            <w:r w:rsidRPr="00843AF6">
              <w:rPr>
                <w:rFonts w:ascii="Times New Roman" w:hAnsi="Times New Roman" w:cs="Times New Roman"/>
                <w:b/>
                <w:sz w:val="24"/>
                <w:szCs w:val="24"/>
                <w:vertAlign w:val="superscript"/>
              </w:rPr>
              <w:t>st</w:t>
            </w:r>
            <w:r w:rsidRPr="00843AF6">
              <w:rPr>
                <w:rFonts w:ascii="Times New Roman" w:hAnsi="Times New Roman" w:cs="Times New Roman"/>
                <w:b/>
                <w:sz w:val="24"/>
                <w:szCs w:val="24"/>
              </w:rPr>
              <w:t xml:space="preserve"> session of </w:t>
            </w:r>
            <w:r>
              <w:rPr>
                <w:rFonts w:ascii="Times New Roman" w:hAnsi="Times New Roman" w:cs="Times New Roman"/>
                <w:b/>
                <w:sz w:val="24"/>
                <w:szCs w:val="24"/>
              </w:rPr>
              <w:t>6</w:t>
            </w:r>
            <w:r w:rsidRPr="00843AF6">
              <w:rPr>
                <w:rFonts w:ascii="Times New Roman" w:hAnsi="Times New Roman" w:cs="Times New Roman"/>
                <w:b/>
                <w:sz w:val="24"/>
                <w:szCs w:val="24"/>
                <w:vertAlign w:val="superscript"/>
              </w:rPr>
              <w:t>th</w:t>
            </w:r>
            <w:r w:rsidRPr="00843AF6">
              <w:rPr>
                <w:rFonts w:ascii="Times New Roman" w:hAnsi="Times New Roman" w:cs="Times New Roman"/>
                <w:b/>
                <w:sz w:val="24"/>
                <w:szCs w:val="24"/>
              </w:rPr>
              <w:t xml:space="preserve"> week</w:t>
            </w:r>
          </w:p>
        </w:tc>
        <w:tc>
          <w:tcPr>
            <w:tcW w:w="5850" w:type="dxa"/>
            <w:shd w:val="clear" w:color="auto" w:fill="auto"/>
            <w:vAlign w:val="center"/>
          </w:tcPr>
          <w:p w:rsidR="00316064" w:rsidRPr="00843AF6" w:rsidRDefault="00316064" w:rsidP="00582190">
            <w:pPr>
              <w:tabs>
                <w:tab w:val="left" w:pos="1418"/>
                <w:tab w:val="left" w:pos="5670"/>
                <w:tab w:val="left" w:pos="7088"/>
              </w:tabs>
              <w:spacing w:after="120"/>
              <w:ind w:right="567"/>
              <w:jc w:val="center"/>
              <w:rPr>
                <w:rFonts w:ascii="Times New Roman" w:hAnsi="Times New Roman" w:cs="Times New Roman"/>
                <w:b/>
                <w:sz w:val="24"/>
                <w:szCs w:val="24"/>
              </w:rPr>
            </w:pPr>
            <w:r w:rsidRPr="00843AF6">
              <w:rPr>
                <w:rFonts w:ascii="Times New Roman" w:hAnsi="Times New Roman" w:cs="Times New Roman"/>
                <w:b/>
                <w:sz w:val="24"/>
                <w:szCs w:val="24"/>
              </w:rPr>
              <w:t>Mid Exam 1</w:t>
            </w:r>
          </w:p>
        </w:tc>
        <w:tc>
          <w:tcPr>
            <w:tcW w:w="1530" w:type="dxa"/>
            <w:shd w:val="clear" w:color="auto" w:fill="auto"/>
            <w:vAlign w:val="center"/>
          </w:tcPr>
          <w:p w:rsidR="00316064" w:rsidRPr="00843AF6" w:rsidRDefault="00316064" w:rsidP="00582190">
            <w:pPr>
              <w:jc w:val="center"/>
              <w:rPr>
                <w:rFonts w:ascii="Times New Roman" w:hAnsi="Times New Roman" w:cs="Times New Roman"/>
                <w:sz w:val="24"/>
                <w:szCs w:val="24"/>
              </w:rPr>
            </w:pPr>
          </w:p>
        </w:tc>
      </w:tr>
      <w:tr w:rsidR="00316064" w:rsidRPr="00843AF6" w:rsidTr="008C01D1">
        <w:trPr>
          <w:trHeight w:hRule="exact" w:val="432"/>
        </w:trPr>
        <w:tc>
          <w:tcPr>
            <w:tcW w:w="1998" w:type="dxa"/>
            <w:vAlign w:val="center"/>
          </w:tcPr>
          <w:p w:rsidR="00316064" w:rsidRPr="005E4261" w:rsidRDefault="00316064" w:rsidP="00582190">
            <w:pPr>
              <w:jc w:val="center"/>
              <w:rPr>
                <w:rFonts w:ascii="Times New Roman" w:hAnsi="Times New Roman" w:cs="Times New Roman"/>
                <w:bCs/>
                <w:sz w:val="24"/>
                <w:szCs w:val="24"/>
              </w:rPr>
            </w:pPr>
            <w:r>
              <w:rPr>
                <w:rFonts w:ascii="Times New Roman" w:hAnsi="Times New Roman" w:cs="Times New Roman"/>
                <w:bCs/>
                <w:sz w:val="24"/>
                <w:szCs w:val="24"/>
              </w:rPr>
              <w:t>6</w:t>
            </w:r>
          </w:p>
        </w:tc>
        <w:tc>
          <w:tcPr>
            <w:tcW w:w="5850" w:type="dxa"/>
            <w:shd w:val="clear" w:color="auto" w:fill="auto"/>
            <w:vAlign w:val="center"/>
          </w:tcPr>
          <w:p w:rsidR="00316064" w:rsidRPr="005E4261" w:rsidRDefault="00316064" w:rsidP="00582190">
            <w:pPr>
              <w:tabs>
                <w:tab w:val="left" w:pos="1418"/>
                <w:tab w:val="left" w:pos="5670"/>
                <w:tab w:val="left" w:pos="7088"/>
              </w:tabs>
              <w:spacing w:after="120"/>
              <w:ind w:right="567"/>
              <w:rPr>
                <w:rFonts w:ascii="Times New Roman" w:hAnsi="Times New Roman" w:cs="Times New Roman"/>
                <w:bCs/>
                <w:sz w:val="24"/>
                <w:szCs w:val="24"/>
              </w:rPr>
            </w:pPr>
            <w:r w:rsidRPr="005E4261">
              <w:rPr>
                <w:rFonts w:ascii="Times New Roman" w:hAnsi="Times New Roman" w:cs="Times New Roman"/>
                <w:bCs/>
                <w:sz w:val="24"/>
                <w:szCs w:val="24"/>
              </w:rPr>
              <w:t>Organizing the Business</w:t>
            </w:r>
          </w:p>
        </w:tc>
        <w:tc>
          <w:tcPr>
            <w:tcW w:w="1530" w:type="dxa"/>
            <w:shd w:val="clear" w:color="auto" w:fill="auto"/>
            <w:vAlign w:val="center"/>
          </w:tcPr>
          <w:p w:rsidR="00316064" w:rsidRPr="00BD32FA" w:rsidRDefault="00316064" w:rsidP="00582190">
            <w:pPr>
              <w:jc w:val="center"/>
              <w:rPr>
                <w:rFonts w:ascii="Times New Roman" w:hAnsi="Times New Roman" w:cs="Times New Roman"/>
                <w:b/>
                <w:bCs/>
                <w:sz w:val="24"/>
                <w:szCs w:val="24"/>
              </w:rPr>
            </w:pPr>
            <w:r w:rsidRPr="00BD32FA">
              <w:rPr>
                <w:rFonts w:ascii="Times New Roman" w:hAnsi="Times New Roman" w:cs="Times New Roman"/>
                <w:b/>
                <w:bCs/>
                <w:sz w:val="24"/>
                <w:szCs w:val="24"/>
              </w:rPr>
              <w:t>6</w:t>
            </w:r>
          </w:p>
        </w:tc>
      </w:tr>
      <w:tr w:rsidR="00316064" w:rsidRPr="00843AF6" w:rsidTr="008C01D1">
        <w:trPr>
          <w:trHeight w:hRule="exact" w:val="432"/>
        </w:trPr>
        <w:tc>
          <w:tcPr>
            <w:tcW w:w="1998" w:type="dxa"/>
            <w:vAlign w:val="center"/>
          </w:tcPr>
          <w:p w:rsidR="00316064" w:rsidRPr="00843AF6" w:rsidRDefault="00316064" w:rsidP="00582190">
            <w:pPr>
              <w:jc w:val="center"/>
              <w:rPr>
                <w:rFonts w:ascii="Times New Roman" w:hAnsi="Times New Roman" w:cs="Times New Roman"/>
                <w:sz w:val="24"/>
                <w:szCs w:val="24"/>
              </w:rPr>
            </w:pPr>
            <w:r>
              <w:rPr>
                <w:rFonts w:ascii="Times New Roman" w:hAnsi="Times New Roman" w:cs="Times New Roman"/>
                <w:sz w:val="24"/>
                <w:szCs w:val="24"/>
              </w:rPr>
              <w:t>7</w:t>
            </w:r>
          </w:p>
        </w:tc>
        <w:tc>
          <w:tcPr>
            <w:tcW w:w="5850" w:type="dxa"/>
            <w:shd w:val="clear" w:color="auto" w:fill="auto"/>
            <w:vAlign w:val="center"/>
          </w:tcPr>
          <w:p w:rsidR="00316064" w:rsidRPr="00843AF6" w:rsidRDefault="00316064" w:rsidP="00582190">
            <w:pPr>
              <w:spacing w:before="100" w:beforeAutospacing="1" w:after="100" w:afterAutospacing="1"/>
              <w:rPr>
                <w:rFonts w:ascii="Times New Roman" w:hAnsi="Times New Roman" w:cs="Times New Roman"/>
                <w:sz w:val="24"/>
                <w:szCs w:val="24"/>
              </w:rPr>
            </w:pPr>
            <w:r w:rsidRPr="00843AF6">
              <w:rPr>
                <w:rFonts w:ascii="Times New Roman" w:hAnsi="Times New Roman" w:cs="Times New Roman"/>
                <w:sz w:val="24"/>
                <w:szCs w:val="24"/>
              </w:rPr>
              <w:t>Operations Management and Quality</w:t>
            </w:r>
          </w:p>
        </w:tc>
        <w:tc>
          <w:tcPr>
            <w:tcW w:w="1530" w:type="dxa"/>
            <w:shd w:val="clear" w:color="auto" w:fill="auto"/>
            <w:vAlign w:val="center"/>
          </w:tcPr>
          <w:p w:rsidR="00316064" w:rsidRPr="00BD32FA" w:rsidRDefault="00316064" w:rsidP="00582190">
            <w:pPr>
              <w:jc w:val="center"/>
              <w:rPr>
                <w:rFonts w:ascii="Times New Roman" w:hAnsi="Times New Roman" w:cs="Times New Roman"/>
                <w:b/>
                <w:bCs/>
                <w:sz w:val="24"/>
                <w:szCs w:val="24"/>
              </w:rPr>
            </w:pPr>
            <w:r w:rsidRPr="00BD32FA">
              <w:rPr>
                <w:rFonts w:ascii="Times New Roman" w:hAnsi="Times New Roman" w:cs="Times New Roman"/>
                <w:b/>
                <w:bCs/>
                <w:sz w:val="24"/>
                <w:szCs w:val="24"/>
              </w:rPr>
              <w:t xml:space="preserve"> 7</w:t>
            </w:r>
          </w:p>
        </w:tc>
      </w:tr>
      <w:tr w:rsidR="00316064" w:rsidRPr="00843AF6" w:rsidTr="008C01D1">
        <w:trPr>
          <w:trHeight w:hRule="exact" w:val="432"/>
        </w:trPr>
        <w:tc>
          <w:tcPr>
            <w:tcW w:w="1998" w:type="dxa"/>
            <w:vAlign w:val="center"/>
          </w:tcPr>
          <w:p w:rsidR="00316064" w:rsidRPr="00843AF6" w:rsidRDefault="00316064" w:rsidP="00582190">
            <w:pPr>
              <w:jc w:val="center"/>
              <w:rPr>
                <w:rFonts w:ascii="Times New Roman" w:hAnsi="Times New Roman" w:cs="Times New Roman"/>
                <w:sz w:val="24"/>
                <w:szCs w:val="24"/>
              </w:rPr>
            </w:pPr>
            <w:r>
              <w:rPr>
                <w:rFonts w:ascii="Times New Roman" w:hAnsi="Times New Roman" w:cs="Times New Roman"/>
                <w:sz w:val="24"/>
                <w:szCs w:val="24"/>
              </w:rPr>
              <w:t>8</w:t>
            </w:r>
          </w:p>
        </w:tc>
        <w:tc>
          <w:tcPr>
            <w:tcW w:w="5850" w:type="dxa"/>
            <w:shd w:val="clear" w:color="auto" w:fill="auto"/>
            <w:vAlign w:val="center"/>
          </w:tcPr>
          <w:p w:rsidR="00316064" w:rsidRPr="00843AF6" w:rsidRDefault="00316064" w:rsidP="00582190">
            <w:pPr>
              <w:spacing w:before="100" w:beforeAutospacing="1" w:after="100" w:afterAutospacing="1"/>
              <w:rPr>
                <w:rFonts w:ascii="Times New Roman" w:hAnsi="Times New Roman" w:cs="Times New Roman"/>
                <w:sz w:val="24"/>
                <w:szCs w:val="24"/>
              </w:rPr>
            </w:pPr>
            <w:r w:rsidRPr="00843AF6">
              <w:rPr>
                <w:rFonts w:ascii="Times New Roman" w:hAnsi="Times New Roman" w:cs="Times New Roman"/>
                <w:sz w:val="24"/>
                <w:szCs w:val="24"/>
              </w:rPr>
              <w:t xml:space="preserve">Employee </w:t>
            </w:r>
            <w:proofErr w:type="spellStart"/>
            <w:r w:rsidRPr="00843AF6">
              <w:rPr>
                <w:rFonts w:ascii="Times New Roman" w:hAnsi="Times New Roman" w:cs="Times New Roman"/>
                <w:sz w:val="24"/>
                <w:szCs w:val="24"/>
              </w:rPr>
              <w:t>Behavior</w:t>
            </w:r>
            <w:proofErr w:type="spellEnd"/>
            <w:r w:rsidRPr="00843AF6">
              <w:rPr>
                <w:rFonts w:ascii="Times New Roman" w:hAnsi="Times New Roman" w:cs="Times New Roman"/>
                <w:sz w:val="24"/>
                <w:szCs w:val="24"/>
              </w:rPr>
              <w:t xml:space="preserve"> &amp; Motivation</w:t>
            </w:r>
          </w:p>
        </w:tc>
        <w:tc>
          <w:tcPr>
            <w:tcW w:w="1530" w:type="dxa"/>
            <w:shd w:val="clear" w:color="auto" w:fill="auto"/>
            <w:vAlign w:val="center"/>
          </w:tcPr>
          <w:p w:rsidR="00316064" w:rsidRPr="00843AF6" w:rsidRDefault="00316064" w:rsidP="00582190">
            <w:pPr>
              <w:jc w:val="center"/>
              <w:rPr>
                <w:rFonts w:ascii="Times New Roman" w:hAnsi="Times New Roman" w:cs="Times New Roman"/>
                <w:b/>
                <w:bCs/>
                <w:sz w:val="24"/>
                <w:szCs w:val="24"/>
              </w:rPr>
            </w:pPr>
            <w:r w:rsidRPr="00843AF6">
              <w:rPr>
                <w:rFonts w:ascii="Times New Roman" w:hAnsi="Times New Roman" w:cs="Times New Roman"/>
                <w:b/>
                <w:bCs/>
                <w:sz w:val="24"/>
                <w:szCs w:val="24"/>
              </w:rPr>
              <w:t xml:space="preserve"> 8</w:t>
            </w:r>
          </w:p>
        </w:tc>
      </w:tr>
      <w:tr w:rsidR="00316064" w:rsidRPr="00843AF6" w:rsidTr="008C01D1">
        <w:trPr>
          <w:trHeight w:hRule="exact" w:val="432"/>
        </w:trPr>
        <w:tc>
          <w:tcPr>
            <w:tcW w:w="1998" w:type="dxa"/>
            <w:vAlign w:val="center"/>
          </w:tcPr>
          <w:p w:rsidR="00316064" w:rsidRDefault="00316064" w:rsidP="00582190">
            <w:pPr>
              <w:jc w:val="center"/>
              <w:rPr>
                <w:rFonts w:ascii="Times New Roman" w:hAnsi="Times New Roman" w:cs="Times New Roman"/>
                <w:sz w:val="24"/>
                <w:szCs w:val="24"/>
              </w:rPr>
            </w:pPr>
            <w:r>
              <w:rPr>
                <w:rFonts w:ascii="Times New Roman" w:hAnsi="Times New Roman" w:cs="Times New Roman"/>
                <w:sz w:val="24"/>
                <w:szCs w:val="24"/>
              </w:rPr>
              <w:t>9</w:t>
            </w:r>
          </w:p>
        </w:tc>
        <w:tc>
          <w:tcPr>
            <w:tcW w:w="5850" w:type="dxa"/>
            <w:shd w:val="clear" w:color="auto" w:fill="auto"/>
            <w:vAlign w:val="center"/>
          </w:tcPr>
          <w:p w:rsidR="00316064" w:rsidRPr="00843AF6" w:rsidRDefault="00316064" w:rsidP="00582190">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Application &amp; Cases</w:t>
            </w:r>
          </w:p>
        </w:tc>
        <w:tc>
          <w:tcPr>
            <w:tcW w:w="1530" w:type="dxa"/>
            <w:shd w:val="clear" w:color="auto" w:fill="auto"/>
            <w:vAlign w:val="center"/>
          </w:tcPr>
          <w:p w:rsidR="00316064" w:rsidRPr="00843AF6" w:rsidRDefault="00316064" w:rsidP="00582190">
            <w:pPr>
              <w:jc w:val="center"/>
              <w:rPr>
                <w:rFonts w:ascii="Times New Roman" w:hAnsi="Times New Roman" w:cs="Times New Roman"/>
                <w:b/>
                <w:bCs/>
                <w:sz w:val="24"/>
                <w:szCs w:val="24"/>
              </w:rPr>
            </w:pPr>
          </w:p>
        </w:tc>
      </w:tr>
      <w:tr w:rsidR="00316064" w:rsidRPr="00843AF6" w:rsidTr="00582190">
        <w:trPr>
          <w:trHeight w:val="576"/>
        </w:trPr>
        <w:tc>
          <w:tcPr>
            <w:tcW w:w="1998" w:type="dxa"/>
            <w:vAlign w:val="center"/>
          </w:tcPr>
          <w:p w:rsidR="00316064" w:rsidRPr="00843AF6" w:rsidRDefault="00316064" w:rsidP="00582190">
            <w:pPr>
              <w:jc w:val="center"/>
              <w:rPr>
                <w:rFonts w:ascii="Times New Roman" w:hAnsi="Times New Roman" w:cs="Times New Roman"/>
                <w:b/>
                <w:sz w:val="24"/>
                <w:szCs w:val="24"/>
              </w:rPr>
            </w:pPr>
            <w:r w:rsidRPr="00843AF6">
              <w:rPr>
                <w:rFonts w:ascii="Times New Roman" w:hAnsi="Times New Roman" w:cs="Times New Roman"/>
                <w:b/>
                <w:sz w:val="24"/>
                <w:szCs w:val="24"/>
              </w:rPr>
              <w:t>1</w:t>
            </w:r>
            <w:r w:rsidRPr="00843AF6">
              <w:rPr>
                <w:rFonts w:ascii="Times New Roman" w:hAnsi="Times New Roman" w:cs="Times New Roman"/>
                <w:b/>
                <w:sz w:val="24"/>
                <w:szCs w:val="24"/>
                <w:vertAlign w:val="superscript"/>
              </w:rPr>
              <w:t>st</w:t>
            </w:r>
            <w:r w:rsidRPr="00843AF6">
              <w:rPr>
                <w:rFonts w:ascii="Times New Roman" w:hAnsi="Times New Roman" w:cs="Times New Roman"/>
                <w:b/>
                <w:sz w:val="24"/>
                <w:szCs w:val="24"/>
              </w:rPr>
              <w:t xml:space="preserve"> session of</w:t>
            </w:r>
            <w:r>
              <w:rPr>
                <w:rFonts w:ascii="Times New Roman" w:hAnsi="Times New Roman" w:cs="Times New Roman"/>
                <w:b/>
                <w:sz w:val="24"/>
                <w:szCs w:val="24"/>
              </w:rPr>
              <w:t xml:space="preserve"> 10</w:t>
            </w:r>
            <w:r w:rsidRPr="00843AF6">
              <w:rPr>
                <w:rFonts w:ascii="Times New Roman" w:hAnsi="Times New Roman" w:cs="Times New Roman"/>
                <w:b/>
                <w:sz w:val="24"/>
                <w:szCs w:val="24"/>
                <w:vertAlign w:val="superscript"/>
              </w:rPr>
              <w:t>th</w:t>
            </w:r>
            <w:r w:rsidRPr="00843AF6">
              <w:rPr>
                <w:rFonts w:ascii="Times New Roman" w:hAnsi="Times New Roman" w:cs="Times New Roman"/>
                <w:b/>
                <w:sz w:val="24"/>
                <w:szCs w:val="24"/>
              </w:rPr>
              <w:t xml:space="preserve"> week</w:t>
            </w:r>
          </w:p>
        </w:tc>
        <w:tc>
          <w:tcPr>
            <w:tcW w:w="5850" w:type="dxa"/>
            <w:shd w:val="clear" w:color="auto" w:fill="auto"/>
            <w:vAlign w:val="center"/>
          </w:tcPr>
          <w:p w:rsidR="00316064" w:rsidRPr="00843AF6" w:rsidRDefault="00316064" w:rsidP="00582190">
            <w:pPr>
              <w:tabs>
                <w:tab w:val="left" w:pos="1418"/>
                <w:tab w:val="left" w:pos="5670"/>
                <w:tab w:val="left" w:pos="7088"/>
              </w:tabs>
              <w:spacing w:after="120"/>
              <w:ind w:right="567"/>
              <w:jc w:val="center"/>
              <w:rPr>
                <w:rFonts w:ascii="Times New Roman" w:hAnsi="Times New Roman" w:cs="Times New Roman"/>
                <w:b/>
                <w:sz w:val="24"/>
                <w:szCs w:val="24"/>
              </w:rPr>
            </w:pPr>
            <w:r w:rsidRPr="00843AF6">
              <w:rPr>
                <w:rFonts w:ascii="Times New Roman" w:hAnsi="Times New Roman" w:cs="Times New Roman"/>
                <w:b/>
                <w:sz w:val="24"/>
                <w:szCs w:val="24"/>
              </w:rPr>
              <w:t>Mid Exam 2</w:t>
            </w:r>
          </w:p>
        </w:tc>
        <w:tc>
          <w:tcPr>
            <w:tcW w:w="1530" w:type="dxa"/>
            <w:shd w:val="clear" w:color="auto" w:fill="auto"/>
            <w:vAlign w:val="center"/>
          </w:tcPr>
          <w:p w:rsidR="00316064" w:rsidRPr="00843AF6" w:rsidRDefault="00316064" w:rsidP="00582190">
            <w:pPr>
              <w:jc w:val="center"/>
              <w:rPr>
                <w:rFonts w:ascii="Times New Roman" w:hAnsi="Times New Roman" w:cs="Times New Roman"/>
                <w:sz w:val="24"/>
                <w:szCs w:val="24"/>
              </w:rPr>
            </w:pPr>
          </w:p>
        </w:tc>
      </w:tr>
      <w:tr w:rsidR="00316064" w:rsidRPr="00843AF6" w:rsidTr="008C01D1">
        <w:trPr>
          <w:trHeight w:hRule="exact" w:val="432"/>
        </w:trPr>
        <w:tc>
          <w:tcPr>
            <w:tcW w:w="1998" w:type="dxa"/>
            <w:vAlign w:val="center"/>
          </w:tcPr>
          <w:p w:rsidR="00316064" w:rsidRPr="005E4261" w:rsidRDefault="00316064" w:rsidP="00582190">
            <w:pPr>
              <w:jc w:val="center"/>
              <w:rPr>
                <w:rFonts w:ascii="Times New Roman" w:hAnsi="Times New Roman" w:cs="Times New Roman"/>
                <w:bCs/>
                <w:sz w:val="24"/>
                <w:szCs w:val="24"/>
              </w:rPr>
            </w:pPr>
            <w:r>
              <w:rPr>
                <w:rFonts w:ascii="Times New Roman" w:hAnsi="Times New Roman" w:cs="Times New Roman"/>
                <w:bCs/>
                <w:sz w:val="24"/>
                <w:szCs w:val="24"/>
              </w:rPr>
              <w:t>10</w:t>
            </w:r>
          </w:p>
        </w:tc>
        <w:tc>
          <w:tcPr>
            <w:tcW w:w="5850" w:type="dxa"/>
            <w:shd w:val="clear" w:color="auto" w:fill="auto"/>
            <w:vAlign w:val="center"/>
          </w:tcPr>
          <w:p w:rsidR="00316064" w:rsidRPr="005E4261" w:rsidRDefault="00316064" w:rsidP="00582190">
            <w:pPr>
              <w:tabs>
                <w:tab w:val="left" w:pos="1418"/>
                <w:tab w:val="left" w:pos="5670"/>
                <w:tab w:val="left" w:pos="7088"/>
              </w:tabs>
              <w:spacing w:after="120"/>
              <w:ind w:right="567"/>
              <w:rPr>
                <w:rFonts w:ascii="Times New Roman" w:hAnsi="Times New Roman" w:cs="Times New Roman"/>
                <w:bCs/>
                <w:sz w:val="24"/>
                <w:szCs w:val="24"/>
              </w:rPr>
            </w:pPr>
            <w:r w:rsidRPr="005E4261">
              <w:rPr>
                <w:rFonts w:ascii="Times New Roman" w:hAnsi="Times New Roman" w:cs="Times New Roman"/>
                <w:bCs/>
                <w:sz w:val="24"/>
                <w:szCs w:val="24"/>
              </w:rPr>
              <w:t>Leadership &amp; Decision Making</w:t>
            </w:r>
          </w:p>
        </w:tc>
        <w:tc>
          <w:tcPr>
            <w:tcW w:w="1530" w:type="dxa"/>
            <w:shd w:val="clear" w:color="auto" w:fill="auto"/>
            <w:vAlign w:val="center"/>
          </w:tcPr>
          <w:p w:rsidR="00316064" w:rsidRPr="00BD32FA" w:rsidRDefault="00316064" w:rsidP="00582190">
            <w:pPr>
              <w:jc w:val="center"/>
              <w:rPr>
                <w:rFonts w:ascii="Times New Roman" w:hAnsi="Times New Roman" w:cs="Times New Roman"/>
                <w:b/>
                <w:bCs/>
                <w:sz w:val="24"/>
                <w:szCs w:val="24"/>
              </w:rPr>
            </w:pPr>
            <w:r w:rsidRPr="00BD32FA">
              <w:rPr>
                <w:rFonts w:ascii="Times New Roman" w:hAnsi="Times New Roman" w:cs="Times New Roman"/>
                <w:b/>
                <w:bCs/>
                <w:sz w:val="24"/>
                <w:szCs w:val="24"/>
              </w:rPr>
              <w:t>9</w:t>
            </w:r>
          </w:p>
        </w:tc>
      </w:tr>
      <w:tr w:rsidR="00316064" w:rsidRPr="00843AF6" w:rsidTr="008C01D1">
        <w:trPr>
          <w:trHeight w:hRule="exact" w:val="432"/>
        </w:trPr>
        <w:tc>
          <w:tcPr>
            <w:tcW w:w="1998" w:type="dxa"/>
            <w:vAlign w:val="center"/>
          </w:tcPr>
          <w:p w:rsidR="00316064" w:rsidRPr="00843AF6" w:rsidRDefault="00316064" w:rsidP="00582190">
            <w:pPr>
              <w:jc w:val="center"/>
              <w:rPr>
                <w:rFonts w:ascii="Times New Roman" w:hAnsi="Times New Roman" w:cs="Times New Roman"/>
                <w:sz w:val="24"/>
                <w:szCs w:val="24"/>
              </w:rPr>
            </w:pPr>
            <w:r w:rsidRPr="00843AF6">
              <w:rPr>
                <w:rFonts w:ascii="Times New Roman" w:hAnsi="Times New Roman" w:cs="Times New Roman"/>
                <w:sz w:val="24"/>
                <w:szCs w:val="24"/>
              </w:rPr>
              <w:t>1</w:t>
            </w:r>
            <w:r>
              <w:rPr>
                <w:rFonts w:ascii="Times New Roman" w:hAnsi="Times New Roman" w:cs="Times New Roman"/>
                <w:sz w:val="24"/>
                <w:szCs w:val="24"/>
              </w:rPr>
              <w:t>1</w:t>
            </w:r>
          </w:p>
        </w:tc>
        <w:tc>
          <w:tcPr>
            <w:tcW w:w="5850" w:type="dxa"/>
            <w:shd w:val="clear" w:color="auto" w:fill="auto"/>
            <w:vAlign w:val="center"/>
          </w:tcPr>
          <w:p w:rsidR="00316064" w:rsidRPr="00843AF6" w:rsidRDefault="00316064" w:rsidP="00582190">
            <w:pPr>
              <w:tabs>
                <w:tab w:val="left" w:pos="1418"/>
                <w:tab w:val="left" w:pos="5670"/>
                <w:tab w:val="left" w:pos="7088"/>
              </w:tabs>
              <w:spacing w:after="120"/>
              <w:ind w:right="567"/>
              <w:rPr>
                <w:rFonts w:ascii="Times New Roman" w:hAnsi="Times New Roman" w:cs="Times New Roman"/>
                <w:sz w:val="24"/>
                <w:szCs w:val="24"/>
              </w:rPr>
            </w:pPr>
            <w:r w:rsidRPr="00843AF6">
              <w:rPr>
                <w:rFonts w:ascii="Times New Roman" w:hAnsi="Times New Roman" w:cs="Times New Roman"/>
                <w:sz w:val="24"/>
                <w:szCs w:val="24"/>
              </w:rPr>
              <w:t>Human Resource Management</w:t>
            </w:r>
            <w:r>
              <w:rPr>
                <w:rFonts w:ascii="Times New Roman" w:hAnsi="Times New Roman" w:cs="Times New Roman"/>
                <w:sz w:val="24"/>
                <w:szCs w:val="24"/>
              </w:rPr>
              <w:t xml:space="preserve">&amp; </w:t>
            </w:r>
            <w:proofErr w:type="spellStart"/>
            <w:r>
              <w:rPr>
                <w:rFonts w:ascii="Times New Roman" w:hAnsi="Times New Roman" w:cs="Times New Roman"/>
                <w:sz w:val="24"/>
                <w:szCs w:val="24"/>
              </w:rPr>
              <w:t>Labor</w:t>
            </w:r>
            <w:proofErr w:type="spellEnd"/>
            <w:r>
              <w:rPr>
                <w:rFonts w:ascii="Times New Roman" w:hAnsi="Times New Roman" w:cs="Times New Roman"/>
                <w:sz w:val="24"/>
                <w:szCs w:val="24"/>
              </w:rPr>
              <w:t xml:space="preserve"> Relations</w:t>
            </w:r>
          </w:p>
        </w:tc>
        <w:tc>
          <w:tcPr>
            <w:tcW w:w="1530" w:type="dxa"/>
            <w:shd w:val="clear" w:color="auto" w:fill="auto"/>
            <w:vAlign w:val="center"/>
          </w:tcPr>
          <w:p w:rsidR="00316064" w:rsidRPr="00843AF6" w:rsidRDefault="00316064" w:rsidP="00582190">
            <w:pPr>
              <w:jc w:val="center"/>
              <w:rPr>
                <w:rFonts w:ascii="Times New Roman" w:hAnsi="Times New Roman" w:cs="Times New Roman"/>
                <w:b/>
                <w:bCs/>
                <w:sz w:val="24"/>
                <w:szCs w:val="24"/>
              </w:rPr>
            </w:pPr>
            <w:r w:rsidRPr="00843AF6">
              <w:rPr>
                <w:rFonts w:ascii="Times New Roman" w:hAnsi="Times New Roman" w:cs="Times New Roman"/>
                <w:b/>
                <w:bCs/>
                <w:sz w:val="24"/>
                <w:szCs w:val="24"/>
              </w:rPr>
              <w:t xml:space="preserve"> 10</w:t>
            </w:r>
          </w:p>
        </w:tc>
      </w:tr>
      <w:tr w:rsidR="00316064" w:rsidRPr="00843AF6" w:rsidTr="008C01D1">
        <w:trPr>
          <w:trHeight w:hRule="exact" w:val="432"/>
        </w:trPr>
        <w:tc>
          <w:tcPr>
            <w:tcW w:w="1998" w:type="dxa"/>
            <w:vAlign w:val="center"/>
          </w:tcPr>
          <w:p w:rsidR="00316064" w:rsidRPr="00843AF6" w:rsidRDefault="00316064" w:rsidP="00582190">
            <w:pPr>
              <w:jc w:val="center"/>
              <w:rPr>
                <w:rFonts w:ascii="Times New Roman" w:hAnsi="Times New Roman" w:cs="Times New Roman"/>
                <w:sz w:val="24"/>
                <w:szCs w:val="24"/>
              </w:rPr>
            </w:pPr>
            <w:r w:rsidRPr="00843AF6">
              <w:rPr>
                <w:rFonts w:ascii="Times New Roman" w:hAnsi="Times New Roman" w:cs="Times New Roman"/>
                <w:sz w:val="24"/>
                <w:szCs w:val="24"/>
              </w:rPr>
              <w:t>1</w:t>
            </w:r>
            <w:r>
              <w:rPr>
                <w:rFonts w:ascii="Times New Roman" w:hAnsi="Times New Roman" w:cs="Times New Roman"/>
                <w:sz w:val="24"/>
                <w:szCs w:val="24"/>
              </w:rPr>
              <w:t>2</w:t>
            </w:r>
          </w:p>
        </w:tc>
        <w:tc>
          <w:tcPr>
            <w:tcW w:w="5850" w:type="dxa"/>
            <w:shd w:val="clear" w:color="auto" w:fill="auto"/>
            <w:vAlign w:val="center"/>
          </w:tcPr>
          <w:p w:rsidR="00316064" w:rsidRPr="00843AF6" w:rsidRDefault="00316064" w:rsidP="00582190">
            <w:pPr>
              <w:spacing w:before="100" w:beforeAutospacing="1" w:after="100" w:afterAutospacing="1"/>
              <w:rPr>
                <w:rFonts w:ascii="Times New Roman" w:hAnsi="Times New Roman" w:cs="Times New Roman"/>
                <w:sz w:val="24"/>
                <w:szCs w:val="24"/>
              </w:rPr>
            </w:pPr>
            <w:r w:rsidRPr="00843AF6">
              <w:rPr>
                <w:rFonts w:ascii="Times New Roman" w:hAnsi="Times New Roman" w:cs="Times New Roman"/>
                <w:sz w:val="24"/>
                <w:szCs w:val="24"/>
              </w:rPr>
              <w:t>Principles of Marketing</w:t>
            </w:r>
          </w:p>
        </w:tc>
        <w:tc>
          <w:tcPr>
            <w:tcW w:w="1530" w:type="dxa"/>
            <w:shd w:val="clear" w:color="auto" w:fill="auto"/>
            <w:vAlign w:val="center"/>
          </w:tcPr>
          <w:p w:rsidR="00316064" w:rsidRPr="00843AF6" w:rsidRDefault="00316064" w:rsidP="00582190">
            <w:pPr>
              <w:jc w:val="center"/>
              <w:rPr>
                <w:rFonts w:ascii="Times New Roman" w:hAnsi="Times New Roman" w:cs="Times New Roman"/>
                <w:b/>
                <w:bCs/>
                <w:sz w:val="24"/>
                <w:szCs w:val="24"/>
              </w:rPr>
            </w:pPr>
            <w:r w:rsidRPr="00843AF6">
              <w:rPr>
                <w:rFonts w:ascii="Times New Roman" w:hAnsi="Times New Roman" w:cs="Times New Roman"/>
                <w:b/>
                <w:bCs/>
                <w:sz w:val="24"/>
                <w:szCs w:val="24"/>
              </w:rPr>
              <w:t xml:space="preserve"> 11, 12</w:t>
            </w:r>
          </w:p>
        </w:tc>
      </w:tr>
      <w:tr w:rsidR="00316064" w:rsidRPr="00843AF6" w:rsidTr="008C01D1">
        <w:trPr>
          <w:trHeight w:hRule="exact" w:val="432"/>
        </w:trPr>
        <w:tc>
          <w:tcPr>
            <w:tcW w:w="1998" w:type="dxa"/>
            <w:vAlign w:val="center"/>
          </w:tcPr>
          <w:p w:rsidR="00316064" w:rsidRPr="00843AF6" w:rsidRDefault="00316064" w:rsidP="00582190">
            <w:pPr>
              <w:jc w:val="center"/>
              <w:rPr>
                <w:rFonts w:ascii="Times New Roman" w:hAnsi="Times New Roman" w:cs="Times New Roman"/>
                <w:sz w:val="24"/>
                <w:szCs w:val="24"/>
              </w:rPr>
            </w:pPr>
            <w:r w:rsidRPr="00843AF6">
              <w:rPr>
                <w:rFonts w:ascii="Times New Roman" w:hAnsi="Times New Roman" w:cs="Times New Roman"/>
                <w:sz w:val="24"/>
                <w:szCs w:val="24"/>
              </w:rPr>
              <w:t>1</w:t>
            </w:r>
            <w:r>
              <w:rPr>
                <w:rFonts w:ascii="Times New Roman" w:hAnsi="Times New Roman" w:cs="Times New Roman"/>
                <w:sz w:val="24"/>
                <w:szCs w:val="24"/>
              </w:rPr>
              <w:t>3</w:t>
            </w:r>
          </w:p>
        </w:tc>
        <w:tc>
          <w:tcPr>
            <w:tcW w:w="5850" w:type="dxa"/>
            <w:shd w:val="clear" w:color="auto" w:fill="auto"/>
            <w:vAlign w:val="center"/>
          </w:tcPr>
          <w:p w:rsidR="00316064" w:rsidRPr="00843AF6" w:rsidRDefault="00316064" w:rsidP="00582190">
            <w:pPr>
              <w:spacing w:before="100" w:beforeAutospacing="1" w:after="100" w:afterAutospacing="1"/>
              <w:rPr>
                <w:rFonts w:ascii="Times New Roman" w:hAnsi="Times New Roman" w:cs="Times New Roman"/>
                <w:sz w:val="24"/>
                <w:szCs w:val="24"/>
              </w:rPr>
            </w:pPr>
            <w:r w:rsidRPr="00843AF6">
              <w:rPr>
                <w:rFonts w:ascii="Times New Roman" w:hAnsi="Times New Roman" w:cs="Times New Roman"/>
                <w:sz w:val="24"/>
                <w:szCs w:val="24"/>
              </w:rPr>
              <w:t>Managing Information</w:t>
            </w:r>
          </w:p>
        </w:tc>
        <w:tc>
          <w:tcPr>
            <w:tcW w:w="1530" w:type="dxa"/>
            <w:shd w:val="clear" w:color="auto" w:fill="auto"/>
            <w:vAlign w:val="center"/>
          </w:tcPr>
          <w:p w:rsidR="00316064" w:rsidRPr="00843AF6" w:rsidRDefault="00316064" w:rsidP="00582190">
            <w:pPr>
              <w:jc w:val="center"/>
              <w:rPr>
                <w:rFonts w:ascii="Times New Roman" w:hAnsi="Times New Roman" w:cs="Times New Roman"/>
                <w:b/>
                <w:bCs/>
                <w:sz w:val="24"/>
                <w:szCs w:val="24"/>
              </w:rPr>
            </w:pPr>
            <w:r w:rsidRPr="00843AF6">
              <w:rPr>
                <w:rFonts w:ascii="Times New Roman" w:hAnsi="Times New Roman" w:cs="Times New Roman"/>
                <w:b/>
                <w:bCs/>
                <w:sz w:val="24"/>
                <w:szCs w:val="24"/>
              </w:rPr>
              <w:t xml:space="preserve"> 13, 14</w:t>
            </w:r>
          </w:p>
        </w:tc>
      </w:tr>
      <w:tr w:rsidR="00316064" w:rsidRPr="00843AF6" w:rsidTr="008C01D1">
        <w:trPr>
          <w:trHeight w:hRule="exact" w:val="432"/>
        </w:trPr>
        <w:tc>
          <w:tcPr>
            <w:tcW w:w="1998" w:type="dxa"/>
            <w:vAlign w:val="center"/>
          </w:tcPr>
          <w:p w:rsidR="00316064" w:rsidRPr="00843AF6" w:rsidRDefault="00316064" w:rsidP="00582190">
            <w:pPr>
              <w:jc w:val="center"/>
              <w:rPr>
                <w:rFonts w:ascii="Times New Roman" w:hAnsi="Times New Roman" w:cs="Times New Roman"/>
                <w:sz w:val="24"/>
                <w:szCs w:val="24"/>
              </w:rPr>
            </w:pPr>
            <w:r w:rsidRPr="00843AF6">
              <w:rPr>
                <w:rFonts w:ascii="Times New Roman" w:hAnsi="Times New Roman" w:cs="Times New Roman"/>
                <w:sz w:val="24"/>
                <w:szCs w:val="24"/>
              </w:rPr>
              <w:t>1</w:t>
            </w:r>
            <w:r>
              <w:rPr>
                <w:rFonts w:ascii="Times New Roman" w:hAnsi="Times New Roman" w:cs="Times New Roman"/>
                <w:sz w:val="24"/>
                <w:szCs w:val="24"/>
              </w:rPr>
              <w:t>4</w:t>
            </w:r>
          </w:p>
        </w:tc>
        <w:tc>
          <w:tcPr>
            <w:tcW w:w="5850" w:type="dxa"/>
            <w:vAlign w:val="center"/>
          </w:tcPr>
          <w:p w:rsidR="00316064" w:rsidRPr="00843AF6" w:rsidRDefault="00316064" w:rsidP="00582190">
            <w:pPr>
              <w:rPr>
                <w:rFonts w:ascii="Times New Roman" w:hAnsi="Times New Roman" w:cs="Times New Roman"/>
                <w:sz w:val="24"/>
                <w:szCs w:val="24"/>
              </w:rPr>
            </w:pPr>
            <w:r w:rsidRPr="00843AF6">
              <w:rPr>
                <w:rFonts w:ascii="Times New Roman" w:hAnsi="Times New Roman" w:cs="Times New Roman"/>
                <w:sz w:val="24"/>
                <w:szCs w:val="24"/>
              </w:rPr>
              <w:t>Financial Issues</w:t>
            </w:r>
          </w:p>
        </w:tc>
        <w:tc>
          <w:tcPr>
            <w:tcW w:w="1530" w:type="dxa"/>
            <w:vAlign w:val="center"/>
          </w:tcPr>
          <w:p w:rsidR="00316064" w:rsidRPr="00843AF6" w:rsidRDefault="00316064" w:rsidP="00582190">
            <w:pPr>
              <w:jc w:val="center"/>
              <w:rPr>
                <w:rFonts w:ascii="Times New Roman" w:hAnsi="Times New Roman" w:cs="Times New Roman"/>
                <w:sz w:val="24"/>
                <w:szCs w:val="24"/>
              </w:rPr>
            </w:pPr>
            <w:r w:rsidRPr="00843AF6">
              <w:rPr>
                <w:rFonts w:ascii="Times New Roman" w:hAnsi="Times New Roman" w:cs="Times New Roman"/>
                <w:b/>
                <w:bCs/>
                <w:sz w:val="24"/>
                <w:szCs w:val="24"/>
              </w:rPr>
              <w:t xml:space="preserve"> 15, 16</w:t>
            </w:r>
          </w:p>
        </w:tc>
      </w:tr>
      <w:tr w:rsidR="00316064" w:rsidRPr="00843AF6" w:rsidTr="008C01D1">
        <w:trPr>
          <w:trHeight w:hRule="exact" w:val="432"/>
        </w:trPr>
        <w:tc>
          <w:tcPr>
            <w:tcW w:w="1998" w:type="dxa"/>
            <w:vAlign w:val="center"/>
          </w:tcPr>
          <w:p w:rsidR="00316064" w:rsidRPr="00843AF6" w:rsidRDefault="00316064" w:rsidP="00582190">
            <w:pPr>
              <w:jc w:val="center"/>
              <w:rPr>
                <w:rFonts w:ascii="Times New Roman" w:hAnsi="Times New Roman" w:cs="Times New Roman"/>
                <w:sz w:val="24"/>
                <w:szCs w:val="24"/>
              </w:rPr>
            </w:pPr>
            <w:r>
              <w:rPr>
                <w:rFonts w:ascii="Times New Roman" w:hAnsi="Times New Roman" w:cs="Times New Roman"/>
                <w:sz w:val="24"/>
                <w:szCs w:val="24"/>
              </w:rPr>
              <w:t>15</w:t>
            </w:r>
          </w:p>
        </w:tc>
        <w:tc>
          <w:tcPr>
            <w:tcW w:w="5850" w:type="dxa"/>
            <w:vAlign w:val="center"/>
          </w:tcPr>
          <w:p w:rsidR="00316064" w:rsidRPr="00843AF6" w:rsidRDefault="00316064" w:rsidP="00582190">
            <w:pPr>
              <w:rPr>
                <w:rFonts w:ascii="Times New Roman" w:hAnsi="Times New Roman" w:cs="Times New Roman"/>
                <w:sz w:val="24"/>
                <w:szCs w:val="24"/>
              </w:rPr>
            </w:pPr>
            <w:r>
              <w:rPr>
                <w:rFonts w:ascii="Times New Roman" w:hAnsi="Times New Roman" w:cs="Times New Roman"/>
                <w:sz w:val="24"/>
                <w:szCs w:val="24"/>
              </w:rPr>
              <w:t>Course Review</w:t>
            </w:r>
          </w:p>
        </w:tc>
        <w:tc>
          <w:tcPr>
            <w:tcW w:w="1530" w:type="dxa"/>
            <w:vAlign w:val="center"/>
          </w:tcPr>
          <w:p w:rsidR="00316064" w:rsidRPr="00843AF6" w:rsidRDefault="00316064" w:rsidP="00582190">
            <w:pPr>
              <w:jc w:val="center"/>
              <w:rPr>
                <w:rFonts w:ascii="Times New Roman" w:hAnsi="Times New Roman" w:cs="Times New Roman"/>
                <w:b/>
                <w:bCs/>
                <w:sz w:val="24"/>
                <w:szCs w:val="24"/>
              </w:rPr>
            </w:pPr>
          </w:p>
        </w:tc>
      </w:tr>
    </w:tbl>
    <w:p w:rsidR="00316064" w:rsidRPr="00843AF6" w:rsidRDefault="00316064" w:rsidP="009E7C25">
      <w:pPr>
        <w:jc w:val="center"/>
        <w:rPr>
          <w:rFonts w:ascii="Times New Roman" w:hAnsi="Times New Roman" w:cs="Times New Roman"/>
          <w:sz w:val="28"/>
          <w:szCs w:val="28"/>
        </w:rPr>
      </w:pPr>
      <w:bookmarkStart w:id="0" w:name="_GoBack"/>
      <w:bookmarkEnd w:id="0"/>
    </w:p>
    <w:sectPr w:rsidR="00316064" w:rsidRPr="00843AF6" w:rsidSect="0062791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F63D0"/>
    <w:multiLevelType w:val="hybridMultilevel"/>
    <w:tmpl w:val="015A2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E7C25"/>
    <w:rsid w:val="00025880"/>
    <w:rsid w:val="00071B50"/>
    <w:rsid w:val="00083031"/>
    <w:rsid w:val="00083F6A"/>
    <w:rsid w:val="00090D9F"/>
    <w:rsid w:val="000F6B89"/>
    <w:rsid w:val="0010152D"/>
    <w:rsid w:val="00116D95"/>
    <w:rsid w:val="00122221"/>
    <w:rsid w:val="00161733"/>
    <w:rsid w:val="001C317A"/>
    <w:rsid w:val="002007F5"/>
    <w:rsid w:val="00221542"/>
    <w:rsid w:val="002255C3"/>
    <w:rsid w:val="00235E20"/>
    <w:rsid w:val="00267564"/>
    <w:rsid w:val="0029115D"/>
    <w:rsid w:val="002D59A4"/>
    <w:rsid w:val="002F1BCE"/>
    <w:rsid w:val="003020F3"/>
    <w:rsid w:val="00316064"/>
    <w:rsid w:val="00364031"/>
    <w:rsid w:val="00385D27"/>
    <w:rsid w:val="003A5024"/>
    <w:rsid w:val="00447152"/>
    <w:rsid w:val="00447CB7"/>
    <w:rsid w:val="00453F2E"/>
    <w:rsid w:val="004563A8"/>
    <w:rsid w:val="00494D5C"/>
    <w:rsid w:val="00495073"/>
    <w:rsid w:val="004D5767"/>
    <w:rsid w:val="00502523"/>
    <w:rsid w:val="00506726"/>
    <w:rsid w:val="00507589"/>
    <w:rsid w:val="00527B4F"/>
    <w:rsid w:val="00545491"/>
    <w:rsid w:val="00547FD5"/>
    <w:rsid w:val="0055495E"/>
    <w:rsid w:val="00582190"/>
    <w:rsid w:val="005936AD"/>
    <w:rsid w:val="00594CBA"/>
    <w:rsid w:val="00597EDC"/>
    <w:rsid w:val="005F13E1"/>
    <w:rsid w:val="006172EF"/>
    <w:rsid w:val="00620C2B"/>
    <w:rsid w:val="0062791B"/>
    <w:rsid w:val="00642A57"/>
    <w:rsid w:val="006653B1"/>
    <w:rsid w:val="006A0C11"/>
    <w:rsid w:val="006A3ADC"/>
    <w:rsid w:val="006B37E3"/>
    <w:rsid w:val="006C20E5"/>
    <w:rsid w:val="006F0AC3"/>
    <w:rsid w:val="006F4A35"/>
    <w:rsid w:val="006F6E5E"/>
    <w:rsid w:val="00710264"/>
    <w:rsid w:val="00712A83"/>
    <w:rsid w:val="00736AEC"/>
    <w:rsid w:val="00746A49"/>
    <w:rsid w:val="00770DF8"/>
    <w:rsid w:val="007B7271"/>
    <w:rsid w:val="007D37D7"/>
    <w:rsid w:val="007D4EC6"/>
    <w:rsid w:val="007D5737"/>
    <w:rsid w:val="007E3C64"/>
    <w:rsid w:val="007F6199"/>
    <w:rsid w:val="00811E5E"/>
    <w:rsid w:val="0082584B"/>
    <w:rsid w:val="00840762"/>
    <w:rsid w:val="00843AF6"/>
    <w:rsid w:val="00890A46"/>
    <w:rsid w:val="008C01D1"/>
    <w:rsid w:val="008E0348"/>
    <w:rsid w:val="008E1A18"/>
    <w:rsid w:val="0092263C"/>
    <w:rsid w:val="0095397A"/>
    <w:rsid w:val="00954CD1"/>
    <w:rsid w:val="009A6D54"/>
    <w:rsid w:val="009D1E25"/>
    <w:rsid w:val="009E7C25"/>
    <w:rsid w:val="009F2CED"/>
    <w:rsid w:val="00A13601"/>
    <w:rsid w:val="00A22A30"/>
    <w:rsid w:val="00A31DEE"/>
    <w:rsid w:val="00A742A4"/>
    <w:rsid w:val="00AA0405"/>
    <w:rsid w:val="00AA5AEA"/>
    <w:rsid w:val="00AC4B70"/>
    <w:rsid w:val="00AE796C"/>
    <w:rsid w:val="00AF4804"/>
    <w:rsid w:val="00B003BC"/>
    <w:rsid w:val="00B15EC2"/>
    <w:rsid w:val="00B66841"/>
    <w:rsid w:val="00B94AFF"/>
    <w:rsid w:val="00C207D9"/>
    <w:rsid w:val="00C2123F"/>
    <w:rsid w:val="00C2218F"/>
    <w:rsid w:val="00C768A6"/>
    <w:rsid w:val="00C97474"/>
    <w:rsid w:val="00CA6916"/>
    <w:rsid w:val="00CF7EB7"/>
    <w:rsid w:val="00CF7FE7"/>
    <w:rsid w:val="00D1592E"/>
    <w:rsid w:val="00D16A29"/>
    <w:rsid w:val="00D21E40"/>
    <w:rsid w:val="00D60A1A"/>
    <w:rsid w:val="00D72518"/>
    <w:rsid w:val="00D82F82"/>
    <w:rsid w:val="00DE1932"/>
    <w:rsid w:val="00E332EC"/>
    <w:rsid w:val="00E47E70"/>
    <w:rsid w:val="00E56D50"/>
    <w:rsid w:val="00E60E4D"/>
    <w:rsid w:val="00EA1B5D"/>
    <w:rsid w:val="00EA5AFF"/>
    <w:rsid w:val="00EC167D"/>
    <w:rsid w:val="00EC373F"/>
    <w:rsid w:val="00ED66C5"/>
    <w:rsid w:val="00F02649"/>
    <w:rsid w:val="00F3051E"/>
    <w:rsid w:val="00F46C51"/>
    <w:rsid w:val="00F5148D"/>
    <w:rsid w:val="00F60497"/>
    <w:rsid w:val="00FA1118"/>
    <w:rsid w:val="00FA71B2"/>
    <w:rsid w:val="00FB77F9"/>
    <w:rsid w:val="00FE6B2F"/>
    <w:rsid w:val="00FF4B82"/>
    <w:rsid w:val="00FF4C2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91B"/>
  </w:style>
  <w:style w:type="paragraph" w:styleId="Heading1">
    <w:name w:val="heading 1"/>
    <w:basedOn w:val="Normal"/>
    <w:next w:val="Normal"/>
    <w:link w:val="Heading1Char"/>
    <w:qFormat/>
    <w:rsid w:val="00FF4B82"/>
    <w:pPr>
      <w:keepNext/>
      <w:spacing w:before="240" w:after="60" w:line="240" w:lineRule="auto"/>
      <w:outlineLvl w:val="0"/>
    </w:pPr>
    <w:rPr>
      <w:rFonts w:ascii="Times New Roman" w:eastAsia="Times New Roman" w:hAnsi="Times New Roman" w:cs="Times New Roman"/>
      <w:b/>
      <w:kern w:val="28"/>
      <w:sz w:val="24"/>
      <w:szCs w:val="24"/>
      <w:lang w:val="en-US"/>
    </w:rPr>
  </w:style>
  <w:style w:type="paragraph" w:styleId="Heading8">
    <w:name w:val="heading 8"/>
    <w:basedOn w:val="Normal"/>
    <w:next w:val="Normal"/>
    <w:link w:val="Heading8Char"/>
    <w:qFormat/>
    <w:rsid w:val="00FF4B82"/>
    <w:pPr>
      <w:keepNext/>
      <w:spacing w:after="0" w:line="240" w:lineRule="auto"/>
      <w:outlineLvl w:val="7"/>
    </w:pPr>
    <w:rPr>
      <w:rFonts w:ascii="Times New Roman" w:eastAsia="Times New Roman" w:hAnsi="Times New Roman" w:cs="Arial"/>
      <w:b/>
      <w:bCs/>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0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F4B82"/>
    <w:rPr>
      <w:rFonts w:ascii="Times New Roman" w:eastAsia="Times New Roman" w:hAnsi="Times New Roman" w:cs="Times New Roman"/>
      <w:b/>
      <w:kern w:val="28"/>
      <w:sz w:val="24"/>
      <w:szCs w:val="24"/>
      <w:lang w:val="en-US"/>
    </w:rPr>
  </w:style>
  <w:style w:type="character" w:customStyle="1" w:styleId="Heading8Char">
    <w:name w:val="Heading 8 Char"/>
    <w:basedOn w:val="DefaultParagraphFont"/>
    <w:link w:val="Heading8"/>
    <w:rsid w:val="00FF4B82"/>
    <w:rPr>
      <w:rFonts w:ascii="Times New Roman" w:eastAsia="Times New Roman" w:hAnsi="Times New Roman" w:cs="Arial"/>
      <w:b/>
      <w:bCs/>
      <w:szCs w:val="24"/>
      <w:lang w:val="en-AU"/>
    </w:rPr>
  </w:style>
  <w:style w:type="paragraph" w:styleId="BodyText">
    <w:name w:val="Body Text"/>
    <w:basedOn w:val="Normal"/>
    <w:link w:val="BodyTextChar"/>
    <w:rsid w:val="00FF4B82"/>
    <w:pPr>
      <w:bidi/>
      <w:spacing w:after="0" w:line="240" w:lineRule="auto"/>
      <w:jc w:val="both"/>
    </w:pPr>
    <w:rPr>
      <w:rFonts w:ascii="Arial" w:eastAsia="Times New Roman" w:hAnsi="Arial" w:cs="Times New Roman"/>
      <w:sz w:val="24"/>
      <w:szCs w:val="24"/>
      <w:lang w:val="en-US"/>
    </w:rPr>
  </w:style>
  <w:style w:type="character" w:customStyle="1" w:styleId="BodyTextChar">
    <w:name w:val="Body Text Char"/>
    <w:basedOn w:val="DefaultParagraphFont"/>
    <w:link w:val="BodyText"/>
    <w:rsid w:val="00FF4B82"/>
    <w:rPr>
      <w:rFonts w:ascii="Arial" w:eastAsia="Times New Roman" w:hAnsi="Arial" w:cs="Times New Roman"/>
      <w:sz w:val="24"/>
      <w:szCs w:val="24"/>
      <w:lang w:val="en-US"/>
    </w:rPr>
  </w:style>
  <w:style w:type="paragraph" w:customStyle="1" w:styleId="CO6SubSectText">
    <w:name w:val="CO_6_Sub Sect Text"/>
    <w:rsid w:val="006A3ADC"/>
    <w:pPr>
      <w:spacing w:before="120" w:after="0" w:line="240" w:lineRule="auto"/>
      <w:jc w:val="both"/>
    </w:pPr>
    <w:rPr>
      <w:rFonts w:ascii="Arial" w:eastAsia="Times New Roman" w:hAnsi="Arial" w:cs="Arial"/>
      <w:sz w:val="20"/>
      <w:szCs w:val="20"/>
      <w:lang w:val="en-AU"/>
    </w:rPr>
  </w:style>
  <w:style w:type="paragraph" w:styleId="ListParagraph">
    <w:name w:val="List Paragraph"/>
    <w:basedOn w:val="Normal"/>
    <w:uiPriority w:val="34"/>
    <w:qFormat/>
    <w:rsid w:val="008E0348"/>
    <w:pPr>
      <w:ind w:left="720"/>
      <w:contextualSpacing/>
    </w:pPr>
  </w:style>
  <w:style w:type="character" w:styleId="CommentReference">
    <w:name w:val="annotation reference"/>
    <w:basedOn w:val="DefaultParagraphFont"/>
    <w:uiPriority w:val="99"/>
    <w:semiHidden/>
    <w:unhideWhenUsed/>
    <w:rsid w:val="008C01D1"/>
    <w:rPr>
      <w:sz w:val="16"/>
      <w:szCs w:val="16"/>
    </w:rPr>
  </w:style>
  <w:style w:type="paragraph" w:styleId="CommentText">
    <w:name w:val="annotation text"/>
    <w:basedOn w:val="Normal"/>
    <w:link w:val="CommentTextChar"/>
    <w:uiPriority w:val="99"/>
    <w:semiHidden/>
    <w:unhideWhenUsed/>
    <w:rsid w:val="008C01D1"/>
    <w:pPr>
      <w:spacing w:line="240" w:lineRule="auto"/>
    </w:pPr>
    <w:rPr>
      <w:sz w:val="20"/>
      <w:szCs w:val="20"/>
    </w:rPr>
  </w:style>
  <w:style w:type="character" w:customStyle="1" w:styleId="CommentTextChar">
    <w:name w:val="Comment Text Char"/>
    <w:basedOn w:val="DefaultParagraphFont"/>
    <w:link w:val="CommentText"/>
    <w:uiPriority w:val="99"/>
    <w:semiHidden/>
    <w:rsid w:val="008C01D1"/>
    <w:rPr>
      <w:sz w:val="20"/>
      <w:szCs w:val="20"/>
    </w:rPr>
  </w:style>
  <w:style w:type="paragraph" w:styleId="CommentSubject">
    <w:name w:val="annotation subject"/>
    <w:basedOn w:val="CommentText"/>
    <w:next w:val="CommentText"/>
    <w:link w:val="CommentSubjectChar"/>
    <w:uiPriority w:val="99"/>
    <w:semiHidden/>
    <w:unhideWhenUsed/>
    <w:rsid w:val="008C01D1"/>
    <w:rPr>
      <w:b/>
      <w:bCs/>
    </w:rPr>
  </w:style>
  <w:style w:type="character" w:customStyle="1" w:styleId="CommentSubjectChar">
    <w:name w:val="Comment Subject Char"/>
    <w:basedOn w:val="CommentTextChar"/>
    <w:link w:val="CommentSubject"/>
    <w:uiPriority w:val="99"/>
    <w:semiHidden/>
    <w:rsid w:val="008C01D1"/>
    <w:rPr>
      <w:b/>
      <w:bCs/>
      <w:sz w:val="20"/>
      <w:szCs w:val="20"/>
    </w:rPr>
  </w:style>
  <w:style w:type="paragraph" w:styleId="BalloonText">
    <w:name w:val="Balloon Text"/>
    <w:basedOn w:val="Normal"/>
    <w:link w:val="BalloonTextChar"/>
    <w:uiPriority w:val="99"/>
    <w:semiHidden/>
    <w:unhideWhenUsed/>
    <w:rsid w:val="008C0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1D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6341909">
      <w:bodyDiv w:val="1"/>
      <w:marLeft w:val="0"/>
      <w:marRight w:val="0"/>
      <w:marTop w:val="0"/>
      <w:marBottom w:val="0"/>
      <w:divBdr>
        <w:top w:val="none" w:sz="0" w:space="0" w:color="auto"/>
        <w:left w:val="none" w:sz="0" w:space="0" w:color="auto"/>
        <w:bottom w:val="none" w:sz="0" w:space="0" w:color="auto"/>
        <w:right w:val="none" w:sz="0" w:space="0" w:color="auto"/>
      </w:divBdr>
    </w:div>
    <w:div w:id="446242317">
      <w:bodyDiv w:val="1"/>
      <w:marLeft w:val="0"/>
      <w:marRight w:val="0"/>
      <w:marTop w:val="0"/>
      <w:marBottom w:val="0"/>
      <w:divBdr>
        <w:top w:val="none" w:sz="0" w:space="0" w:color="auto"/>
        <w:left w:val="none" w:sz="0" w:space="0" w:color="auto"/>
        <w:bottom w:val="none" w:sz="0" w:space="0" w:color="auto"/>
        <w:right w:val="none" w:sz="0" w:space="0" w:color="auto"/>
      </w:divBdr>
    </w:div>
    <w:div w:id="553279948">
      <w:bodyDiv w:val="1"/>
      <w:marLeft w:val="0"/>
      <w:marRight w:val="0"/>
      <w:marTop w:val="0"/>
      <w:marBottom w:val="0"/>
      <w:divBdr>
        <w:top w:val="none" w:sz="0" w:space="0" w:color="auto"/>
        <w:left w:val="none" w:sz="0" w:space="0" w:color="auto"/>
        <w:bottom w:val="none" w:sz="0" w:space="0" w:color="auto"/>
        <w:right w:val="none" w:sz="0" w:space="0" w:color="auto"/>
      </w:divBdr>
    </w:div>
    <w:div w:id="1003162236">
      <w:bodyDiv w:val="1"/>
      <w:marLeft w:val="0"/>
      <w:marRight w:val="0"/>
      <w:marTop w:val="0"/>
      <w:marBottom w:val="0"/>
      <w:divBdr>
        <w:top w:val="none" w:sz="0" w:space="0" w:color="auto"/>
        <w:left w:val="none" w:sz="0" w:space="0" w:color="auto"/>
        <w:bottom w:val="none" w:sz="0" w:space="0" w:color="auto"/>
        <w:right w:val="none" w:sz="0" w:space="0" w:color="auto"/>
      </w:divBdr>
    </w:div>
    <w:div w:id="1083642215">
      <w:bodyDiv w:val="1"/>
      <w:marLeft w:val="0"/>
      <w:marRight w:val="0"/>
      <w:marTop w:val="0"/>
      <w:marBottom w:val="0"/>
      <w:divBdr>
        <w:top w:val="none" w:sz="0" w:space="0" w:color="auto"/>
        <w:left w:val="none" w:sz="0" w:space="0" w:color="auto"/>
        <w:bottom w:val="none" w:sz="0" w:space="0" w:color="auto"/>
        <w:right w:val="none" w:sz="0" w:space="0" w:color="auto"/>
      </w:divBdr>
    </w:div>
    <w:div w:id="1106921960">
      <w:bodyDiv w:val="1"/>
      <w:marLeft w:val="0"/>
      <w:marRight w:val="0"/>
      <w:marTop w:val="0"/>
      <w:marBottom w:val="0"/>
      <w:divBdr>
        <w:top w:val="none" w:sz="0" w:space="0" w:color="auto"/>
        <w:left w:val="none" w:sz="0" w:space="0" w:color="auto"/>
        <w:bottom w:val="none" w:sz="0" w:space="0" w:color="auto"/>
        <w:right w:val="none" w:sz="0" w:space="0" w:color="auto"/>
      </w:divBdr>
    </w:div>
    <w:div w:id="1175074494">
      <w:bodyDiv w:val="1"/>
      <w:marLeft w:val="0"/>
      <w:marRight w:val="0"/>
      <w:marTop w:val="0"/>
      <w:marBottom w:val="0"/>
      <w:divBdr>
        <w:top w:val="none" w:sz="0" w:space="0" w:color="auto"/>
        <w:left w:val="none" w:sz="0" w:space="0" w:color="auto"/>
        <w:bottom w:val="none" w:sz="0" w:space="0" w:color="auto"/>
        <w:right w:val="none" w:sz="0" w:space="0" w:color="auto"/>
      </w:divBdr>
    </w:div>
    <w:div w:id="1424642809">
      <w:bodyDiv w:val="1"/>
      <w:marLeft w:val="0"/>
      <w:marRight w:val="0"/>
      <w:marTop w:val="0"/>
      <w:marBottom w:val="0"/>
      <w:divBdr>
        <w:top w:val="none" w:sz="0" w:space="0" w:color="auto"/>
        <w:left w:val="none" w:sz="0" w:space="0" w:color="auto"/>
        <w:bottom w:val="none" w:sz="0" w:space="0" w:color="auto"/>
        <w:right w:val="none" w:sz="0" w:space="0" w:color="auto"/>
      </w:divBdr>
    </w:div>
    <w:div w:id="1908371978">
      <w:bodyDiv w:val="1"/>
      <w:marLeft w:val="0"/>
      <w:marRight w:val="0"/>
      <w:marTop w:val="0"/>
      <w:marBottom w:val="0"/>
      <w:divBdr>
        <w:top w:val="none" w:sz="0" w:space="0" w:color="auto"/>
        <w:left w:val="none" w:sz="0" w:space="0" w:color="auto"/>
        <w:bottom w:val="none" w:sz="0" w:space="0" w:color="auto"/>
        <w:right w:val="none" w:sz="0" w:space="0" w:color="auto"/>
      </w:divBdr>
    </w:div>
    <w:div w:id="2029987418">
      <w:bodyDiv w:val="1"/>
      <w:marLeft w:val="0"/>
      <w:marRight w:val="0"/>
      <w:marTop w:val="0"/>
      <w:marBottom w:val="0"/>
      <w:divBdr>
        <w:top w:val="none" w:sz="0" w:space="0" w:color="auto"/>
        <w:left w:val="none" w:sz="0" w:space="0" w:color="auto"/>
        <w:bottom w:val="none" w:sz="0" w:space="0" w:color="auto"/>
        <w:right w:val="none" w:sz="0" w:space="0" w:color="auto"/>
      </w:divBdr>
    </w:div>
    <w:div w:id="205626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Nadeem Bashir</dc:creator>
  <cp:lastModifiedBy>aldarrab</cp:lastModifiedBy>
  <cp:revision>2</cp:revision>
  <cp:lastPrinted>2011-01-28T13:55:00Z</cp:lastPrinted>
  <dcterms:created xsi:type="dcterms:W3CDTF">2016-09-26T11:11:00Z</dcterms:created>
  <dcterms:modified xsi:type="dcterms:W3CDTF">2016-09-26T11:11:00Z</dcterms:modified>
</cp:coreProperties>
</file>