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05" w:rsidRDefault="00647505" w:rsidP="002F33F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CHS 224</w:t>
      </w:r>
    </w:p>
    <w:p w:rsidR="00E22C40" w:rsidRPr="00E22C40" w:rsidRDefault="00E22C40" w:rsidP="003B258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E22C4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Measures of population: </w:t>
      </w:r>
      <w:r w:rsidR="0094711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(</w:t>
      </w:r>
      <w:r w:rsidR="003B258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3</w:t>
      </w:r>
      <w:r w:rsidR="0094711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)</w:t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- </w:t>
      </w:r>
      <w:r w:rsidR="003B258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mortality measurements </w:t>
      </w:r>
    </w:p>
    <w:p w:rsidR="002F33F8" w:rsidRDefault="00E22C40" w:rsidP="003B258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E22C40">
        <w:rPr>
          <w:rFonts w:ascii="Agency FB" w:hAnsi="Agency FB" w:cs="Tahoma"/>
          <w:b/>
          <w:bCs/>
          <w:color w:val="CD6565"/>
          <w:sz w:val="36"/>
          <w:szCs w:val="36"/>
        </w:rPr>
        <w:tab/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</w:rPr>
        <w:tab/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</w:rPr>
        <w:tab/>
      </w:r>
      <w:r w:rsidR="00947110">
        <w:rPr>
          <w:rFonts w:ascii="Agency FB" w:hAnsi="Agency FB" w:cs="Tahoma"/>
          <w:b/>
          <w:bCs/>
          <w:color w:val="CD6565"/>
          <w:sz w:val="36"/>
          <w:szCs w:val="36"/>
        </w:rPr>
        <w:t xml:space="preserve">                        </w:t>
      </w:r>
    </w:p>
    <w:p w:rsidR="008B0C0E" w:rsidRPr="00B943CF" w:rsidRDefault="008B0C0E" w:rsidP="008B0C0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F75C35" w:rsidRDefault="00EA7821" w:rsidP="00EA7821">
      <w:pPr>
        <w:bidi w:val="0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762625" cy="2199722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54" cy="21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D2" w:rsidRDefault="00B92563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noProof/>
          <w:color w:val="CD6565"/>
          <w:sz w:val="36"/>
          <w:szCs w:val="36"/>
          <w:u w:val="single"/>
        </w:rPr>
        <w:drawing>
          <wp:inline distT="0" distB="0" distL="0" distR="0">
            <wp:extent cx="5476875" cy="2669705"/>
            <wp:effectExtent l="1905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1C" w:rsidRDefault="00F916D2" w:rsidP="00F916D2">
      <w:pPr>
        <w:tabs>
          <w:tab w:val="left" w:pos="1365"/>
        </w:tabs>
        <w:bidi w:val="0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sz w:val="36"/>
          <w:szCs w:val="36"/>
        </w:rPr>
        <w:lastRenderedPageBreak/>
        <w:tab/>
      </w:r>
      <w:r w:rsidR="001B49BC" w:rsidRPr="001B49BC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     </w:t>
      </w:r>
      <w:r w:rsidR="00C51FE8">
        <w:rPr>
          <w:rFonts w:ascii="Agency FB" w:hAnsi="Agency FB" w:cs="Tahoma"/>
          <w:b/>
          <w:bCs/>
          <w:noProof/>
          <w:color w:val="CD6565"/>
          <w:sz w:val="36"/>
          <w:szCs w:val="36"/>
          <w:u w:val="single"/>
        </w:rPr>
        <w:drawing>
          <wp:inline distT="0" distB="0" distL="0" distR="0">
            <wp:extent cx="4524375" cy="2783917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8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D2" w:rsidRDefault="00F916D2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C319AF" w:rsidRDefault="00C51FE8">
      <w:pPr>
        <w:bidi w:val="0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noProof/>
          <w:color w:val="CD6565"/>
          <w:sz w:val="36"/>
          <w:szCs w:val="36"/>
          <w:u w:val="single"/>
        </w:rPr>
        <w:drawing>
          <wp:inline distT="0" distB="0" distL="0" distR="0">
            <wp:extent cx="5753100" cy="4311503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 </w:t>
      </w:r>
      <w:r w:rsidR="00C319A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br w:type="page"/>
      </w:r>
    </w:p>
    <w:p w:rsidR="00847352" w:rsidRDefault="00B6446E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lastRenderedPageBreak/>
        <w:drawing>
          <wp:inline distT="0" distB="0" distL="0" distR="0">
            <wp:extent cx="4533900" cy="3397807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64" w:rsidRDefault="00040364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5486400" cy="4111632"/>
            <wp:effectExtent l="19050" t="0" r="0" b="0"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64" w:rsidRDefault="00040364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br w:type="page"/>
      </w:r>
    </w:p>
    <w:p w:rsidR="004C6F0C" w:rsidRDefault="00040364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lastRenderedPageBreak/>
        <w:drawing>
          <wp:inline distT="0" distB="0" distL="0" distR="0">
            <wp:extent cx="4343400" cy="227977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83" cy="22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64">
        <w:rPr>
          <w:rFonts w:ascii="Agency FB" w:hAnsi="Agency FB" w:cs="Tahoma"/>
          <w:sz w:val="36"/>
          <w:szCs w:val="36"/>
        </w:rPr>
        <w:t xml:space="preserve"> </w:t>
      </w:r>
      <w:r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4343400" cy="255878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4" cy="256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364">
        <w:rPr>
          <w:rFonts w:ascii="Agency FB" w:hAnsi="Agency FB" w:cs="Tahoma"/>
          <w:sz w:val="36"/>
          <w:szCs w:val="36"/>
        </w:rPr>
        <w:t xml:space="preserve"> </w:t>
      </w:r>
    </w:p>
    <w:p w:rsidR="004C6F0C" w:rsidRDefault="004C6F0C" w:rsidP="004C6F0C">
      <w:pPr>
        <w:bidi w:val="0"/>
        <w:rPr>
          <w:rFonts w:ascii="Agency FB" w:hAnsi="Agency FB" w:cs="Tahoma"/>
          <w:sz w:val="36"/>
          <w:szCs w:val="36"/>
        </w:rPr>
      </w:pPr>
    </w:p>
    <w:p w:rsidR="00E3452F" w:rsidRDefault="00040364" w:rsidP="004C6F0C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3829050" cy="223471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3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46E">
        <w:rPr>
          <w:rFonts w:ascii="Agency FB" w:hAnsi="Agency FB" w:cs="Tahoma"/>
          <w:sz w:val="36"/>
          <w:szCs w:val="36"/>
        </w:rPr>
        <w:t xml:space="preserve"> </w:t>
      </w:r>
      <w:r w:rsidR="00E3452F">
        <w:rPr>
          <w:rFonts w:ascii="Agency FB" w:hAnsi="Agency FB" w:cs="Tahoma"/>
          <w:sz w:val="36"/>
          <w:szCs w:val="36"/>
        </w:rPr>
        <w:br w:type="page"/>
      </w:r>
    </w:p>
    <w:p w:rsidR="004C6F0C" w:rsidRDefault="004C6F0C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lastRenderedPageBreak/>
        <w:drawing>
          <wp:inline distT="0" distB="0" distL="0" distR="0">
            <wp:extent cx="4857750" cy="27908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2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 w:cs="Tahoma"/>
          <w:sz w:val="36"/>
          <w:szCs w:val="36"/>
        </w:rPr>
        <w:t xml:space="preserve"> </w:t>
      </w:r>
      <w:r>
        <w:rPr>
          <w:rFonts w:ascii="Agency FB" w:hAnsi="Agency FB" w:cs="Tahoma"/>
          <w:sz w:val="36"/>
          <w:szCs w:val="36"/>
        </w:rPr>
        <w:br w:type="page"/>
      </w:r>
    </w:p>
    <w:p w:rsidR="00A90A0C" w:rsidRDefault="00182F7F" w:rsidP="004C6F0C">
      <w:pPr>
        <w:bidi w:val="0"/>
        <w:jc w:val="center"/>
        <w:rPr>
          <w:rFonts w:ascii="Agency FB" w:hAnsi="Agency FB" w:cs="Tahoma"/>
          <w:b/>
          <w:bCs/>
          <w:sz w:val="40"/>
          <w:szCs w:val="40"/>
          <w:u w:val="single"/>
        </w:rPr>
      </w:pPr>
      <w:r w:rsidRPr="007D0239">
        <w:rPr>
          <w:rFonts w:ascii="Agency FB" w:hAnsi="Agency FB" w:cs="Tahoma"/>
          <w:b/>
          <w:bCs/>
          <w:sz w:val="40"/>
          <w:szCs w:val="40"/>
          <w:u w:val="single"/>
        </w:rPr>
        <w:lastRenderedPageBreak/>
        <w:t>Workshop:</w:t>
      </w:r>
    </w:p>
    <w:p w:rsidR="000C4962" w:rsidRDefault="00BC0394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5486400" cy="332739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9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1C" w:rsidRDefault="00F7471C" w:rsidP="000C4962">
      <w:pPr>
        <w:bidi w:val="0"/>
        <w:ind w:firstLine="720"/>
        <w:rPr>
          <w:rFonts w:ascii="Agency FB" w:hAnsi="Agency FB" w:cs="Tahoma"/>
          <w:sz w:val="36"/>
          <w:szCs w:val="36"/>
        </w:rPr>
      </w:pPr>
    </w:p>
    <w:p w:rsidR="00A830EF" w:rsidRDefault="005D5C08" w:rsidP="005D5C08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t>Calculate crude death rate and c</w:t>
      </w:r>
      <w:r w:rsidR="00B656B5">
        <w:rPr>
          <w:rFonts w:ascii="Agency FB" w:hAnsi="Agency FB" w:cs="Tahoma"/>
          <w:sz w:val="36"/>
          <w:szCs w:val="36"/>
        </w:rPr>
        <w:t xml:space="preserve">ause specific death rate </w:t>
      </w:r>
      <w:r>
        <w:rPr>
          <w:rFonts w:ascii="Agency FB" w:hAnsi="Agency FB" w:cs="Tahoma"/>
          <w:sz w:val="36"/>
          <w:szCs w:val="36"/>
        </w:rPr>
        <w:t xml:space="preserve">for tuberculosis (TB)  in a city in 1999, knowing that No of deaths from TB was 650 in that year and the total deaths were 2500, the mid year population was 200,523 individuals </w:t>
      </w:r>
    </w:p>
    <w:p w:rsidR="00A830EF" w:rsidRDefault="00A830EF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br w:type="page"/>
      </w:r>
    </w:p>
    <w:p w:rsidR="000C4962" w:rsidRPr="000C4962" w:rsidRDefault="00A830EF" w:rsidP="003144E7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lastRenderedPageBreak/>
        <w:t>In a city in the year 2006, there was 5600 births, 623 deaths among them 300 death in infants. The mid year population was 653000. Calculate the infant mortality rate.</w:t>
      </w:r>
    </w:p>
    <w:sectPr w:rsidR="000C4962" w:rsidRPr="000C4962" w:rsidSect="007F02C5">
      <w:footerReference w:type="default" r:id="rId19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C9" w:rsidRDefault="00587FC9" w:rsidP="007F02C5">
      <w:pPr>
        <w:spacing w:after="0" w:line="240" w:lineRule="auto"/>
      </w:pPr>
      <w:r>
        <w:separator/>
      </w:r>
    </w:p>
  </w:endnote>
  <w:endnote w:type="continuationSeparator" w:id="1">
    <w:p w:rsidR="00587FC9" w:rsidRDefault="00587FC9" w:rsidP="007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78642"/>
      <w:docPartObj>
        <w:docPartGallery w:val="Page Numbers (Bottom of Page)"/>
        <w:docPartUnique/>
      </w:docPartObj>
    </w:sdtPr>
    <w:sdtContent>
      <w:p w:rsidR="008C7A27" w:rsidRDefault="00D5349D">
        <w:pPr>
          <w:pStyle w:val="Footer"/>
        </w:pPr>
        <w:fldSimple w:instr=" PAGE   \* MERGEFORMAT ">
          <w:r w:rsidR="003144E7" w:rsidRPr="003144E7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8C7A27" w:rsidRDefault="008C7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C9" w:rsidRDefault="00587FC9" w:rsidP="007F02C5">
      <w:pPr>
        <w:spacing w:after="0" w:line="240" w:lineRule="auto"/>
      </w:pPr>
      <w:r>
        <w:separator/>
      </w:r>
    </w:p>
  </w:footnote>
  <w:footnote w:type="continuationSeparator" w:id="1">
    <w:p w:rsidR="00587FC9" w:rsidRDefault="00587FC9" w:rsidP="007F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3CB"/>
    <w:multiLevelType w:val="hybridMultilevel"/>
    <w:tmpl w:val="0FA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B5640"/>
    <w:multiLevelType w:val="hybridMultilevel"/>
    <w:tmpl w:val="313C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46F"/>
    <w:multiLevelType w:val="hybridMultilevel"/>
    <w:tmpl w:val="9956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61A6"/>
    <w:multiLevelType w:val="hybridMultilevel"/>
    <w:tmpl w:val="7BE80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376ED"/>
    <w:multiLevelType w:val="hybridMultilevel"/>
    <w:tmpl w:val="58B0BD04"/>
    <w:lvl w:ilvl="0" w:tplc="F3E0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29A7"/>
    <w:multiLevelType w:val="hybridMultilevel"/>
    <w:tmpl w:val="4954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918AC"/>
    <w:multiLevelType w:val="hybridMultilevel"/>
    <w:tmpl w:val="48703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64DEC"/>
    <w:multiLevelType w:val="hybridMultilevel"/>
    <w:tmpl w:val="3984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0526"/>
    <w:multiLevelType w:val="hybridMultilevel"/>
    <w:tmpl w:val="86E69712"/>
    <w:lvl w:ilvl="0" w:tplc="F7368F9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88A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44E2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09A3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4B24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7AC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EB3B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4BAF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E496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F47F1A"/>
    <w:multiLevelType w:val="hybridMultilevel"/>
    <w:tmpl w:val="A5845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B14C4B"/>
    <w:multiLevelType w:val="hybridMultilevel"/>
    <w:tmpl w:val="698C7824"/>
    <w:lvl w:ilvl="0" w:tplc="4516A88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2859"/>
    <w:multiLevelType w:val="hybridMultilevel"/>
    <w:tmpl w:val="52B2E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D324B"/>
    <w:multiLevelType w:val="hybridMultilevel"/>
    <w:tmpl w:val="37DE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516AD"/>
    <w:multiLevelType w:val="hybridMultilevel"/>
    <w:tmpl w:val="429EF49E"/>
    <w:lvl w:ilvl="0" w:tplc="1054E4B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6A3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02A3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EDC4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E8F3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43CC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0BA3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4101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29D8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AF260F"/>
    <w:multiLevelType w:val="hybridMultilevel"/>
    <w:tmpl w:val="6B1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3023E"/>
    <w:multiLevelType w:val="hybridMultilevel"/>
    <w:tmpl w:val="6218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1A274E"/>
    <w:multiLevelType w:val="hybridMultilevel"/>
    <w:tmpl w:val="503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45"/>
    <w:rsid w:val="0000025B"/>
    <w:rsid w:val="00033AE1"/>
    <w:rsid w:val="00040364"/>
    <w:rsid w:val="000473FD"/>
    <w:rsid w:val="00070654"/>
    <w:rsid w:val="000C4962"/>
    <w:rsid w:val="00157E66"/>
    <w:rsid w:val="00182F7F"/>
    <w:rsid w:val="00186359"/>
    <w:rsid w:val="001A47F3"/>
    <w:rsid w:val="001A599F"/>
    <w:rsid w:val="001B1274"/>
    <w:rsid w:val="001B49BC"/>
    <w:rsid w:val="001C6E92"/>
    <w:rsid w:val="00240740"/>
    <w:rsid w:val="0027659C"/>
    <w:rsid w:val="00286E20"/>
    <w:rsid w:val="00292D19"/>
    <w:rsid w:val="002D4310"/>
    <w:rsid w:val="002F33F8"/>
    <w:rsid w:val="003144E7"/>
    <w:rsid w:val="003148E6"/>
    <w:rsid w:val="003805D9"/>
    <w:rsid w:val="00387C6C"/>
    <w:rsid w:val="003B258E"/>
    <w:rsid w:val="003C154F"/>
    <w:rsid w:val="003C523B"/>
    <w:rsid w:val="003D134D"/>
    <w:rsid w:val="003D25DF"/>
    <w:rsid w:val="0042200E"/>
    <w:rsid w:val="0045219D"/>
    <w:rsid w:val="004C1E66"/>
    <w:rsid w:val="004C49D3"/>
    <w:rsid w:val="004C6F0C"/>
    <w:rsid w:val="00573D2D"/>
    <w:rsid w:val="00580F89"/>
    <w:rsid w:val="005860F1"/>
    <w:rsid w:val="00587FC9"/>
    <w:rsid w:val="005911D9"/>
    <w:rsid w:val="005A2545"/>
    <w:rsid w:val="005D4579"/>
    <w:rsid w:val="005D5C08"/>
    <w:rsid w:val="005F0CFB"/>
    <w:rsid w:val="006079F2"/>
    <w:rsid w:val="006250C0"/>
    <w:rsid w:val="00647505"/>
    <w:rsid w:val="006B393E"/>
    <w:rsid w:val="006C473B"/>
    <w:rsid w:val="007022CA"/>
    <w:rsid w:val="0072366E"/>
    <w:rsid w:val="00733694"/>
    <w:rsid w:val="007564C4"/>
    <w:rsid w:val="00794090"/>
    <w:rsid w:val="007A7EF7"/>
    <w:rsid w:val="007B166F"/>
    <w:rsid w:val="007D0239"/>
    <w:rsid w:val="007E3F8B"/>
    <w:rsid w:val="007E43C7"/>
    <w:rsid w:val="007F02C5"/>
    <w:rsid w:val="0081451D"/>
    <w:rsid w:val="008227E4"/>
    <w:rsid w:val="00847352"/>
    <w:rsid w:val="00861FBF"/>
    <w:rsid w:val="00892878"/>
    <w:rsid w:val="008B0C0E"/>
    <w:rsid w:val="008C7A27"/>
    <w:rsid w:val="008F305F"/>
    <w:rsid w:val="009028AB"/>
    <w:rsid w:val="0090312B"/>
    <w:rsid w:val="00947110"/>
    <w:rsid w:val="0096711F"/>
    <w:rsid w:val="0097093A"/>
    <w:rsid w:val="0099474D"/>
    <w:rsid w:val="00997831"/>
    <w:rsid w:val="009A2773"/>
    <w:rsid w:val="009A7F58"/>
    <w:rsid w:val="009F3BA3"/>
    <w:rsid w:val="00A71E33"/>
    <w:rsid w:val="00A81476"/>
    <w:rsid w:val="00A830EF"/>
    <w:rsid w:val="00A90A0C"/>
    <w:rsid w:val="00A92DCB"/>
    <w:rsid w:val="00AB4EE6"/>
    <w:rsid w:val="00B07E15"/>
    <w:rsid w:val="00B139FF"/>
    <w:rsid w:val="00B16AF8"/>
    <w:rsid w:val="00B417BE"/>
    <w:rsid w:val="00B5438E"/>
    <w:rsid w:val="00B6446E"/>
    <w:rsid w:val="00B656B5"/>
    <w:rsid w:val="00B85162"/>
    <w:rsid w:val="00B92563"/>
    <w:rsid w:val="00B943CF"/>
    <w:rsid w:val="00BA1956"/>
    <w:rsid w:val="00BC0394"/>
    <w:rsid w:val="00BF5FFD"/>
    <w:rsid w:val="00BF79DF"/>
    <w:rsid w:val="00C07FE4"/>
    <w:rsid w:val="00C245C2"/>
    <w:rsid w:val="00C319AF"/>
    <w:rsid w:val="00C34020"/>
    <w:rsid w:val="00C40DC1"/>
    <w:rsid w:val="00C44103"/>
    <w:rsid w:val="00C51FE8"/>
    <w:rsid w:val="00CC1271"/>
    <w:rsid w:val="00D0795D"/>
    <w:rsid w:val="00D346A7"/>
    <w:rsid w:val="00D5349D"/>
    <w:rsid w:val="00D70477"/>
    <w:rsid w:val="00D75ECC"/>
    <w:rsid w:val="00DB24D1"/>
    <w:rsid w:val="00DB63A4"/>
    <w:rsid w:val="00DB6623"/>
    <w:rsid w:val="00DD1432"/>
    <w:rsid w:val="00DD156E"/>
    <w:rsid w:val="00DE3EF6"/>
    <w:rsid w:val="00E16729"/>
    <w:rsid w:val="00E22C40"/>
    <w:rsid w:val="00E3452F"/>
    <w:rsid w:val="00E479FE"/>
    <w:rsid w:val="00E52381"/>
    <w:rsid w:val="00E639CA"/>
    <w:rsid w:val="00E64ED0"/>
    <w:rsid w:val="00EA7821"/>
    <w:rsid w:val="00EC5AC9"/>
    <w:rsid w:val="00ED248E"/>
    <w:rsid w:val="00ED2D47"/>
    <w:rsid w:val="00F15E90"/>
    <w:rsid w:val="00F34BB2"/>
    <w:rsid w:val="00F36E5C"/>
    <w:rsid w:val="00F550FF"/>
    <w:rsid w:val="00F7471C"/>
    <w:rsid w:val="00F75C35"/>
    <w:rsid w:val="00F916D2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C5"/>
  </w:style>
  <w:style w:type="paragraph" w:styleId="Footer">
    <w:name w:val="footer"/>
    <w:basedOn w:val="Normal"/>
    <w:link w:val="FooterChar"/>
    <w:uiPriority w:val="99"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C5"/>
  </w:style>
  <w:style w:type="paragraph" w:styleId="ListParagraph">
    <w:name w:val="List Paragraph"/>
    <w:basedOn w:val="Normal"/>
    <w:uiPriority w:val="34"/>
    <w:qFormat/>
    <w:rsid w:val="007E3F8B"/>
    <w:pPr>
      <w:ind w:left="720"/>
      <w:contextualSpacing/>
    </w:pPr>
  </w:style>
  <w:style w:type="paragraph" w:customStyle="1" w:styleId="Default">
    <w:name w:val="Default"/>
    <w:rsid w:val="005860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0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57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251B-0909-4B9C-9BA6-7C53F917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20</cp:revision>
  <dcterms:created xsi:type="dcterms:W3CDTF">2012-04-24T06:40:00Z</dcterms:created>
  <dcterms:modified xsi:type="dcterms:W3CDTF">2012-04-25T06:08:00Z</dcterms:modified>
</cp:coreProperties>
</file>