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4" w:rsidRDefault="00017EF4" w:rsidP="00017EF4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بسم الله الرحمن الرحيم                                                           </w:t>
      </w:r>
    </w:p>
    <w:p w:rsidR="00017EF4" w:rsidRDefault="00017EF4" w:rsidP="00017EF4">
      <w:pPr>
        <w:tabs>
          <w:tab w:val="left" w:pos="1148"/>
          <w:tab w:val="center" w:pos="4819"/>
        </w:tabs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135سلم فقه العبادات ب</w:t>
      </w:r>
    </w:p>
    <w:p w:rsidR="00017EF4" w:rsidRDefault="00017EF4" w:rsidP="002F7791">
      <w:pPr>
        <w:jc w:val="lowKashida"/>
        <w:rPr>
          <w:rFonts w:cs="Akhbar MT"/>
          <w:sz w:val="32"/>
          <w:szCs w:val="32"/>
          <w:rtl/>
        </w:rPr>
      </w:pPr>
      <w:r w:rsidRPr="009925A4">
        <w:rPr>
          <w:rFonts w:cs="Akhbar MT" w:hint="cs"/>
          <w:sz w:val="32"/>
          <w:szCs w:val="32"/>
          <w:rtl/>
        </w:rPr>
        <w:t>أستاذة المقرر:</w:t>
      </w:r>
      <w:r>
        <w:rPr>
          <w:rFonts w:cs="Akhbar MT" w:hint="cs"/>
          <w:sz w:val="32"/>
          <w:szCs w:val="32"/>
          <w:rtl/>
        </w:rPr>
        <w:t xml:space="preserve">د. منى </w:t>
      </w:r>
      <w:proofErr w:type="spellStart"/>
      <w:r>
        <w:rPr>
          <w:rFonts w:cs="Akhbar MT" w:hint="cs"/>
          <w:sz w:val="32"/>
          <w:szCs w:val="32"/>
          <w:rtl/>
        </w:rPr>
        <w:t>الحمودى</w:t>
      </w:r>
      <w:proofErr w:type="spellEnd"/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ab/>
      </w:r>
      <w:r>
        <w:rPr>
          <w:rFonts w:cs="Akhbar MT" w:hint="cs"/>
          <w:sz w:val="32"/>
          <w:szCs w:val="32"/>
          <w:rtl/>
        </w:rPr>
        <w:t>المكتب :</w:t>
      </w:r>
      <w:r>
        <w:rPr>
          <w:rFonts w:cs="Akhbar MT"/>
          <w:sz w:val="32"/>
          <w:szCs w:val="32"/>
        </w:rPr>
        <w:t xml:space="preserve">  </w:t>
      </w:r>
      <w:r w:rsidR="002F7791" w:rsidRPr="003D77FF">
        <w:rPr>
          <w:rFonts w:cs="Akhbar MT" w:hint="cs"/>
          <w:sz w:val="32"/>
          <w:szCs w:val="32"/>
          <w:rtl/>
        </w:rPr>
        <w:t>2/244</w:t>
      </w:r>
      <w:r>
        <w:rPr>
          <w:rFonts w:cs="Akhbar MT"/>
          <w:sz w:val="32"/>
          <w:szCs w:val="32"/>
        </w:rPr>
        <w:t xml:space="preserve">  </w:t>
      </w:r>
      <w:r w:rsidRPr="009925A4">
        <w:rPr>
          <w:rFonts w:cs="Akhbar MT" w:hint="cs"/>
          <w:sz w:val="32"/>
          <w:szCs w:val="32"/>
          <w:rtl/>
        </w:rPr>
        <w:t xml:space="preserve">البريد الالكتروني: </w:t>
      </w:r>
      <w:r>
        <w:rPr>
          <w:rFonts w:cs="Akhbar MT"/>
          <w:sz w:val="32"/>
          <w:szCs w:val="32"/>
        </w:rPr>
        <w:t>malhamoudi</w:t>
      </w:r>
      <w:r w:rsidRPr="009925A4">
        <w:rPr>
          <w:rFonts w:cs="Akhbar MT"/>
          <w:sz w:val="32"/>
          <w:szCs w:val="32"/>
        </w:rPr>
        <w:t>@ksu.edu.sa</w:t>
      </w:r>
      <w:r w:rsidRPr="009925A4">
        <w:rPr>
          <w:rFonts w:cs="Akhbar MT" w:hint="cs"/>
          <w:sz w:val="32"/>
          <w:szCs w:val="32"/>
          <w:rtl/>
        </w:rPr>
        <w:t xml:space="preserve">     </w:t>
      </w:r>
    </w:p>
    <w:p w:rsidR="00017EF4" w:rsidRDefault="00017EF4" w:rsidP="00017EF4">
      <w:pPr>
        <w:tabs>
          <w:tab w:val="left" w:pos="5498"/>
          <w:tab w:val="center" w:pos="6979"/>
        </w:tabs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>الجدول والساعات المكتبية</w:t>
      </w:r>
    </w:p>
    <w:tbl>
      <w:tblPr>
        <w:tblStyle w:val="a3"/>
        <w:bidiVisual/>
        <w:tblW w:w="9405" w:type="dxa"/>
        <w:tblLayout w:type="fixed"/>
        <w:tblLook w:val="01E0"/>
      </w:tblPr>
      <w:tblGrid>
        <w:gridCol w:w="1222"/>
        <w:gridCol w:w="992"/>
        <w:gridCol w:w="1235"/>
        <w:gridCol w:w="891"/>
        <w:gridCol w:w="1377"/>
        <w:gridCol w:w="1134"/>
        <w:gridCol w:w="1134"/>
        <w:gridCol w:w="1420"/>
      </w:tblGrid>
      <w:tr w:rsidR="00017EF4" w:rsidTr="00881E2F">
        <w:trPr>
          <w:trHeight w:val="370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8-9</w:t>
            </w:r>
          </w:p>
        </w:tc>
        <w:tc>
          <w:tcPr>
            <w:tcW w:w="1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9-10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10-11</w:t>
            </w:r>
          </w:p>
        </w:tc>
        <w:tc>
          <w:tcPr>
            <w:tcW w:w="1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11-12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12-1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2-1</w:t>
            </w:r>
          </w:p>
        </w:tc>
        <w:tc>
          <w:tcPr>
            <w:tcW w:w="14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3-2</w:t>
            </w:r>
          </w:p>
        </w:tc>
      </w:tr>
      <w:tr w:rsidR="00017EF4" w:rsidTr="00881E2F">
        <w:trPr>
          <w:trHeight w:val="381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222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  <w:rtl/>
              </w:rPr>
              <w:tab/>
              <w:t xml:space="preserve">135سلم </w:t>
            </w:r>
          </w:p>
          <w:p w:rsidR="00017EF4" w:rsidRDefault="00017EF4" w:rsidP="006C5816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tl/>
              </w:rPr>
            </w:pPr>
            <w:proofErr w:type="spellStart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فقة</w:t>
            </w:r>
            <w:proofErr w:type="spellEnd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العبادات ـ ب ـ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6C5816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/>
                      <w:sz w:val="28"/>
                      <w:szCs w:val="28"/>
                    </w:rPr>
                    <w:t>A 007</w:t>
                  </w:r>
                </w:p>
              </w:tc>
            </w:tr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6C5816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017EF4" w:rsidRDefault="00017EF4" w:rsidP="006C5816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017EF4" w:rsidTr="00881E2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الأثنين</w:t>
            </w:r>
            <w:proofErr w:type="spellEnd"/>
            <w:r>
              <w:rPr>
                <w:rFonts w:cs="Monotype Koufi"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Default="00881E2F" w:rsidP="00881E2F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مكتبية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524 سلم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أصول </w:t>
            </w:r>
            <w:proofErr w:type="spellStart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الفقة</w:t>
            </w:r>
            <w:proofErr w:type="spellEnd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المقارن ـ1ـ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6C5816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/>
                      <w:sz w:val="28"/>
                      <w:szCs w:val="28"/>
                    </w:rPr>
                    <w:t>1 A 036</w:t>
                  </w:r>
                </w:p>
              </w:tc>
            </w:tr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6C5816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bidi w:val="0"/>
              <w:spacing w:after="200" w:line="276" w:lineRule="auto"/>
              <w:jc w:val="left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881E2F" w:rsidTr="00881E2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الاربعاء</w:t>
            </w:r>
            <w:proofErr w:type="spellEnd"/>
          </w:p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Default="00881E2F" w:rsidP="006C5816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مكتبية</w:t>
            </w:r>
          </w:p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Default="00881E2F" w:rsidP="00881E2F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433سلم(</w:t>
            </w:r>
            <w:r>
              <w:rPr>
                <w:sz w:val="28"/>
                <w:szCs w:val="28"/>
              </w:rPr>
              <w:t>3021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881E2F" w:rsidRPr="00881E2F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881E2F" w:rsidRPr="00881E2F" w:rsidRDefault="00881E2F" w:rsidP="00881E2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81E2F">
                    <w:rPr>
                      <w:rFonts w:cs="Times New Roman"/>
                      <w:szCs w:val="24"/>
                    </w:rPr>
                    <w:t>A 032</w:t>
                  </w:r>
                </w:p>
              </w:tc>
            </w:tr>
            <w:tr w:rsidR="00881E2F" w:rsidRPr="00881E2F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881E2F" w:rsidRPr="00881E2F" w:rsidRDefault="00881E2F" w:rsidP="00881E2F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881E2F" w:rsidRDefault="00881E2F" w:rsidP="00881E2F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017EF4" w:rsidTr="00881E2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الخميس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236 سلم 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Style w:val="fonttextsmall"/>
                <w:rtl/>
              </w:rPr>
            </w:pPr>
            <w:proofErr w:type="spellStart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فقة</w:t>
            </w:r>
            <w:proofErr w:type="spellEnd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العقوبات - 2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 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–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</w:pP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1 A 077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017EF4" w:rsidRDefault="00017EF4" w:rsidP="00017EF4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   </w:t>
      </w: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</w:rPr>
      </w:pPr>
    </w:p>
    <w:p w:rsidR="00017EF4" w:rsidRPr="009925A4" w:rsidRDefault="00017EF4" w:rsidP="00017EF4">
      <w:pPr>
        <w:tabs>
          <w:tab w:val="left" w:pos="6802"/>
        </w:tabs>
        <w:jc w:val="lowKashida"/>
        <w:rPr>
          <w:rFonts w:cs="Akhbar MT"/>
          <w:color w:val="FF0000"/>
          <w:sz w:val="32"/>
          <w:szCs w:val="32"/>
          <w:u w:val="single"/>
          <w:rtl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أولا /أهداف المقرر</w:t>
      </w:r>
      <w:r w:rsidRPr="009925A4">
        <w:rPr>
          <w:rFonts w:cs="Akhbar MT" w:hint="cs"/>
          <w:color w:val="FF0000"/>
          <w:sz w:val="32"/>
          <w:szCs w:val="32"/>
          <w:u w:val="single"/>
          <w:rtl/>
        </w:rPr>
        <w:t>:</w:t>
      </w:r>
    </w:p>
    <w:p w:rsidR="00017EF4" w:rsidRPr="009925A4" w:rsidRDefault="00017EF4" w:rsidP="00017EF4">
      <w:pPr>
        <w:tabs>
          <w:tab w:val="left" w:pos="5226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 w:rsidRPr="009925A4">
        <w:rPr>
          <w:rFonts w:ascii="Arial" w:hAnsi="Arial" w:cs="Akhbar MT" w:hint="cs"/>
          <w:sz w:val="32"/>
          <w:szCs w:val="32"/>
          <w:rtl/>
        </w:rPr>
        <w:t xml:space="preserve">      </w:t>
      </w:r>
      <w:r>
        <w:rPr>
          <w:rFonts w:ascii="Arial" w:hAnsi="Arial" w:cs="Akhbar MT" w:hint="cs"/>
          <w:sz w:val="32"/>
          <w:szCs w:val="32"/>
          <w:rtl/>
        </w:rPr>
        <w:t xml:space="preserve">معرفة ودراسة أحكام فقه الاعتكاف والأضحية 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والعقيقة</w:t>
      </w:r>
      <w:proofErr w:type="spellEnd"/>
      <w:r>
        <w:rPr>
          <w:rFonts w:ascii="Arial" w:hAnsi="Arial" w:cs="Akhbar MT" w:hint="cs"/>
          <w:sz w:val="32"/>
          <w:szCs w:val="32"/>
          <w:rtl/>
        </w:rPr>
        <w:t xml:space="preserve"> والأيمان والنذور.</w:t>
      </w: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توزيع الدرجات :</w:t>
      </w:r>
    </w:p>
    <w:p w:rsidR="00017EF4" w:rsidRPr="007813E3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t xml:space="preserve"> 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>اختبار نصف فصلي 30 درجة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   </w:t>
      </w:r>
      <w:r w:rsidRPr="007813E3">
        <w:rPr>
          <w:rFonts w:cs="Akhbar MT" w:hint="cs"/>
          <w:sz w:val="32"/>
          <w:szCs w:val="32"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أنشطة وواجبات </w:t>
      </w:r>
      <w:r>
        <w:rPr>
          <w:rFonts w:cs="Akhbar MT" w:hint="cs"/>
          <w:sz w:val="32"/>
          <w:szCs w:val="32"/>
          <w:rtl/>
        </w:rPr>
        <w:t>30</w:t>
      </w:r>
      <w:r w:rsidRPr="009925A4">
        <w:rPr>
          <w:rFonts w:cs="Akhbar MT" w:hint="cs"/>
          <w:sz w:val="32"/>
          <w:szCs w:val="32"/>
          <w:rtl/>
        </w:rPr>
        <w:t xml:space="preserve"> درجات  </w:t>
      </w:r>
      <w:r>
        <w:rPr>
          <w:rFonts w:cs="Akhbar MT" w:hint="cs"/>
          <w:sz w:val="32"/>
          <w:szCs w:val="32"/>
          <w:rtl/>
        </w:rPr>
        <w:t xml:space="preserve">  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 اختبار نهائي 40 درجة</w:t>
      </w:r>
    </w:p>
    <w:p w:rsidR="00017EF4" w:rsidRPr="009925A4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المرجع الرئيسي :</w:t>
      </w:r>
    </w:p>
    <w:p w:rsidR="00017EF4" w:rsidRDefault="00017EF4" w:rsidP="00017EF4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  <w:rtl/>
        </w:rPr>
      </w:pPr>
      <w:r>
        <w:rPr>
          <w:rFonts w:ascii="Arial" w:hAnsi="Arial" w:cs="Akhbar MT" w:hint="cs"/>
          <w:sz w:val="32"/>
          <w:szCs w:val="32"/>
          <w:rtl/>
        </w:rPr>
        <w:t>الفقه الميسر/كتاب الأطعمة والأيمان والنذور والجنايات ...كتاب الحج والعمرة.                            تأليف:د.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عبدالله</w:t>
      </w:r>
      <w:proofErr w:type="spellEnd"/>
      <w:r>
        <w:rPr>
          <w:rFonts w:ascii="Arial" w:hAnsi="Arial" w:cs="Akhbar MT" w:hint="cs"/>
          <w:sz w:val="32"/>
          <w:szCs w:val="32"/>
          <w:rtl/>
        </w:rPr>
        <w:t xml:space="preserve"> المطلق د.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عبدالله</w:t>
      </w:r>
      <w:proofErr w:type="spellEnd"/>
      <w:r>
        <w:rPr>
          <w:rFonts w:ascii="Arial" w:hAnsi="Arial" w:cs="Akhbar MT" w:hint="cs"/>
          <w:sz w:val="32"/>
          <w:szCs w:val="32"/>
          <w:rtl/>
        </w:rPr>
        <w:t xml:space="preserve"> الطيار د.محمد الموسى.</w:t>
      </w:r>
    </w:p>
    <w:p w:rsidR="00017EF4" w:rsidRPr="009925A4" w:rsidRDefault="00017EF4" w:rsidP="00017EF4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</w:rPr>
      </w:pPr>
      <w:r>
        <w:rPr>
          <w:rFonts w:ascii="Arial" w:hAnsi="Arial" w:cs="Akhbar MT" w:hint="cs"/>
          <w:sz w:val="32"/>
          <w:szCs w:val="32"/>
          <w:rtl/>
        </w:rPr>
        <w:t xml:space="preserve"> أخرى: المغني لابن 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قدامة</w:t>
      </w:r>
      <w:proofErr w:type="spellEnd"/>
      <w:r>
        <w:rPr>
          <w:rFonts w:ascii="Arial" w:hAnsi="Arial" w:cs="Akhbar MT" w:hint="cs"/>
          <w:sz w:val="32"/>
          <w:szCs w:val="32"/>
          <w:rtl/>
        </w:rPr>
        <w:t>، حاشية الروض المربع لابن قاسم،فتاوى اللجنة الدائمة.أحكام المسنين د.منى الحمودي.</w:t>
      </w:r>
    </w:p>
    <w:p w:rsidR="00017EF4" w:rsidRPr="009925A4" w:rsidRDefault="00017EF4" w:rsidP="00017EF4">
      <w:pPr>
        <w:jc w:val="lowKashida"/>
        <w:rPr>
          <w:rFonts w:cs="Akhbar MT"/>
          <w:b/>
          <w:bCs/>
          <w:color w:val="FF0000"/>
          <w:sz w:val="32"/>
          <w:szCs w:val="32"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rtl/>
        </w:rPr>
        <w:t xml:space="preserve">إرشادات هامة للطالبة : </w:t>
      </w:r>
    </w:p>
    <w:p w:rsidR="00017EF4" w:rsidRPr="009925A4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  <w:rtl/>
        </w:rPr>
      </w:pPr>
      <w:r w:rsidRPr="009925A4">
        <w:rPr>
          <w:rFonts w:cs="Akhbar MT" w:hint="cs"/>
          <w:sz w:val="32"/>
          <w:szCs w:val="32"/>
          <w:rtl/>
        </w:rPr>
        <w:t xml:space="preserve">ضرورة الالتزام </w:t>
      </w:r>
      <w:r>
        <w:rPr>
          <w:rFonts w:cs="Akhbar MT" w:hint="cs"/>
          <w:sz w:val="32"/>
          <w:szCs w:val="32"/>
          <w:rtl/>
        </w:rPr>
        <w:t>بموعد المحاضرة ،</w:t>
      </w:r>
      <w:r w:rsidRPr="009925A4">
        <w:rPr>
          <w:rFonts w:cs="Akhbar MT" w:hint="cs"/>
          <w:sz w:val="32"/>
          <w:szCs w:val="32"/>
          <w:rtl/>
        </w:rPr>
        <w:t xml:space="preserve"> تأخر الطالبة عشر دقائق يعني عدم اعتبار حضورها </w:t>
      </w:r>
      <w:r>
        <w:rPr>
          <w:rFonts w:cs="Akhbar MT" w:hint="cs"/>
          <w:sz w:val="32"/>
          <w:szCs w:val="32"/>
          <w:rtl/>
        </w:rPr>
        <w:t>للساعة الأولى .</w:t>
      </w:r>
    </w:p>
    <w:p w:rsidR="00017EF4" w:rsidRPr="005A48FD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من تستخدم أجهزة اتصال أثناء المحاضرة تحسم منها درجة من درجات المشاركة.</w:t>
      </w:r>
    </w:p>
    <w:p w:rsidR="00017EF4" w:rsidRPr="009925A4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9925A4">
        <w:rPr>
          <w:rFonts w:cs="Akhbar MT" w:hint="cs"/>
          <w:sz w:val="32"/>
          <w:szCs w:val="32"/>
          <w:rtl/>
        </w:rPr>
        <w:t>ينبغي للطالبة مراجعة الأستاذة إذا أشكل عليها شيء من المعلومات الدراسية خلال الساعات المكتبية .</w:t>
      </w:r>
    </w:p>
    <w:p w:rsidR="00017EF4" w:rsidRPr="009925A4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7260B7">
        <w:rPr>
          <w:rFonts w:cs="Akhbar MT" w:hint="cs"/>
          <w:sz w:val="32"/>
          <w:szCs w:val="32"/>
          <w:u w:val="single"/>
          <w:rtl/>
        </w:rPr>
        <w:lastRenderedPageBreak/>
        <w:t>غياب الطالبة بعذر يحتسب من ضمن نسبة الحرمان</w:t>
      </w:r>
      <w:r w:rsidRPr="009925A4">
        <w:rPr>
          <w:rFonts w:cs="Akhbar MT" w:hint="cs"/>
          <w:sz w:val="32"/>
          <w:szCs w:val="32"/>
          <w:rtl/>
        </w:rPr>
        <w:t xml:space="preserve"> .</w:t>
      </w:r>
    </w:p>
    <w:p w:rsidR="00017EF4" w:rsidRDefault="00000729" w:rsidP="00017EF4">
      <w:pPr>
        <w:ind w:left="360"/>
        <w:jc w:val="lowKashida"/>
        <w:rPr>
          <w:rFonts w:cs="Akhbar MT"/>
          <w:sz w:val="32"/>
          <w:szCs w:val="32"/>
        </w:rPr>
      </w:pPr>
      <w:r>
        <w:rPr>
          <w:rFonts w:cs="Akhbar MT"/>
          <w:sz w:val="32"/>
          <w:szCs w:val="32"/>
        </w:rPr>
        <w:t>5</w:t>
      </w:r>
      <w:r w:rsidR="00017EF4">
        <w:rPr>
          <w:rFonts w:cs="Akhbar MT" w:hint="cs"/>
          <w:sz w:val="32"/>
          <w:szCs w:val="32"/>
          <w:rtl/>
        </w:rPr>
        <w:t xml:space="preserve">-      </w:t>
      </w:r>
      <w:r w:rsidR="00017EF4" w:rsidRPr="009925A4">
        <w:rPr>
          <w:rFonts w:cs="Akhbar MT" w:hint="cs"/>
          <w:sz w:val="32"/>
          <w:szCs w:val="32"/>
          <w:rtl/>
        </w:rPr>
        <w:t xml:space="preserve">ضرورة تسليم الأنشطة والتكليفات في الموعد المحدد ، وسيتم حسم درجات عند تأخر </w:t>
      </w:r>
      <w:r w:rsidR="00017EF4">
        <w:rPr>
          <w:rFonts w:cs="Akhbar MT" w:hint="cs"/>
          <w:sz w:val="32"/>
          <w:szCs w:val="32"/>
          <w:rtl/>
        </w:rPr>
        <w:t>ال</w:t>
      </w:r>
      <w:r w:rsidR="00017EF4" w:rsidRPr="009925A4">
        <w:rPr>
          <w:rFonts w:cs="Akhbar MT" w:hint="cs"/>
          <w:sz w:val="32"/>
          <w:szCs w:val="32"/>
          <w:rtl/>
        </w:rPr>
        <w:t xml:space="preserve">تسليم </w:t>
      </w:r>
      <w:r w:rsidR="00017EF4">
        <w:rPr>
          <w:rFonts w:cs="Akhbar MT" w:hint="cs"/>
          <w:sz w:val="32"/>
          <w:szCs w:val="32"/>
          <w:rtl/>
        </w:rPr>
        <w:t>.</w:t>
      </w:r>
    </w:p>
    <w:p w:rsidR="00017EF4" w:rsidRDefault="00017EF4" w:rsidP="00017EF4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  <w:rtl/>
        </w:rPr>
      </w:pPr>
    </w:p>
    <w:p w:rsidR="00017EF4" w:rsidRPr="009925A4" w:rsidRDefault="00017EF4" w:rsidP="00017EF4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  <w:rtl/>
        </w:rPr>
      </w:pPr>
      <w:r w:rsidRPr="009925A4">
        <w:rPr>
          <w:rFonts w:hint="cs"/>
          <w:b/>
          <w:bCs/>
          <w:color w:val="FF0000"/>
          <w:sz w:val="32"/>
          <w:szCs w:val="32"/>
          <w:rtl/>
        </w:rPr>
        <w:t>توزيع المقرر</w:t>
      </w:r>
    </w:p>
    <w:tbl>
      <w:tblPr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4"/>
        <w:gridCol w:w="1601"/>
        <w:gridCol w:w="2786"/>
        <w:gridCol w:w="670"/>
        <w:gridCol w:w="1800"/>
        <w:gridCol w:w="2504"/>
      </w:tblGrid>
      <w:tr w:rsidR="00017EF4" w:rsidRPr="008961F4" w:rsidTr="006C5816">
        <w:trPr>
          <w:trHeight w:val="449"/>
        </w:trPr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الموضوع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szCs w:val="24"/>
              </w:rPr>
              <w:t>11</w:t>
            </w:r>
            <w:r w:rsidRPr="00BD33C1">
              <w:rPr>
                <w:rFonts w:hint="cs"/>
                <w:szCs w:val="24"/>
                <w:rtl/>
              </w:rPr>
              <w:t>/143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ascii="Arial" w:hAnsi="Arial" w:hint="cs"/>
                <w:b/>
                <w:bCs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مسائل وتطبيقات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11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tabs>
                <w:tab w:val="left" w:pos="6802"/>
              </w:tabs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8961F4">
              <w:rPr>
                <w:rFonts w:ascii="Arial" w:hAnsi="Arial" w:hint="cs"/>
                <w:b/>
                <w:bCs/>
                <w:szCs w:val="24"/>
                <w:rtl/>
              </w:rPr>
              <w:t>مقدمة عن المقرر</w:t>
            </w:r>
          </w:p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مدخل في التعريف بفقه العبادات (ب)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     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النذر حكمه وأقسامه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11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6416C4" w:rsidRDefault="00017EF4" w:rsidP="006C581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الأطعمة وأحكامها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29304D" w:rsidRDefault="00017EF4" w:rsidP="006C5816">
            <w:pPr>
              <w:rPr>
                <w:b/>
                <w:bCs/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      </w:t>
            </w:r>
            <w:r>
              <w:rPr>
                <w:rFonts w:hint="cs"/>
                <w:b/>
                <w:bCs/>
                <w:szCs w:val="24"/>
                <w:rtl/>
              </w:rPr>
              <w:t>الاعتكاف تعريفه وأحكامه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11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      </w:t>
            </w:r>
            <w:proofErr w:type="spellStart"/>
            <w:r>
              <w:rPr>
                <w:rFonts w:hint="cs"/>
                <w:b/>
                <w:bCs/>
                <w:szCs w:val="24"/>
                <w:rtl/>
              </w:rPr>
              <w:t>الذكاة</w:t>
            </w:r>
            <w:proofErr w:type="spellEnd"/>
            <w:r>
              <w:rPr>
                <w:rFonts w:hint="cs"/>
                <w:b/>
                <w:bCs/>
                <w:szCs w:val="24"/>
                <w:rtl/>
              </w:rPr>
              <w:t>.تعريفها وأحكامها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75221D" w:rsidRDefault="00017EF4" w:rsidP="006C581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تتمة </w:t>
            </w:r>
            <w:proofErr w:type="spellStart"/>
            <w:r>
              <w:rPr>
                <w:rFonts w:hint="cs"/>
                <w:b/>
                <w:bCs/>
                <w:szCs w:val="24"/>
                <w:rtl/>
              </w:rPr>
              <w:t>الإعتكاف</w:t>
            </w:r>
            <w:proofErr w:type="spellEnd"/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12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 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الأضحية وأحكامها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مسائل تطبيقية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12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29304D" w:rsidRDefault="00017EF4" w:rsidP="006C5816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           </w:t>
            </w:r>
            <w:proofErr w:type="spellStart"/>
            <w:r>
              <w:rPr>
                <w:rFonts w:ascii="Arial" w:hAnsi="Arial" w:hint="cs"/>
                <w:b/>
                <w:bCs/>
                <w:szCs w:val="24"/>
                <w:rtl/>
              </w:rPr>
              <w:t>العقيقة</w:t>
            </w:r>
            <w:proofErr w:type="spellEnd"/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وأحكامها.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محاضرة ذات صلة: موضوع تختاره الطالبات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12/</w:t>
            </w:r>
            <w:r w:rsidRPr="00BD33C1">
              <w:rPr>
                <w:rFonts w:hint="cs"/>
                <w:szCs w:val="24"/>
                <w:rtl/>
              </w:rPr>
              <w:t>143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        الأيمان تعريفه وأحكامه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مراجعة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            الصيد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3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اختبارات الإعداد العام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1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EB4B7A" w:rsidRDefault="00017EF4" w:rsidP="006C58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EB4B7A">
              <w:rPr>
                <w:rFonts w:hint="cs"/>
                <w:b/>
                <w:bCs/>
                <w:sz w:val="32"/>
                <w:szCs w:val="32"/>
                <w:rtl/>
              </w:rPr>
              <w:t>ختب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ــــــــــ</w:t>
            </w:r>
            <w:r w:rsidRPr="00EB4B7A">
              <w:rPr>
                <w:rFonts w:hint="cs"/>
                <w:b/>
                <w:bCs/>
                <w:sz w:val="32"/>
                <w:szCs w:val="32"/>
                <w:rtl/>
              </w:rPr>
              <w:t>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3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الاختبارات</w:t>
            </w:r>
          </w:p>
        </w:tc>
      </w:tr>
    </w:tbl>
    <w:p w:rsidR="00017EF4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</w:t>
      </w: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واجبات المطلوبة :</w:t>
      </w: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ملاحظة: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تختلف طبيعة التكاليف المطلوبة باختلاف عدد الطالبات ومستواهن العلمي وقدراتهن.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</w:rPr>
        <w:sym w:font="AGA Arabesque" w:char="F05F"/>
      </w:r>
      <w:r>
        <w:rPr>
          <w:rFonts w:cs="Akhbar MT" w:hint="cs"/>
          <w:sz w:val="32"/>
          <w:szCs w:val="32"/>
          <w:rtl/>
        </w:rPr>
        <w:t xml:space="preserve"> العمل جماعي: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الطالبات إلى مجموعات.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الأنشطة.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*عمل تطبيقي لبعض المسائل الفقهية.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والحمد لله والصلاة والسلام على رسول الله. </w:t>
      </w:r>
    </w:p>
    <w:p w:rsidR="00017EF4" w:rsidRPr="009925A4" w:rsidRDefault="00017EF4" w:rsidP="00017EF4">
      <w:pPr>
        <w:jc w:val="lowKashida"/>
        <w:rPr>
          <w:b/>
          <w:bCs/>
          <w:sz w:val="32"/>
          <w:szCs w:val="32"/>
        </w:rPr>
      </w:pPr>
    </w:p>
    <w:p w:rsidR="00017EF4" w:rsidRPr="00B0535B" w:rsidRDefault="00017EF4" w:rsidP="00017EF4"/>
    <w:p w:rsidR="00017EF4" w:rsidRPr="00EB59BA" w:rsidRDefault="00017EF4" w:rsidP="00017EF4"/>
    <w:p w:rsidR="00017EF4" w:rsidRPr="00E6284F" w:rsidRDefault="00017EF4" w:rsidP="00017EF4"/>
    <w:p w:rsidR="00202C0A" w:rsidRPr="00017EF4" w:rsidRDefault="00202C0A"/>
    <w:sectPr w:rsidR="00202C0A" w:rsidRPr="00017EF4" w:rsidSect="00EB59BA">
      <w:pgSz w:w="11906" w:h="16838"/>
      <w:pgMar w:top="360" w:right="1106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7EF4"/>
    <w:rsid w:val="00000729"/>
    <w:rsid w:val="00017EF4"/>
    <w:rsid w:val="00202C0A"/>
    <w:rsid w:val="002F7791"/>
    <w:rsid w:val="00464BCE"/>
    <w:rsid w:val="007E46BF"/>
    <w:rsid w:val="00881E2F"/>
    <w:rsid w:val="00A37E2F"/>
    <w:rsid w:val="00BC6739"/>
    <w:rsid w:val="00DA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4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EF4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small">
    <w:name w:val="fonttextsmall"/>
    <w:basedOn w:val="a0"/>
    <w:rsid w:val="0001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cp:lastPrinted>2014-08-30T15:03:00Z</cp:lastPrinted>
  <dcterms:created xsi:type="dcterms:W3CDTF">2014-08-30T14:15:00Z</dcterms:created>
  <dcterms:modified xsi:type="dcterms:W3CDTF">2014-09-01T16:29:00Z</dcterms:modified>
</cp:coreProperties>
</file>