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175"/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743"/>
        <w:gridCol w:w="1073"/>
        <w:gridCol w:w="807"/>
        <w:gridCol w:w="1195"/>
        <w:gridCol w:w="886"/>
        <w:gridCol w:w="20"/>
        <w:gridCol w:w="3030"/>
        <w:gridCol w:w="572"/>
        <w:gridCol w:w="20"/>
        <w:gridCol w:w="27"/>
      </w:tblGrid>
      <w:tr w:rsidR="00AF5AA4" w:rsidTr="00AF5AA4">
        <w:trPr>
          <w:tblCellSpacing w:w="7" w:type="dxa"/>
        </w:trPr>
        <w:tc>
          <w:tcPr>
            <w:tcW w:w="0" w:type="auto"/>
            <w:gridSpan w:val="2"/>
          </w:tcPr>
          <w:p w:rsidR="00AF5AA4" w:rsidRPr="007609BE" w:rsidRDefault="00AF5AA4" w:rsidP="00AF5AA4">
            <w:pPr>
              <w:pStyle w:val="ColumnHead"/>
              <w:bidi/>
              <w:rPr>
                <w:sz w:val="24"/>
              </w:rPr>
            </w:pPr>
            <w:r w:rsidRPr="007609BE">
              <w:rPr>
                <w:sz w:val="24"/>
                <w:rtl/>
              </w:rPr>
              <w:t>متغير أو ثابت فيما يتعلق عدد</w:t>
            </w:r>
          </w:p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 w:rsidRPr="007609BE">
              <w:rPr>
                <w:sz w:val="24"/>
                <w:rtl/>
              </w:rPr>
              <w:t>التطعيمات</w:t>
            </w:r>
          </w:p>
        </w:tc>
        <w:tc>
          <w:tcPr>
            <w:tcW w:w="0" w:type="auto"/>
            <w:gridSpan w:val="2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 w:rsidRPr="007609BE">
              <w:rPr>
                <w:sz w:val="24"/>
                <w:rtl/>
              </w:rPr>
              <w:t xml:space="preserve">التكلفة المباشرة أو غير المباشرة </w:t>
            </w:r>
            <w:r>
              <w:rPr>
                <w:rFonts w:hint="cs"/>
                <w:sz w:val="24"/>
                <w:rtl/>
              </w:rPr>
              <w:t>لكل مريض</w:t>
            </w:r>
          </w:p>
        </w:tc>
        <w:tc>
          <w:tcPr>
            <w:tcW w:w="0" w:type="auto"/>
            <w:gridSpan w:val="2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 w:rsidRPr="007609BE">
              <w:rPr>
                <w:sz w:val="24"/>
                <w:rtl/>
              </w:rPr>
              <w:t>التكلفة المباشرة أو غير المباشرة من مركز التحصين</w:t>
            </w:r>
          </w:p>
        </w:tc>
        <w:tc>
          <w:tcPr>
            <w:tcW w:w="0" w:type="auto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ثابت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متغير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غير مباشر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مباشر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غير مباشر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مباشر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ColumnHead"/>
              <w:bidi/>
              <w:rPr>
                <w:rFonts w:hint="cs"/>
                <w:sz w:val="24"/>
                <w:rtl/>
              </w:rPr>
            </w:pP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الوصف</w:t>
            </w: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السلعة</w:t>
            </w: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AF5AA4" w:rsidRDefault="00AF5AA4" w:rsidP="00AF5AA4">
            <w:pPr>
              <w:pStyle w:val="ColumnHea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</w:pPr>
            <w:r w:rsidRPr="00F73889">
              <w:rPr>
                <w:rtl/>
              </w:rPr>
              <w:t>راتب رئيسة الممرضات في مركز التحصين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</w:pPr>
            <w:r w:rsidRPr="00F73889">
              <w:rPr>
                <w:rtl/>
              </w:rPr>
              <w:t>تكاليف اللوازم المستهلكة عرضية فى شكل مركز التحصين مثل المناشف الورقية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</w:pPr>
            <w:r w:rsidRPr="00F73889">
              <w:rPr>
                <w:rtl/>
              </w:rPr>
              <w:t>تكلفة الإضاءة وتسخين مركز التحصين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</w:pPr>
            <w:r w:rsidRPr="00F73889">
              <w:rPr>
                <w:rtl/>
              </w:rPr>
              <w:t>تكلفة المحاقن المستخدمة في مركز التحصين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</w:pPr>
            <w:r w:rsidRPr="00F73889">
              <w:rPr>
                <w:rtl/>
              </w:rPr>
              <w:t>راتب مدير نظم المعلومات في المنطقة الوسطى جيدا بيبي كلينيك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</w:pPr>
            <w:r w:rsidRPr="00F73889">
              <w:rPr>
                <w:rtl/>
              </w:rPr>
              <w:t>تكاليف الرسائل البريدية التماس التبرعات إلى المنطقة المركزية حسنا، الطفل عيادة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</w:pPr>
            <w:r w:rsidRPr="00F73889">
              <w:rPr>
                <w:rtl/>
              </w:rPr>
              <w:t>أجور الممرضين الذين يعملون في مركز التحصين</w:t>
            </w:r>
            <w:r w:rsidRPr="00F73889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F73889" w:rsidRDefault="00AF5AA4" w:rsidP="00AF5AA4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bidi/>
            </w:pPr>
            <w:r w:rsidRPr="00F73889">
              <w:rPr>
                <w:rtl/>
              </w:rPr>
              <w:t>تكلفة التأمين سوء الممارسة الطبية للمنطقة الوسطى حسنا، الطفل عيادة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  <w:tr w:rsidR="00AF5AA4" w:rsidTr="00AF5AA4">
        <w:trPr>
          <w:gridAfter w:val="1"/>
          <w:tblCellSpacing w:w="7" w:type="dxa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Pr="007609BE" w:rsidRDefault="00AF5AA4" w:rsidP="00AF5AA4">
            <w:pPr>
              <w:bidi/>
            </w:pPr>
            <w:r w:rsidRPr="007609BE">
              <w:rPr>
                <w:rtl/>
              </w:rPr>
              <w:t>الاستهلاك على التجهيزات والمعدات في مركز التحصين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5AA4" w:rsidRDefault="00AF5AA4" w:rsidP="00AF5AA4">
            <w:pPr>
              <w:pStyle w:val="TextRight"/>
              <w:bidi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F5AA4" w:rsidRDefault="00AF5AA4" w:rsidP="00AF5AA4">
            <w:pPr>
              <w:pStyle w:val="TextCentered"/>
              <w:bidi/>
              <w:rPr>
                <w:sz w:val="24"/>
              </w:rPr>
            </w:pPr>
          </w:p>
        </w:tc>
      </w:tr>
    </w:tbl>
    <w:p w:rsidR="00C35C92" w:rsidRDefault="00AF5AA4">
      <w:r>
        <w:t>16-2</w:t>
      </w:r>
      <w:bookmarkStart w:id="0" w:name="_GoBack"/>
      <w:bookmarkEnd w:id="0"/>
    </w:p>
    <w:sectPr w:rsidR="00C3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A4"/>
    <w:rsid w:val="00AF5AA4"/>
    <w:rsid w:val="00C35C92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CEF9"/>
  <w15:chartTrackingRefBased/>
  <w15:docId w15:val="{EF14A262-3DFA-4EBF-9C58-1E68815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AA4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entered">
    <w:name w:val="Text Centered"/>
    <w:basedOn w:val="Normal"/>
    <w:rsid w:val="00AF5AA4"/>
    <w:pPr>
      <w:spacing w:line="320" w:lineRule="exact"/>
      <w:jc w:val="center"/>
    </w:pPr>
    <w:rPr>
      <w:szCs w:val="20"/>
    </w:rPr>
  </w:style>
  <w:style w:type="paragraph" w:customStyle="1" w:styleId="TextRight">
    <w:name w:val="Text Right"/>
    <w:rsid w:val="00AF5AA4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/>
    </w:rPr>
  </w:style>
  <w:style w:type="paragraph" w:customStyle="1" w:styleId="ColumnHead">
    <w:name w:val="Column Head"/>
    <w:basedOn w:val="TextCentered"/>
    <w:rsid w:val="00AF5AA4"/>
    <w:pPr>
      <w:spacing w:line="240" w:lineRule="auto"/>
      <w:ind w:left="72" w:right="72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Manahil ALYAHYA</dc:creator>
  <cp:keywords/>
  <dc:description/>
  <cp:lastModifiedBy>Manahil ALYAHYA</cp:lastModifiedBy>
  <cp:revision>1</cp:revision>
  <dcterms:created xsi:type="dcterms:W3CDTF">2018-02-02T17:08:00Z</dcterms:created>
  <dcterms:modified xsi:type="dcterms:W3CDTF">2018-02-02T17:11:00Z</dcterms:modified>
</cp:coreProperties>
</file>