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0C" w:rsidRPr="00315B7B" w:rsidRDefault="00B33D7F" w:rsidP="00B33D7F">
      <w:pPr>
        <w:bidi/>
        <w:rPr>
          <w:rtl/>
        </w:rPr>
      </w:pPr>
      <w:r>
        <w:rPr>
          <w:rFonts w:hint="cs"/>
          <w:rtl/>
        </w:rPr>
        <w:t>28</w:t>
      </w:r>
      <w:r w:rsidR="00420E48" w:rsidRPr="00315B7B">
        <w:rPr>
          <w:rtl/>
        </w:rPr>
        <w:t>/</w:t>
      </w:r>
      <w:r>
        <w:rPr>
          <w:rFonts w:hint="cs"/>
          <w:rtl/>
        </w:rPr>
        <w:t>2</w:t>
      </w:r>
      <w:r w:rsidR="008268D2">
        <w:t>1</w:t>
      </w:r>
      <w:r w:rsidR="00420E48" w:rsidRPr="00315B7B">
        <w:rPr>
          <w:rtl/>
        </w:rPr>
        <w:t>/</w:t>
      </w:r>
      <w:r w:rsidR="00854E09" w:rsidRPr="00315B7B">
        <w:rPr>
          <w:rtl/>
        </w:rPr>
        <w:t>20</w:t>
      </w:r>
      <w:r w:rsidR="00A42C27" w:rsidRPr="00315B7B">
        <w:rPr>
          <w:rFonts w:hint="cs"/>
          <w:rtl/>
        </w:rPr>
        <w:t>2</w:t>
      </w:r>
      <w:r w:rsidR="009400A6">
        <w:rPr>
          <w:rFonts w:hint="cs"/>
          <w:rtl/>
        </w:rPr>
        <w:t>1</w:t>
      </w:r>
    </w:p>
    <w:tbl>
      <w:tblPr>
        <w:tblpPr w:leftFromText="180" w:rightFromText="180" w:vertAnchor="text" w:tblpXSpec="center" w:tblpY="76"/>
        <w:bidiVisual/>
        <w:tblW w:w="8865" w:type="dxa"/>
        <w:tblInd w:w="-495" w:type="dxa"/>
        <w:tblLook w:val="01E0" w:firstRow="1" w:lastRow="1" w:firstColumn="1" w:lastColumn="1" w:noHBand="0" w:noVBand="0"/>
      </w:tblPr>
      <w:tblGrid>
        <w:gridCol w:w="3930"/>
        <w:gridCol w:w="4935"/>
      </w:tblGrid>
      <w:tr w:rsidR="001F2353" w:rsidRPr="00315B7B" w:rsidTr="00655EFA">
        <w:trPr>
          <w:trHeight w:val="360"/>
        </w:trPr>
        <w:tc>
          <w:tcPr>
            <w:tcW w:w="3930" w:type="dxa"/>
            <w:vAlign w:val="center"/>
          </w:tcPr>
          <w:p w:rsidR="001F2353" w:rsidRPr="00315B7B" w:rsidRDefault="001F2353" w:rsidP="00296C33">
            <w:pPr>
              <w:bidi/>
              <w:rPr>
                <w:rtl/>
              </w:rPr>
            </w:pPr>
            <w:r w:rsidRPr="00315B7B">
              <w:rPr>
                <w:rtl/>
              </w:rPr>
              <w:t>جامعة الملك سعود</w:t>
            </w:r>
          </w:p>
        </w:tc>
        <w:tc>
          <w:tcPr>
            <w:tcW w:w="4935" w:type="dxa"/>
            <w:vAlign w:val="center"/>
          </w:tcPr>
          <w:p w:rsidR="001F2353" w:rsidRPr="00315B7B" w:rsidRDefault="001F2353" w:rsidP="00296C33">
            <w:pPr>
              <w:bidi/>
              <w:jc w:val="right"/>
            </w:pPr>
            <w:r w:rsidRPr="00315B7B">
              <w:t>King Saud University</w:t>
            </w:r>
          </w:p>
        </w:tc>
      </w:tr>
      <w:tr w:rsidR="001F2353" w:rsidRPr="00315B7B" w:rsidTr="00655EFA">
        <w:trPr>
          <w:trHeight w:val="345"/>
        </w:trPr>
        <w:tc>
          <w:tcPr>
            <w:tcW w:w="3930" w:type="dxa"/>
            <w:vAlign w:val="center"/>
          </w:tcPr>
          <w:p w:rsidR="001F2353" w:rsidRPr="00315B7B" w:rsidRDefault="001F2353" w:rsidP="00296C33">
            <w:pPr>
              <w:bidi/>
              <w:rPr>
                <w:rtl/>
              </w:rPr>
            </w:pPr>
            <w:r w:rsidRPr="00315B7B">
              <w:rPr>
                <w:rtl/>
              </w:rPr>
              <w:t>كلية علوم الأغذية والزراعة</w:t>
            </w:r>
          </w:p>
        </w:tc>
        <w:tc>
          <w:tcPr>
            <w:tcW w:w="4935" w:type="dxa"/>
            <w:vAlign w:val="center"/>
          </w:tcPr>
          <w:p w:rsidR="001F2353" w:rsidRPr="00315B7B" w:rsidRDefault="001F2353" w:rsidP="00296C33">
            <w:pPr>
              <w:bidi/>
              <w:jc w:val="right"/>
              <w:rPr>
                <w:rtl/>
              </w:rPr>
            </w:pPr>
            <w:r w:rsidRPr="00315B7B">
              <w:t>College of Food and Agricultural Sciences</w:t>
            </w:r>
          </w:p>
        </w:tc>
      </w:tr>
      <w:tr w:rsidR="001F2353" w:rsidRPr="00315B7B" w:rsidTr="00655EFA">
        <w:trPr>
          <w:trHeight w:val="345"/>
        </w:trPr>
        <w:tc>
          <w:tcPr>
            <w:tcW w:w="3930" w:type="dxa"/>
            <w:vAlign w:val="center"/>
          </w:tcPr>
          <w:p w:rsidR="001F2353" w:rsidRPr="00315B7B" w:rsidRDefault="001F2353" w:rsidP="00296C33">
            <w:pPr>
              <w:bidi/>
              <w:rPr>
                <w:rtl/>
              </w:rPr>
            </w:pPr>
            <w:r w:rsidRPr="00315B7B">
              <w:rPr>
                <w:rtl/>
              </w:rPr>
              <w:t xml:space="preserve">قسم </w:t>
            </w:r>
            <w:r w:rsidR="004450C7" w:rsidRPr="00315B7B">
              <w:rPr>
                <w:rtl/>
              </w:rPr>
              <w:t>الاقتصاد</w:t>
            </w:r>
            <w:r w:rsidRPr="00315B7B">
              <w:rPr>
                <w:rtl/>
              </w:rPr>
              <w:t xml:space="preserve"> الزراعي</w:t>
            </w:r>
          </w:p>
        </w:tc>
        <w:tc>
          <w:tcPr>
            <w:tcW w:w="4935" w:type="dxa"/>
            <w:vAlign w:val="center"/>
          </w:tcPr>
          <w:p w:rsidR="001F2353" w:rsidRPr="00315B7B" w:rsidRDefault="001F2353" w:rsidP="00296C33">
            <w:pPr>
              <w:bidi/>
              <w:jc w:val="right"/>
              <w:rPr>
                <w:rtl/>
              </w:rPr>
            </w:pPr>
            <w:r w:rsidRPr="00315B7B">
              <w:t>Department of Agricultural Economics</w:t>
            </w:r>
          </w:p>
        </w:tc>
      </w:tr>
    </w:tbl>
    <w:p w:rsidR="0056590C" w:rsidRPr="00315B7B" w:rsidRDefault="0056590C" w:rsidP="0056590C">
      <w:pPr>
        <w:bidi/>
        <w:rPr>
          <w:b/>
          <w:bCs/>
          <w:rtl/>
        </w:rPr>
      </w:pPr>
    </w:p>
    <w:tbl>
      <w:tblPr>
        <w:tblW w:w="846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400"/>
      </w:tblGrid>
      <w:tr w:rsidR="00277DFD" w:rsidRPr="00315B7B" w:rsidTr="00082A5B">
        <w:trPr>
          <w:trHeight w:val="465"/>
          <w:jc w:val="center"/>
        </w:trPr>
        <w:tc>
          <w:tcPr>
            <w:tcW w:w="3060" w:type="dxa"/>
            <w:vMerge w:val="restart"/>
            <w:vAlign w:val="bottom"/>
          </w:tcPr>
          <w:p w:rsidR="00277DFD" w:rsidRPr="00315B7B" w:rsidRDefault="00316308" w:rsidP="00316308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rtl/>
                  </w:rPr>
                  <m:t xml:space="preserve">الدرجة </m:t>
                </m:r>
              </m:oMath>
            </m:oMathPara>
          </w:p>
        </w:tc>
        <w:tc>
          <w:tcPr>
            <w:tcW w:w="5400" w:type="dxa"/>
            <w:vAlign w:val="bottom"/>
          </w:tcPr>
          <w:p w:rsidR="00277DFD" w:rsidRPr="00315B7B" w:rsidRDefault="00277DFD" w:rsidP="0055212A">
            <w:pPr>
              <w:jc w:val="right"/>
            </w:pPr>
            <w:r w:rsidRPr="00315B7B">
              <w:rPr>
                <w:b/>
                <w:bCs/>
                <w:rtl/>
              </w:rPr>
              <w:t>الاســــــــــــــم:.</w:t>
            </w:r>
            <w:r w:rsidRPr="00315B7B">
              <w:rPr>
                <w:rtl/>
              </w:rPr>
              <w:t>....................................................</w:t>
            </w:r>
          </w:p>
        </w:tc>
      </w:tr>
      <w:tr w:rsidR="00277DFD" w:rsidRPr="00315B7B" w:rsidTr="00082A5B">
        <w:trPr>
          <w:trHeight w:val="404"/>
          <w:jc w:val="center"/>
        </w:trPr>
        <w:tc>
          <w:tcPr>
            <w:tcW w:w="3060" w:type="dxa"/>
            <w:vMerge/>
            <w:vAlign w:val="center"/>
          </w:tcPr>
          <w:p w:rsidR="00277DFD" w:rsidRPr="00315B7B" w:rsidRDefault="00277DFD" w:rsidP="00BF4BA3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vAlign w:val="center"/>
          </w:tcPr>
          <w:p w:rsidR="00277DFD" w:rsidRPr="00315B7B" w:rsidRDefault="00082A5B" w:rsidP="00BF4BA3">
            <w:pPr>
              <w:jc w:val="center"/>
              <w:rPr>
                <w:b/>
                <w:bCs/>
                <w:rtl/>
              </w:rPr>
            </w:pPr>
            <w:r w:rsidRPr="00315B7B">
              <w:rPr>
                <w:rFonts w:hint="cs"/>
                <w:b/>
                <w:bCs/>
                <w:rtl/>
              </w:rPr>
              <w:t>الرقم الجامعي:.......................................................</w:t>
            </w:r>
          </w:p>
        </w:tc>
      </w:tr>
    </w:tbl>
    <w:p w:rsidR="0056590C" w:rsidRPr="00315B7B" w:rsidRDefault="0056590C" w:rsidP="0056590C">
      <w:pPr>
        <w:jc w:val="right"/>
        <w:rPr>
          <w:rtl/>
        </w:rPr>
      </w:pPr>
    </w:p>
    <w:p w:rsidR="00C01C84" w:rsidRPr="00315B7B" w:rsidRDefault="007C0622" w:rsidP="00316308">
      <w:pPr>
        <w:jc w:val="center"/>
        <w:rPr>
          <w:b/>
          <w:bCs/>
          <w:rtl/>
        </w:rPr>
      </w:pPr>
      <w:r w:rsidRPr="00315B7B">
        <w:rPr>
          <w:b/>
          <w:bCs/>
          <w:rtl/>
        </w:rPr>
        <w:t xml:space="preserve">الاختبار </w:t>
      </w:r>
      <w:r w:rsidR="00316308">
        <w:rPr>
          <w:rFonts w:hint="cs"/>
          <w:b/>
          <w:bCs/>
          <w:rtl/>
        </w:rPr>
        <w:t>النهائي</w:t>
      </w:r>
      <w:r w:rsidRPr="00315B7B">
        <w:rPr>
          <w:b/>
          <w:bCs/>
          <w:rtl/>
        </w:rPr>
        <w:t xml:space="preserve"> لمقرر</w:t>
      </w:r>
    </w:p>
    <w:p w:rsidR="000A332D" w:rsidRPr="00315B7B" w:rsidRDefault="007C0622" w:rsidP="008268D2">
      <w:pPr>
        <w:bidi/>
        <w:jc w:val="center"/>
        <w:rPr>
          <w:b/>
          <w:bCs/>
          <w:rtl/>
        </w:rPr>
      </w:pPr>
      <w:r w:rsidRPr="00315B7B">
        <w:rPr>
          <w:b/>
          <w:bCs/>
          <w:rtl/>
        </w:rPr>
        <w:t xml:space="preserve"> </w:t>
      </w:r>
      <w:r w:rsidR="00B56787" w:rsidRPr="00315B7B">
        <w:rPr>
          <w:b/>
          <w:bCs/>
          <w:rtl/>
        </w:rPr>
        <w:t>قصر</w:t>
      </w:r>
      <w:r w:rsidR="00C01C84" w:rsidRPr="00315B7B">
        <w:rPr>
          <w:b/>
          <w:bCs/>
          <w:rtl/>
        </w:rPr>
        <w:t xml:space="preserve">   </w:t>
      </w:r>
      <w:r w:rsidR="008268D2">
        <w:rPr>
          <w:b/>
          <w:bCs/>
        </w:rPr>
        <w:t>321</w:t>
      </w:r>
      <w:r w:rsidR="00C01C84" w:rsidRPr="00315B7B">
        <w:rPr>
          <w:b/>
          <w:bCs/>
          <w:rtl/>
        </w:rPr>
        <w:t xml:space="preserve"> "</w:t>
      </w:r>
      <w:r w:rsidR="008268D2">
        <w:rPr>
          <w:rFonts w:hint="cs"/>
          <w:b/>
          <w:bCs/>
          <w:rtl/>
        </w:rPr>
        <w:t>اقتصاديات الاستهلاك الغذائي</w:t>
      </w:r>
      <w:r w:rsidR="00C01C84" w:rsidRPr="00315B7B">
        <w:rPr>
          <w:b/>
          <w:bCs/>
          <w:rtl/>
        </w:rPr>
        <w:t>"</w:t>
      </w:r>
    </w:p>
    <w:p w:rsidR="007C0622" w:rsidRPr="00315B7B" w:rsidRDefault="007C0622" w:rsidP="00026DAF">
      <w:pPr>
        <w:jc w:val="center"/>
      </w:pPr>
      <w:r w:rsidRPr="00315B7B">
        <w:rPr>
          <w:b/>
          <w:bCs/>
          <w:rtl/>
        </w:rPr>
        <w:t xml:space="preserve"> </w:t>
      </w:r>
      <w:r w:rsidR="000A332D" w:rsidRPr="00315B7B">
        <w:rPr>
          <w:b/>
          <w:bCs/>
          <w:rtl/>
        </w:rPr>
        <w:t xml:space="preserve">الفصل </w:t>
      </w:r>
      <w:r w:rsidR="00277DFD" w:rsidRPr="00315B7B">
        <w:rPr>
          <w:b/>
          <w:bCs/>
          <w:rtl/>
        </w:rPr>
        <w:t>ال</w:t>
      </w:r>
      <w:r w:rsidR="00C01C84" w:rsidRPr="00315B7B">
        <w:rPr>
          <w:b/>
          <w:bCs/>
          <w:rtl/>
        </w:rPr>
        <w:t>أول</w:t>
      </w:r>
      <w:r w:rsidR="00277DFD" w:rsidRPr="00315B7B">
        <w:rPr>
          <w:b/>
          <w:bCs/>
          <w:rtl/>
        </w:rPr>
        <w:t xml:space="preserve"> </w:t>
      </w:r>
      <w:r w:rsidR="000A332D" w:rsidRPr="00315B7B">
        <w:rPr>
          <w:b/>
          <w:bCs/>
          <w:rtl/>
        </w:rPr>
        <w:t>للعام 14</w:t>
      </w:r>
      <w:r w:rsidR="00A42C27" w:rsidRPr="00315B7B">
        <w:rPr>
          <w:rFonts w:hint="cs"/>
          <w:b/>
          <w:bCs/>
          <w:rtl/>
        </w:rPr>
        <w:t>4</w:t>
      </w:r>
      <w:r w:rsidR="00026DAF">
        <w:rPr>
          <w:rFonts w:hint="cs"/>
          <w:b/>
          <w:bCs/>
          <w:rtl/>
        </w:rPr>
        <w:t>3</w:t>
      </w:r>
    </w:p>
    <w:p w:rsidR="0056590C" w:rsidRPr="00315B7B" w:rsidRDefault="007C0622" w:rsidP="00316308">
      <w:pPr>
        <w:jc w:val="center"/>
        <w:rPr>
          <w:b/>
          <w:bCs/>
          <w:rtl/>
        </w:rPr>
      </w:pPr>
      <w:r w:rsidRPr="00315B7B">
        <w:rPr>
          <w:b/>
          <w:bCs/>
          <w:rtl/>
        </w:rPr>
        <w:t xml:space="preserve">الزمن المتاح: </w:t>
      </w:r>
      <w:r w:rsidR="00316308">
        <w:rPr>
          <w:rFonts w:hint="cs"/>
          <w:b/>
          <w:bCs/>
          <w:rtl/>
        </w:rPr>
        <w:t>12</w:t>
      </w:r>
      <w:bookmarkStart w:id="0" w:name="_GoBack"/>
      <w:bookmarkEnd w:id="0"/>
      <w:r w:rsidR="002B57E5" w:rsidRPr="00315B7B">
        <w:rPr>
          <w:b/>
          <w:bCs/>
          <w:rtl/>
        </w:rPr>
        <w:t>0</w:t>
      </w:r>
      <w:r w:rsidRPr="00315B7B">
        <w:rPr>
          <w:b/>
          <w:bCs/>
          <w:rtl/>
        </w:rPr>
        <w:t xml:space="preserve"> دقيقة</w:t>
      </w:r>
    </w:p>
    <w:p w:rsidR="00622065" w:rsidRDefault="007C0622" w:rsidP="00622065">
      <w:pPr>
        <w:jc w:val="right"/>
        <w:rPr>
          <w:sz w:val="22"/>
          <w:szCs w:val="22"/>
          <w:rtl/>
        </w:rPr>
      </w:pPr>
      <w:r w:rsidRPr="00026DAF">
        <w:rPr>
          <w:b/>
          <w:bCs/>
          <w:sz w:val="40"/>
          <w:szCs w:val="40"/>
          <w:rtl/>
        </w:rPr>
        <w:t>أجب ع</w:t>
      </w:r>
      <w:r w:rsidR="00D84070" w:rsidRPr="00026DAF">
        <w:rPr>
          <w:b/>
          <w:bCs/>
          <w:sz w:val="40"/>
          <w:szCs w:val="40"/>
          <w:rtl/>
        </w:rPr>
        <w:t>ن</w:t>
      </w:r>
      <w:r w:rsidRPr="00026DAF">
        <w:rPr>
          <w:b/>
          <w:bCs/>
          <w:sz w:val="40"/>
          <w:szCs w:val="40"/>
          <w:rtl/>
        </w:rPr>
        <w:t xml:space="preserve"> جميع الأسئلة</w:t>
      </w:r>
      <w:r w:rsidR="008C2C75" w:rsidRPr="00026DAF">
        <w:rPr>
          <w:rFonts w:hint="cs"/>
          <w:b/>
          <w:bCs/>
          <w:sz w:val="40"/>
          <w:szCs w:val="40"/>
          <w:rtl/>
        </w:rPr>
        <w:t xml:space="preserve"> </w:t>
      </w:r>
      <w:r w:rsidRPr="00026DAF">
        <w:rPr>
          <w:b/>
          <w:bCs/>
          <w:sz w:val="40"/>
          <w:szCs w:val="40"/>
          <w:rtl/>
        </w:rPr>
        <w:t>:</w:t>
      </w:r>
      <w:r w:rsidR="00622065" w:rsidRPr="00622065">
        <w:rPr>
          <w:sz w:val="22"/>
          <w:szCs w:val="22"/>
        </w:rPr>
        <w:t xml:space="preserve"> </w:t>
      </w:r>
    </w:p>
    <w:p w:rsidR="00622065" w:rsidRPr="00315B7B" w:rsidRDefault="00622065" w:rsidP="00622065">
      <w:pPr>
        <w:jc w:val="center"/>
        <w:rPr>
          <w:b/>
          <w:bCs/>
          <w:rtl/>
        </w:rPr>
      </w:pPr>
      <w:r>
        <w:rPr>
          <w:sz w:val="22"/>
          <w:szCs w:val="22"/>
        </w:rPr>
        <w:t>Describe the economies of food consumption, expenditure, and consumer behavior</w:t>
      </w:r>
    </w:p>
    <w:p w:rsidR="00622065" w:rsidRPr="002501B8" w:rsidRDefault="00433709" w:rsidP="00F9269A">
      <w:pPr>
        <w:numPr>
          <w:ilvl w:val="1"/>
          <w:numId w:val="2"/>
        </w:numPr>
        <w:bidi/>
        <w:rPr>
          <w:b/>
          <w:bCs/>
        </w:rPr>
      </w:pPr>
      <w:r w:rsidRPr="002501B8">
        <w:rPr>
          <w:rFonts w:hint="cs"/>
          <w:b/>
          <w:bCs/>
          <w:rtl/>
        </w:rPr>
        <w:t>ال</w:t>
      </w:r>
      <w:r w:rsidR="00D74C9B" w:rsidRPr="002501B8">
        <w:rPr>
          <w:b/>
          <w:bCs/>
          <w:rtl/>
        </w:rPr>
        <w:t xml:space="preserve">سؤال الأول: </w:t>
      </w:r>
      <w:r w:rsidR="00696CCB" w:rsidRPr="002501B8">
        <w:rPr>
          <w:b/>
          <w:bCs/>
          <w:rtl/>
        </w:rPr>
        <w:t xml:space="preserve">أجب </w:t>
      </w:r>
      <w:r w:rsidR="00026DAF" w:rsidRPr="002501B8">
        <w:rPr>
          <w:rFonts w:hint="cs"/>
          <w:b/>
          <w:bCs/>
          <w:rtl/>
        </w:rPr>
        <w:t>حسب السؤال</w:t>
      </w:r>
      <w:r w:rsidR="005816F1" w:rsidRPr="002501B8">
        <w:rPr>
          <w:b/>
          <w:bCs/>
          <w:rtl/>
        </w:rPr>
        <w:t xml:space="preserve"> </w:t>
      </w:r>
      <w:r w:rsidR="00D74C9B" w:rsidRPr="002501B8">
        <w:rPr>
          <w:b/>
          <w:bCs/>
          <w:rtl/>
        </w:rPr>
        <w:t>(</w:t>
      </w:r>
      <w:r w:rsidR="00F9269A" w:rsidRPr="002501B8">
        <w:rPr>
          <w:rFonts w:hint="cs"/>
          <w:b/>
          <w:bCs/>
          <w:rtl/>
        </w:rPr>
        <w:t>10</w:t>
      </w:r>
      <w:r w:rsidR="00D74C9B" w:rsidRPr="002501B8">
        <w:rPr>
          <w:b/>
          <w:bCs/>
          <w:rtl/>
        </w:rPr>
        <w:t xml:space="preserve"> درج</w:t>
      </w:r>
      <w:r w:rsidR="002F10C9" w:rsidRPr="002501B8">
        <w:rPr>
          <w:b/>
          <w:bCs/>
          <w:rtl/>
        </w:rPr>
        <w:t>ات</w:t>
      </w:r>
      <w:r w:rsidR="00D74C9B" w:rsidRPr="002501B8">
        <w:rPr>
          <w:b/>
          <w:bCs/>
          <w:rtl/>
        </w:rPr>
        <w:t>)</w:t>
      </w:r>
      <w:r w:rsidR="00622065" w:rsidRPr="002501B8">
        <w:rPr>
          <w:b/>
          <w:bCs/>
        </w:rPr>
        <w:t>:</w:t>
      </w:r>
    </w:p>
    <w:p w:rsidR="009A63AB" w:rsidRPr="00D974C3" w:rsidRDefault="00D974C3" w:rsidP="0009504E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color w:val="000000" w:themeColor="text1"/>
          <w:rtl/>
        </w:rPr>
        <w:t xml:space="preserve">(درجة) </w:t>
      </w:r>
      <w:r w:rsidR="00622065" w:rsidRPr="00622065">
        <w:rPr>
          <w:rFonts w:asciiTheme="majorBidi" w:hAnsiTheme="majorBidi" w:cstheme="majorBidi"/>
          <w:color w:val="000000" w:themeColor="text1"/>
          <w:rtl/>
        </w:rPr>
        <w:t>عرًف معدل الإحلال الحدي بين سلعتين، و أكتب المعادلة (الصي</w:t>
      </w:r>
      <w:r w:rsidR="0009504E">
        <w:rPr>
          <w:rFonts w:asciiTheme="majorBidi" w:hAnsiTheme="majorBidi" w:cstheme="majorBidi" w:hint="cs"/>
          <w:color w:val="000000" w:themeColor="text1"/>
          <w:rtl/>
        </w:rPr>
        <w:t>غ</w:t>
      </w:r>
      <w:r w:rsidR="00622065" w:rsidRPr="00622065">
        <w:rPr>
          <w:rFonts w:asciiTheme="majorBidi" w:hAnsiTheme="majorBidi" w:cstheme="majorBidi"/>
          <w:color w:val="000000" w:themeColor="text1"/>
          <w:rtl/>
        </w:rPr>
        <w:t>ة الجبرية) التي تصفه:</w:t>
      </w:r>
    </w:p>
    <w:p w:rsidR="00D974C3" w:rsidRDefault="00D974C3" w:rsidP="00D974C3">
      <w:pPr>
        <w:bidi/>
        <w:rPr>
          <w:rFonts w:asciiTheme="majorBidi" w:hAnsiTheme="majorBidi" w:cstheme="majorBidi"/>
          <w:b/>
          <w:bCs/>
          <w:rtl/>
        </w:rPr>
      </w:pPr>
    </w:p>
    <w:p w:rsidR="00D974C3" w:rsidRDefault="00D974C3" w:rsidP="00D974C3">
      <w:pPr>
        <w:bidi/>
        <w:rPr>
          <w:rFonts w:asciiTheme="majorBidi" w:hAnsiTheme="majorBidi" w:cstheme="majorBidi"/>
          <w:b/>
          <w:bCs/>
          <w:rtl/>
        </w:rPr>
      </w:pPr>
    </w:p>
    <w:p w:rsidR="00D974C3" w:rsidRDefault="00D974C3" w:rsidP="00D974C3">
      <w:pPr>
        <w:bidi/>
        <w:rPr>
          <w:rFonts w:asciiTheme="majorBidi" w:hAnsiTheme="majorBidi" w:cstheme="majorBidi"/>
          <w:b/>
          <w:bCs/>
          <w:rtl/>
        </w:rPr>
      </w:pPr>
    </w:p>
    <w:p w:rsidR="00D974C3" w:rsidRDefault="00D974C3" w:rsidP="00D974C3">
      <w:pPr>
        <w:bidi/>
        <w:rPr>
          <w:rFonts w:asciiTheme="majorBidi" w:hAnsiTheme="majorBidi" w:cstheme="majorBidi"/>
          <w:b/>
          <w:bCs/>
          <w:rtl/>
        </w:rPr>
      </w:pPr>
    </w:p>
    <w:p w:rsidR="00D974C3" w:rsidRDefault="00D974C3" w:rsidP="00D974C3">
      <w:pPr>
        <w:bidi/>
        <w:rPr>
          <w:rFonts w:asciiTheme="majorBidi" w:hAnsiTheme="majorBidi" w:cstheme="majorBidi"/>
          <w:b/>
          <w:bCs/>
          <w:rtl/>
        </w:rPr>
      </w:pPr>
    </w:p>
    <w:p w:rsidR="00D974C3" w:rsidRPr="00D974C3" w:rsidRDefault="00D974C3" w:rsidP="00D974C3">
      <w:pPr>
        <w:bidi/>
        <w:rPr>
          <w:rFonts w:asciiTheme="majorBidi" w:hAnsiTheme="majorBidi" w:cstheme="majorBidi"/>
          <w:b/>
          <w:bCs/>
        </w:rPr>
      </w:pPr>
    </w:p>
    <w:p w:rsidR="00622065" w:rsidRPr="00622065" w:rsidRDefault="00D974C3" w:rsidP="0039250C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(درجة) </w:t>
      </w:r>
      <w:r w:rsidR="00622065" w:rsidRPr="00622065">
        <w:rPr>
          <w:rFonts w:asciiTheme="majorBidi" w:hAnsiTheme="majorBidi" w:cstheme="majorBidi"/>
          <w:rtl/>
        </w:rPr>
        <w:t>أذكر واحدة من النظريات التي تفسر طبيعة العلاقة بين الدخل والاستتهلاك:</w:t>
      </w:r>
      <w:r w:rsidR="00622065" w:rsidRPr="00622065">
        <w:rPr>
          <w:noProof/>
        </w:rPr>
        <w:t xml:space="preserve"> </w:t>
      </w:r>
    </w:p>
    <w:p w:rsidR="00622065" w:rsidRDefault="00622065" w:rsidP="00622065">
      <w:pPr>
        <w:bidi/>
        <w:rPr>
          <w:rFonts w:asciiTheme="majorBidi" w:hAnsiTheme="majorBidi" w:cstheme="majorBidi"/>
          <w:rtl/>
        </w:rPr>
      </w:pPr>
    </w:p>
    <w:p w:rsidR="00622065" w:rsidRDefault="00622065" w:rsidP="00622065">
      <w:pPr>
        <w:bidi/>
        <w:rPr>
          <w:rFonts w:asciiTheme="majorBidi" w:hAnsiTheme="majorBidi" w:cstheme="majorBidi"/>
          <w:rtl/>
        </w:rPr>
      </w:pPr>
    </w:p>
    <w:p w:rsidR="00622065" w:rsidRDefault="00622065" w:rsidP="00622065">
      <w:pPr>
        <w:bidi/>
        <w:rPr>
          <w:rFonts w:asciiTheme="majorBidi" w:hAnsiTheme="majorBidi" w:cstheme="majorBidi"/>
          <w:rtl/>
        </w:rPr>
      </w:pPr>
    </w:p>
    <w:p w:rsidR="00D974C3" w:rsidRPr="00622065" w:rsidRDefault="00D974C3" w:rsidP="00D974C3">
      <w:pPr>
        <w:bidi/>
        <w:rPr>
          <w:rFonts w:asciiTheme="majorBidi" w:hAnsiTheme="majorBidi" w:cstheme="majorBidi"/>
        </w:rPr>
      </w:pPr>
    </w:p>
    <w:p w:rsidR="00622065" w:rsidRDefault="00D974C3" w:rsidP="0039250C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(درجة) </w:t>
      </w:r>
      <w:r w:rsidR="00622065">
        <w:rPr>
          <w:rFonts w:asciiTheme="majorBidi" w:hAnsiTheme="majorBidi" w:cstheme="majorBidi" w:hint="cs"/>
          <w:rtl/>
        </w:rPr>
        <w:t>أذكر 2 (اثنين) من عيوب دالة الاستهلاك:</w:t>
      </w:r>
      <w:r w:rsidR="00622065">
        <w:rPr>
          <w:noProof/>
        </w:rPr>
        <w:drawing>
          <wp:inline distT="0" distB="0" distL="0" distR="0" wp14:anchorId="6895B853" wp14:editId="52CD3BEA">
            <wp:extent cx="1506828" cy="251138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09" cy="25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22065" w:rsidRDefault="00622065" w:rsidP="00D974C3">
      <w:pPr>
        <w:pStyle w:val="ListParagraph"/>
        <w:numPr>
          <w:ilvl w:val="1"/>
          <w:numId w:val="3"/>
        </w:numPr>
        <w:bidi/>
        <w:spacing w:line="480" w:lineRule="auto"/>
        <w:rPr>
          <w:rFonts w:asciiTheme="majorBidi" w:hAnsiTheme="majorBidi" w:cstheme="majorBidi"/>
        </w:rPr>
      </w:pPr>
    </w:p>
    <w:p w:rsidR="00622065" w:rsidRDefault="00622065" w:rsidP="00D974C3">
      <w:pPr>
        <w:pStyle w:val="ListParagraph"/>
        <w:numPr>
          <w:ilvl w:val="1"/>
          <w:numId w:val="3"/>
        </w:numPr>
        <w:bidi/>
        <w:spacing w:line="480" w:lineRule="auto"/>
        <w:rPr>
          <w:rFonts w:asciiTheme="majorBidi" w:hAnsiTheme="majorBidi" w:cstheme="majorBidi"/>
        </w:rPr>
      </w:pPr>
    </w:p>
    <w:p w:rsidR="00622065" w:rsidRPr="00D974C3" w:rsidRDefault="00D974C3" w:rsidP="0039250C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(درجة) </w:t>
      </w:r>
      <w:r w:rsidR="00853AAD" w:rsidRPr="00D33B6F">
        <w:rPr>
          <w:rFonts w:asciiTheme="majorBidi" w:hAnsiTheme="majorBidi" w:cstheme="majorBidi"/>
          <w:sz w:val="28"/>
          <w:szCs w:val="28"/>
          <w:rtl/>
        </w:rPr>
        <w:t>أشرح معنى مصطلح "منحنى ال</w:t>
      </w:r>
      <w:r w:rsidR="00853AAD">
        <w:rPr>
          <w:rFonts w:asciiTheme="majorBidi" w:hAnsiTheme="majorBidi" w:cstheme="majorBidi" w:hint="cs"/>
          <w:sz w:val="28"/>
          <w:szCs w:val="28"/>
          <w:rtl/>
        </w:rPr>
        <w:t>سعر</w:t>
      </w:r>
      <w:r w:rsidR="00853AAD" w:rsidRPr="00D33B6F">
        <w:rPr>
          <w:rFonts w:asciiTheme="majorBidi" w:hAnsiTheme="majorBidi" w:cstheme="majorBidi"/>
          <w:sz w:val="28"/>
          <w:szCs w:val="28"/>
          <w:rtl/>
        </w:rPr>
        <w:t xml:space="preserve">-الاستهلاك" </w:t>
      </w:r>
      <w:r w:rsidR="00853AAD">
        <w:rPr>
          <w:rFonts w:asciiTheme="majorBidi" w:hAnsiTheme="majorBidi" w:cstheme="majorBidi"/>
          <w:sz w:val="28"/>
          <w:szCs w:val="28"/>
        </w:rPr>
        <w:t>Price</w:t>
      </w:r>
      <w:r w:rsidR="00853AAD" w:rsidRPr="00D33B6F">
        <w:rPr>
          <w:rFonts w:asciiTheme="majorBidi" w:hAnsiTheme="majorBidi" w:cstheme="majorBidi"/>
          <w:sz w:val="28"/>
          <w:szCs w:val="28"/>
        </w:rPr>
        <w:t xml:space="preserve"> Consumption Curve, </w:t>
      </w:r>
      <w:r w:rsidR="00853AAD">
        <w:rPr>
          <w:rFonts w:asciiTheme="majorBidi" w:hAnsiTheme="majorBidi" w:cstheme="majorBidi"/>
          <w:sz w:val="28"/>
          <w:szCs w:val="28"/>
        </w:rPr>
        <w:t>P</w:t>
      </w:r>
      <w:r w:rsidR="00853AAD" w:rsidRPr="00D33B6F">
        <w:rPr>
          <w:rFonts w:asciiTheme="majorBidi" w:hAnsiTheme="majorBidi" w:cstheme="majorBidi"/>
          <w:sz w:val="28"/>
          <w:szCs w:val="28"/>
        </w:rPr>
        <w:t>CC</w:t>
      </w:r>
    </w:p>
    <w:p w:rsidR="00D974C3" w:rsidRDefault="00D974C3" w:rsidP="00D974C3">
      <w:pPr>
        <w:bidi/>
        <w:rPr>
          <w:rFonts w:asciiTheme="majorBidi" w:hAnsiTheme="majorBidi" w:cstheme="majorBidi"/>
          <w:rtl/>
        </w:rPr>
      </w:pPr>
    </w:p>
    <w:p w:rsidR="00D974C3" w:rsidRDefault="00D974C3" w:rsidP="00D974C3">
      <w:pPr>
        <w:bidi/>
        <w:rPr>
          <w:rFonts w:asciiTheme="majorBidi" w:hAnsiTheme="majorBidi" w:cstheme="majorBidi"/>
          <w:rtl/>
        </w:rPr>
      </w:pPr>
    </w:p>
    <w:p w:rsidR="00D974C3" w:rsidRDefault="00D974C3" w:rsidP="00D974C3">
      <w:pPr>
        <w:bidi/>
        <w:rPr>
          <w:rFonts w:asciiTheme="majorBidi" w:hAnsiTheme="majorBidi" w:cstheme="majorBidi"/>
          <w:rtl/>
        </w:rPr>
      </w:pPr>
    </w:p>
    <w:p w:rsidR="00D974C3" w:rsidRDefault="00D974C3" w:rsidP="00D974C3">
      <w:pPr>
        <w:bidi/>
        <w:rPr>
          <w:rFonts w:asciiTheme="majorBidi" w:hAnsiTheme="majorBidi" w:cstheme="majorBidi"/>
          <w:rtl/>
        </w:rPr>
      </w:pPr>
    </w:p>
    <w:p w:rsidR="00D974C3" w:rsidRDefault="00D974C3" w:rsidP="00D974C3">
      <w:pPr>
        <w:bidi/>
        <w:rPr>
          <w:rFonts w:asciiTheme="majorBidi" w:hAnsiTheme="majorBidi" w:cstheme="majorBidi"/>
          <w:rtl/>
        </w:rPr>
      </w:pPr>
    </w:p>
    <w:p w:rsidR="00D974C3" w:rsidRPr="00D974C3" w:rsidRDefault="00D974C3" w:rsidP="00D974C3">
      <w:pPr>
        <w:bidi/>
        <w:rPr>
          <w:rFonts w:asciiTheme="majorBidi" w:hAnsiTheme="majorBidi" w:cstheme="majorBidi"/>
        </w:rPr>
      </w:pPr>
    </w:p>
    <w:p w:rsidR="00084D70" w:rsidRDefault="00622065" w:rsidP="00D974C3">
      <w:pPr>
        <w:numPr>
          <w:ilvl w:val="0"/>
          <w:numId w:val="3"/>
        </w:numPr>
        <w:bidi/>
        <w:spacing w:line="360" w:lineRule="auto"/>
        <w:rPr>
          <w:sz w:val="28"/>
          <w:szCs w:val="28"/>
        </w:rPr>
      </w:pPr>
      <w:r w:rsidRPr="00062965">
        <w:rPr>
          <w:sz w:val="28"/>
          <w:szCs w:val="28"/>
          <w:rtl/>
        </w:rPr>
        <w:t xml:space="preserve"> </w:t>
      </w:r>
      <w:r w:rsidR="00084D70" w:rsidRPr="00062965">
        <w:rPr>
          <w:sz w:val="28"/>
          <w:szCs w:val="28"/>
          <w:rtl/>
        </w:rPr>
        <w:t>(درج</w:t>
      </w:r>
      <w:r w:rsidR="00BD7057">
        <w:rPr>
          <w:rFonts w:hint="cs"/>
          <w:sz w:val="28"/>
          <w:szCs w:val="28"/>
          <w:rtl/>
        </w:rPr>
        <w:t>تان</w:t>
      </w:r>
      <w:r w:rsidR="00084D70" w:rsidRPr="00062965">
        <w:rPr>
          <w:sz w:val="28"/>
          <w:szCs w:val="28"/>
          <w:rtl/>
        </w:rPr>
        <w:t>)</w:t>
      </w:r>
      <w:r w:rsidR="00084D70">
        <w:rPr>
          <w:rFonts w:hint="cs"/>
          <w:sz w:val="28"/>
          <w:szCs w:val="28"/>
          <w:rtl/>
        </w:rPr>
        <w:t xml:space="preserve"> أذكر </w:t>
      </w:r>
      <w:r w:rsidR="008C2C75">
        <w:rPr>
          <w:rFonts w:hint="cs"/>
          <w:sz w:val="28"/>
          <w:szCs w:val="28"/>
          <w:rtl/>
        </w:rPr>
        <w:t>اثنين</w:t>
      </w:r>
      <w:r w:rsidR="00084D70">
        <w:rPr>
          <w:rFonts w:hint="cs"/>
          <w:sz w:val="28"/>
          <w:szCs w:val="28"/>
          <w:rtl/>
        </w:rPr>
        <w:t xml:space="preserve"> من </w:t>
      </w:r>
      <w:r w:rsidR="008268D2">
        <w:rPr>
          <w:rFonts w:hint="cs"/>
          <w:sz w:val="28"/>
          <w:szCs w:val="28"/>
          <w:rtl/>
        </w:rPr>
        <w:t>أسباب أهمية دراسة وفهم سلوك المستهلك</w:t>
      </w:r>
      <w:r w:rsidR="00084D70">
        <w:rPr>
          <w:rFonts w:hint="cs"/>
          <w:sz w:val="28"/>
          <w:szCs w:val="28"/>
          <w:rtl/>
        </w:rPr>
        <w:t>:</w:t>
      </w:r>
    </w:p>
    <w:p w:rsidR="008268D2" w:rsidRDefault="008268D2" w:rsidP="00D974C3">
      <w:pPr>
        <w:numPr>
          <w:ilvl w:val="1"/>
          <w:numId w:val="3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8D2" w:rsidRDefault="008268D2" w:rsidP="00D974C3">
      <w:pPr>
        <w:numPr>
          <w:ilvl w:val="1"/>
          <w:numId w:val="3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2C75" w:rsidRDefault="009400A6" w:rsidP="003F6D36">
      <w:pPr>
        <w:bidi/>
        <w:spacing w:line="360" w:lineRule="auto"/>
        <w:rPr>
          <w:sz w:val="28"/>
          <w:szCs w:val="28"/>
        </w:rPr>
      </w:pPr>
      <w:r w:rsidRPr="003F6D36">
        <w:rPr>
          <w:sz w:val="28"/>
          <w:szCs w:val="28"/>
          <w:rtl/>
        </w:rPr>
        <w:lastRenderedPageBreak/>
        <w:t xml:space="preserve"> </w:t>
      </w:r>
    </w:p>
    <w:p w:rsidR="00BE198F" w:rsidRDefault="00BE198F" w:rsidP="00F9269A">
      <w:pPr>
        <w:numPr>
          <w:ilvl w:val="0"/>
          <w:numId w:val="3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(درج</w:t>
      </w:r>
      <w:r w:rsidR="00BD7057">
        <w:rPr>
          <w:rFonts w:hint="cs"/>
          <w:sz w:val="28"/>
          <w:szCs w:val="28"/>
          <w:rtl/>
        </w:rPr>
        <w:t>تان</w:t>
      </w:r>
      <w:r>
        <w:rPr>
          <w:rFonts w:hint="cs"/>
          <w:sz w:val="28"/>
          <w:szCs w:val="28"/>
          <w:rtl/>
        </w:rPr>
        <w:t xml:space="preserve">) </w:t>
      </w:r>
      <w:r w:rsidR="003E4A24">
        <w:rPr>
          <w:rFonts w:hint="cs"/>
          <w:sz w:val="28"/>
          <w:szCs w:val="28"/>
          <w:rtl/>
        </w:rPr>
        <w:t>أرسم أدناه خريطة سواء لـ "</w:t>
      </w:r>
      <w:r w:rsidR="00F9269A">
        <w:rPr>
          <w:rFonts w:hint="cs"/>
          <w:sz w:val="28"/>
          <w:szCs w:val="28"/>
          <w:rtl/>
        </w:rPr>
        <w:t>زيد</w:t>
      </w:r>
      <w:r w:rsidR="003E4A24">
        <w:rPr>
          <w:rFonts w:hint="cs"/>
          <w:sz w:val="28"/>
          <w:szCs w:val="28"/>
          <w:rtl/>
        </w:rPr>
        <w:t>" بافتراض أن استهلاكه مقتصر على سلعتي "الـ</w:t>
      </w:r>
      <w:r w:rsidR="00F9269A">
        <w:rPr>
          <w:rFonts w:hint="cs"/>
          <w:sz w:val="28"/>
          <w:szCs w:val="28"/>
          <w:rtl/>
        </w:rPr>
        <w:t>موز</w:t>
      </w:r>
      <w:r w:rsidR="003E4A24">
        <w:rPr>
          <w:rFonts w:hint="cs"/>
          <w:sz w:val="28"/>
          <w:szCs w:val="28"/>
          <w:rtl/>
        </w:rPr>
        <w:t xml:space="preserve">" و "البطاطس" </w:t>
      </w:r>
      <w:r w:rsidR="003E4A24" w:rsidRPr="00B33D7F">
        <w:rPr>
          <w:rFonts w:hint="cs"/>
          <w:b/>
          <w:bCs/>
          <w:u w:val="single"/>
          <w:rtl/>
        </w:rPr>
        <w:t>(المطلوب رسما واضا وموضح عليه أسماء كل المكونات)</w:t>
      </w:r>
      <w:r w:rsidR="003E4A24" w:rsidRPr="00B33D7F">
        <w:rPr>
          <w:rFonts w:hint="cs"/>
          <w:rtl/>
        </w:rPr>
        <w:t xml:space="preserve"> :</w:t>
      </w:r>
      <w:r>
        <w:rPr>
          <w:rFonts w:hint="cs"/>
          <w:sz w:val="28"/>
          <w:szCs w:val="28"/>
          <w:rtl/>
        </w:rPr>
        <w:t xml:space="preserve"> </w:t>
      </w:r>
    </w:p>
    <w:p w:rsidR="008C2C75" w:rsidRDefault="008C2C75" w:rsidP="008C2C75">
      <w:pPr>
        <w:bidi/>
        <w:spacing w:line="360" w:lineRule="auto"/>
        <w:rPr>
          <w:sz w:val="28"/>
          <w:szCs w:val="28"/>
          <w:rtl/>
        </w:rPr>
      </w:pPr>
    </w:p>
    <w:p w:rsidR="003E4A24" w:rsidRDefault="003E4A24" w:rsidP="003E4A24">
      <w:pPr>
        <w:bidi/>
        <w:spacing w:line="360" w:lineRule="auto"/>
        <w:rPr>
          <w:sz w:val="28"/>
          <w:szCs w:val="28"/>
          <w:rtl/>
        </w:rPr>
      </w:pPr>
    </w:p>
    <w:p w:rsidR="00672455" w:rsidRDefault="00672455" w:rsidP="00672455">
      <w:pPr>
        <w:bidi/>
        <w:spacing w:line="360" w:lineRule="auto"/>
        <w:rPr>
          <w:sz w:val="28"/>
          <w:szCs w:val="28"/>
          <w:rtl/>
        </w:rPr>
      </w:pPr>
    </w:p>
    <w:p w:rsidR="00672455" w:rsidRDefault="00672455" w:rsidP="00672455">
      <w:pPr>
        <w:bidi/>
        <w:spacing w:line="360" w:lineRule="auto"/>
        <w:rPr>
          <w:sz w:val="28"/>
          <w:szCs w:val="28"/>
          <w:rtl/>
        </w:rPr>
      </w:pPr>
    </w:p>
    <w:p w:rsidR="00672455" w:rsidRDefault="00672455" w:rsidP="00672455">
      <w:pPr>
        <w:bidi/>
        <w:spacing w:line="360" w:lineRule="auto"/>
        <w:rPr>
          <w:sz w:val="28"/>
          <w:szCs w:val="28"/>
          <w:rtl/>
        </w:rPr>
      </w:pPr>
    </w:p>
    <w:p w:rsidR="00672455" w:rsidRDefault="00672455" w:rsidP="00672455">
      <w:pPr>
        <w:bidi/>
        <w:spacing w:line="360" w:lineRule="auto"/>
        <w:rPr>
          <w:sz w:val="28"/>
          <w:szCs w:val="28"/>
          <w:rtl/>
        </w:rPr>
      </w:pPr>
    </w:p>
    <w:p w:rsidR="00672455" w:rsidRDefault="00672455" w:rsidP="00672455">
      <w:pPr>
        <w:bidi/>
        <w:spacing w:line="360" w:lineRule="auto"/>
        <w:rPr>
          <w:sz w:val="28"/>
          <w:szCs w:val="28"/>
          <w:rtl/>
        </w:rPr>
      </w:pPr>
    </w:p>
    <w:p w:rsidR="003E4A24" w:rsidRDefault="003E4A24" w:rsidP="003E4A24">
      <w:pPr>
        <w:bidi/>
        <w:spacing w:line="360" w:lineRule="auto"/>
        <w:rPr>
          <w:sz w:val="28"/>
          <w:szCs w:val="28"/>
          <w:rtl/>
        </w:rPr>
      </w:pPr>
    </w:p>
    <w:p w:rsidR="003E4A24" w:rsidRDefault="003E4A24" w:rsidP="003E4A24">
      <w:pPr>
        <w:bidi/>
        <w:spacing w:line="360" w:lineRule="auto"/>
        <w:rPr>
          <w:sz w:val="28"/>
          <w:szCs w:val="28"/>
          <w:rtl/>
        </w:rPr>
      </w:pPr>
    </w:p>
    <w:p w:rsidR="003E4A24" w:rsidRPr="003E4A24" w:rsidRDefault="003E4A24" w:rsidP="003E4A24">
      <w:pPr>
        <w:bidi/>
        <w:spacing w:line="360" w:lineRule="auto"/>
        <w:rPr>
          <w:sz w:val="28"/>
          <w:szCs w:val="28"/>
          <w:rtl/>
        </w:rPr>
      </w:pPr>
    </w:p>
    <w:p w:rsidR="008C2C75" w:rsidRDefault="008C2C75" w:rsidP="008C2C75">
      <w:pPr>
        <w:bidi/>
        <w:spacing w:line="360" w:lineRule="auto"/>
        <w:rPr>
          <w:sz w:val="28"/>
          <w:szCs w:val="28"/>
          <w:rtl/>
        </w:rPr>
      </w:pPr>
    </w:p>
    <w:p w:rsidR="00BE198F" w:rsidRDefault="00BE198F" w:rsidP="00D974C3">
      <w:pPr>
        <w:numPr>
          <w:ilvl w:val="0"/>
          <w:numId w:val="3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(درجة) </w:t>
      </w:r>
      <w:r w:rsidR="003E4A24">
        <w:rPr>
          <w:rFonts w:hint="cs"/>
          <w:sz w:val="28"/>
          <w:szCs w:val="28"/>
          <w:rtl/>
        </w:rPr>
        <w:t xml:space="preserve">أمام المستهلك (س) ثلاث مجموعات سلعية: </w:t>
      </w:r>
      <w:r w:rsidR="003E4A24">
        <w:rPr>
          <w:sz w:val="28"/>
          <w:szCs w:val="28"/>
        </w:rPr>
        <w:t>(A)</w:t>
      </w:r>
      <w:r w:rsidR="003E4A24">
        <w:rPr>
          <w:rFonts w:hint="cs"/>
          <w:sz w:val="28"/>
          <w:szCs w:val="28"/>
          <w:rtl/>
        </w:rPr>
        <w:t xml:space="preserve"> ، </w:t>
      </w:r>
      <w:r w:rsidR="003E4A24">
        <w:rPr>
          <w:sz w:val="28"/>
          <w:szCs w:val="28"/>
        </w:rPr>
        <w:t>(B)</w:t>
      </w:r>
      <w:r w:rsidR="003E4A24">
        <w:rPr>
          <w:rFonts w:hint="cs"/>
          <w:sz w:val="28"/>
          <w:szCs w:val="28"/>
          <w:rtl/>
        </w:rPr>
        <w:t xml:space="preserve"> </w:t>
      </w:r>
      <w:r w:rsidR="00E90C9C">
        <w:rPr>
          <w:rFonts w:hint="cs"/>
          <w:sz w:val="28"/>
          <w:szCs w:val="28"/>
          <w:rtl/>
        </w:rPr>
        <w:t xml:space="preserve">، </w:t>
      </w:r>
      <w:r w:rsidR="00E90C9C">
        <w:rPr>
          <w:sz w:val="28"/>
          <w:szCs w:val="28"/>
        </w:rPr>
        <w:t>(C)</w:t>
      </w:r>
      <w:r w:rsidR="00E90C9C">
        <w:rPr>
          <w:rFonts w:hint="cs"/>
          <w:sz w:val="28"/>
          <w:szCs w:val="28"/>
          <w:rtl/>
        </w:rPr>
        <w:t>.   أشرح متى /كيف تكون تفضيلاته متناسقة.</w:t>
      </w:r>
    </w:p>
    <w:p w:rsidR="00BD7057" w:rsidRDefault="00BD7057" w:rsidP="00BD7057">
      <w:pPr>
        <w:bidi/>
        <w:spacing w:line="360" w:lineRule="auto"/>
        <w:rPr>
          <w:sz w:val="28"/>
          <w:szCs w:val="28"/>
          <w:rtl/>
        </w:rPr>
      </w:pPr>
    </w:p>
    <w:p w:rsidR="00BD7057" w:rsidRDefault="00BD7057" w:rsidP="00BD7057">
      <w:pPr>
        <w:bidi/>
        <w:spacing w:line="360" w:lineRule="auto"/>
        <w:rPr>
          <w:sz w:val="28"/>
          <w:szCs w:val="28"/>
          <w:rtl/>
        </w:rPr>
      </w:pPr>
    </w:p>
    <w:p w:rsidR="00BD7057" w:rsidRDefault="00BD7057" w:rsidP="00BD7057">
      <w:pPr>
        <w:bidi/>
        <w:spacing w:line="360" w:lineRule="auto"/>
        <w:rPr>
          <w:sz w:val="28"/>
          <w:szCs w:val="28"/>
        </w:rPr>
      </w:pPr>
    </w:p>
    <w:p w:rsidR="00E5065E" w:rsidRDefault="00E5065E" w:rsidP="00E5065E">
      <w:pPr>
        <w:bidi/>
        <w:spacing w:line="360" w:lineRule="auto"/>
        <w:rPr>
          <w:sz w:val="28"/>
          <w:szCs w:val="28"/>
        </w:rPr>
      </w:pPr>
    </w:p>
    <w:p w:rsidR="00BD7057" w:rsidRPr="00062965" w:rsidRDefault="00BD7057" w:rsidP="00D974C3">
      <w:pPr>
        <w:numPr>
          <w:ilvl w:val="0"/>
          <w:numId w:val="3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(درجة) بين متى يكون انفاق المستهلك على سلعة ما غير رشيد؟</w:t>
      </w:r>
    </w:p>
    <w:p w:rsidR="00202E9D" w:rsidRDefault="00202E9D" w:rsidP="00202E9D">
      <w:pPr>
        <w:bidi/>
        <w:spacing w:line="360" w:lineRule="auto"/>
        <w:rPr>
          <w:sz w:val="28"/>
          <w:szCs w:val="28"/>
          <w:rtl/>
        </w:rPr>
      </w:pPr>
    </w:p>
    <w:p w:rsidR="00202E9D" w:rsidRDefault="00202E9D" w:rsidP="00202E9D">
      <w:pPr>
        <w:bidi/>
        <w:spacing w:line="360" w:lineRule="auto"/>
        <w:rPr>
          <w:sz w:val="28"/>
          <w:szCs w:val="28"/>
          <w:rtl/>
        </w:rPr>
      </w:pPr>
    </w:p>
    <w:p w:rsidR="00F9269A" w:rsidRDefault="00F9269A" w:rsidP="00F9269A">
      <w:pPr>
        <w:bidi/>
        <w:spacing w:line="360" w:lineRule="auto"/>
        <w:rPr>
          <w:sz w:val="28"/>
          <w:szCs w:val="28"/>
          <w:rtl/>
        </w:rPr>
      </w:pPr>
    </w:p>
    <w:p w:rsidR="00F9269A" w:rsidRDefault="00F9269A" w:rsidP="00F9269A">
      <w:pPr>
        <w:bidi/>
        <w:spacing w:line="360" w:lineRule="auto"/>
        <w:rPr>
          <w:sz w:val="28"/>
          <w:szCs w:val="28"/>
          <w:rtl/>
        </w:rPr>
      </w:pPr>
    </w:p>
    <w:p w:rsidR="00F9269A" w:rsidRDefault="00F9269A" w:rsidP="00F9269A">
      <w:pPr>
        <w:bidi/>
        <w:spacing w:line="360" w:lineRule="auto"/>
        <w:rPr>
          <w:sz w:val="28"/>
          <w:szCs w:val="28"/>
          <w:rtl/>
        </w:rPr>
      </w:pPr>
    </w:p>
    <w:p w:rsidR="00F9269A" w:rsidRDefault="00F9269A" w:rsidP="00F9269A">
      <w:pPr>
        <w:bidi/>
        <w:spacing w:line="360" w:lineRule="auto"/>
        <w:rPr>
          <w:sz w:val="28"/>
          <w:szCs w:val="28"/>
          <w:rtl/>
        </w:rPr>
      </w:pPr>
    </w:p>
    <w:p w:rsidR="00F9269A" w:rsidRDefault="00F9269A" w:rsidP="00F9269A">
      <w:pPr>
        <w:bidi/>
        <w:spacing w:line="360" w:lineRule="auto"/>
        <w:rPr>
          <w:sz w:val="28"/>
          <w:szCs w:val="28"/>
          <w:rtl/>
        </w:rPr>
      </w:pPr>
    </w:p>
    <w:p w:rsidR="00F9269A" w:rsidRDefault="00F9269A" w:rsidP="00F9269A">
      <w:pPr>
        <w:bidi/>
        <w:spacing w:line="360" w:lineRule="auto"/>
        <w:rPr>
          <w:sz w:val="28"/>
          <w:szCs w:val="28"/>
          <w:rtl/>
        </w:rPr>
      </w:pPr>
    </w:p>
    <w:p w:rsidR="00202E9D" w:rsidRPr="00062965" w:rsidRDefault="00202E9D" w:rsidP="00202E9D">
      <w:pPr>
        <w:bidi/>
        <w:spacing w:line="360" w:lineRule="auto"/>
        <w:rPr>
          <w:sz w:val="28"/>
          <w:szCs w:val="28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8265"/>
      </w:tblGrid>
      <w:tr w:rsidR="003878E3" w:rsidRPr="00C42A62" w:rsidTr="00EF49EA">
        <w:tc>
          <w:tcPr>
            <w:tcW w:w="709" w:type="dxa"/>
            <w:vAlign w:val="center"/>
          </w:tcPr>
          <w:p w:rsidR="003878E3" w:rsidRPr="001D3A92" w:rsidRDefault="003878E3" w:rsidP="00EF49EA">
            <w:pPr>
              <w:ind w:right="43"/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4572" w:type="dxa"/>
          </w:tcPr>
          <w:p w:rsidR="003878E3" w:rsidRPr="00C42A62" w:rsidRDefault="003878E3" w:rsidP="00EF4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collect and interpret relevant data and information </w:t>
            </w:r>
          </w:p>
        </w:tc>
      </w:tr>
    </w:tbl>
    <w:p w:rsidR="00D74C9B" w:rsidRPr="002501B8" w:rsidRDefault="00433709" w:rsidP="002501B8">
      <w:pPr>
        <w:bidi/>
        <w:rPr>
          <w:b/>
          <w:bCs/>
          <w:rtl/>
        </w:rPr>
      </w:pPr>
      <w:r w:rsidRPr="002501B8">
        <w:rPr>
          <w:rFonts w:hint="cs"/>
          <w:b/>
          <w:bCs/>
          <w:rtl/>
        </w:rPr>
        <w:t>ا</w:t>
      </w:r>
      <w:r w:rsidR="00D74C9B" w:rsidRPr="002501B8">
        <w:rPr>
          <w:b/>
          <w:bCs/>
          <w:rtl/>
        </w:rPr>
        <w:t xml:space="preserve">لسؤال الثاني: </w:t>
      </w:r>
      <w:r w:rsidR="00E5065E" w:rsidRPr="002501B8">
        <w:rPr>
          <w:rFonts w:hint="cs"/>
          <w:b/>
          <w:bCs/>
          <w:rtl/>
        </w:rPr>
        <w:t>(</w:t>
      </w:r>
      <w:r w:rsidR="003F6D36" w:rsidRPr="002501B8">
        <w:rPr>
          <w:rFonts w:hint="cs"/>
          <w:b/>
          <w:bCs/>
          <w:rtl/>
        </w:rPr>
        <w:t>10</w:t>
      </w:r>
      <w:r w:rsidR="00E5065E" w:rsidRPr="002501B8">
        <w:rPr>
          <w:rFonts w:hint="cs"/>
          <w:b/>
          <w:bCs/>
          <w:rtl/>
        </w:rPr>
        <w:t xml:space="preserve"> درجات) أكتب في العمود الأخير رقم العنصر (أ) الذي يناسب العنصر (ب) ، نصف درجة لكل وحدة:</w:t>
      </w:r>
      <w:r w:rsidR="00062965" w:rsidRPr="002501B8">
        <w:rPr>
          <w:rFonts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5516"/>
        <w:gridCol w:w="2610"/>
        <w:gridCol w:w="1077"/>
      </w:tblGrid>
      <w:tr w:rsidR="00E5065E" w:rsidRPr="00141BB4" w:rsidTr="002501B8">
        <w:trPr>
          <w:trHeight w:val="332"/>
          <w:jc w:val="center"/>
        </w:trPr>
        <w:tc>
          <w:tcPr>
            <w:tcW w:w="512" w:type="dxa"/>
          </w:tcPr>
          <w:p w:rsidR="00E5065E" w:rsidRPr="00141BB4" w:rsidRDefault="00E5065E" w:rsidP="002E2A40">
            <w:pPr>
              <w:bidi/>
              <w:rPr>
                <w:rtl/>
              </w:rPr>
            </w:pPr>
          </w:p>
        </w:tc>
        <w:tc>
          <w:tcPr>
            <w:tcW w:w="5516" w:type="dxa"/>
          </w:tcPr>
          <w:p w:rsidR="00E5065E" w:rsidRPr="00141BB4" w:rsidRDefault="00E5065E" w:rsidP="002E2A40">
            <w:pPr>
              <w:bidi/>
              <w:jc w:val="center"/>
              <w:rPr>
                <w:b/>
                <w:bCs/>
                <w:rtl/>
              </w:rPr>
            </w:pPr>
            <w:r w:rsidRPr="00141BB4">
              <w:rPr>
                <w:rFonts w:hint="cs"/>
                <w:b/>
                <w:bCs/>
                <w:rtl/>
              </w:rPr>
              <w:t>(أ)</w:t>
            </w:r>
          </w:p>
        </w:tc>
        <w:tc>
          <w:tcPr>
            <w:tcW w:w="2610" w:type="dxa"/>
          </w:tcPr>
          <w:p w:rsidR="00E5065E" w:rsidRPr="00141BB4" w:rsidRDefault="00E5065E" w:rsidP="002E2A40">
            <w:pPr>
              <w:bidi/>
              <w:jc w:val="center"/>
              <w:rPr>
                <w:b/>
                <w:bCs/>
                <w:rtl/>
              </w:rPr>
            </w:pPr>
            <w:r w:rsidRPr="00141BB4">
              <w:rPr>
                <w:rFonts w:hint="cs"/>
                <w:b/>
                <w:bCs/>
                <w:rtl/>
              </w:rPr>
              <w:t>(ب)</w:t>
            </w:r>
          </w:p>
        </w:tc>
        <w:tc>
          <w:tcPr>
            <w:tcW w:w="1077" w:type="dxa"/>
          </w:tcPr>
          <w:p w:rsidR="00E5065E" w:rsidRDefault="00E5065E" w:rsidP="002E2A4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ضع </w:t>
            </w:r>
          </w:p>
          <w:p w:rsidR="00E5065E" w:rsidRPr="00141BB4" w:rsidRDefault="00E5065E" w:rsidP="002E2A40">
            <w:pPr>
              <w:bidi/>
              <w:jc w:val="center"/>
              <w:rPr>
                <w:b/>
                <w:bCs/>
                <w:rtl/>
              </w:rPr>
            </w:pPr>
            <w:r w:rsidRPr="00141BB4">
              <w:rPr>
                <w:rFonts w:hint="cs"/>
                <w:b/>
                <w:bCs/>
                <w:rtl/>
              </w:rPr>
              <w:t>رقم (أ) هنا</w:t>
            </w:r>
          </w:p>
        </w:tc>
      </w:tr>
      <w:tr w:rsidR="00E5065E" w:rsidRPr="00141BB4" w:rsidTr="002501B8">
        <w:trPr>
          <w:trHeight w:val="440"/>
          <w:jc w:val="center"/>
        </w:trPr>
        <w:tc>
          <w:tcPr>
            <w:tcW w:w="512" w:type="dxa"/>
          </w:tcPr>
          <w:p w:rsidR="00E5065E" w:rsidRPr="00141BB4" w:rsidRDefault="00E5065E" w:rsidP="002E2A40">
            <w:pPr>
              <w:bidi/>
              <w:rPr>
                <w:rtl/>
              </w:rPr>
            </w:pPr>
            <w:r w:rsidRPr="00141BB4">
              <w:rPr>
                <w:rFonts w:hint="cs"/>
                <w:rtl/>
              </w:rPr>
              <w:t>1</w:t>
            </w:r>
          </w:p>
        </w:tc>
        <w:tc>
          <w:tcPr>
            <w:tcW w:w="5516" w:type="dxa"/>
          </w:tcPr>
          <w:p w:rsidR="00E5065E" w:rsidRPr="00141BB4" w:rsidRDefault="003878E3" w:rsidP="002501B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تحضير قائمة باحتياجاتك من السيوبرماركت</w:t>
            </w:r>
          </w:p>
        </w:tc>
        <w:tc>
          <w:tcPr>
            <w:tcW w:w="2610" w:type="dxa"/>
            <w:vAlign w:val="center"/>
          </w:tcPr>
          <w:p w:rsidR="00E5065E" w:rsidRPr="00141BB4" w:rsidRDefault="003878E3" w:rsidP="002501B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سلوك المستهلك</w:t>
            </w:r>
          </w:p>
        </w:tc>
        <w:tc>
          <w:tcPr>
            <w:tcW w:w="1077" w:type="dxa"/>
          </w:tcPr>
          <w:p w:rsidR="00E5065E" w:rsidRPr="00141BB4" w:rsidRDefault="00E5065E" w:rsidP="002E2A40">
            <w:pPr>
              <w:bidi/>
              <w:rPr>
                <w:rtl/>
              </w:rPr>
            </w:pPr>
          </w:p>
        </w:tc>
      </w:tr>
      <w:tr w:rsidR="00E5065E" w:rsidRPr="00141BB4" w:rsidTr="002501B8">
        <w:trPr>
          <w:jc w:val="center"/>
        </w:trPr>
        <w:tc>
          <w:tcPr>
            <w:tcW w:w="512" w:type="dxa"/>
          </w:tcPr>
          <w:p w:rsidR="00E5065E" w:rsidRPr="00141BB4" w:rsidRDefault="00E5065E" w:rsidP="002E2A40">
            <w:pPr>
              <w:bidi/>
              <w:rPr>
                <w:rtl/>
              </w:rPr>
            </w:pPr>
            <w:r w:rsidRPr="00141BB4">
              <w:rPr>
                <w:rFonts w:hint="cs"/>
                <w:rtl/>
              </w:rPr>
              <w:t>2</w:t>
            </w:r>
          </w:p>
        </w:tc>
        <w:tc>
          <w:tcPr>
            <w:tcW w:w="5516" w:type="dxa"/>
          </w:tcPr>
          <w:p w:rsidR="00E5065E" w:rsidRPr="00141BB4" w:rsidRDefault="003878E3" w:rsidP="002501B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الميل النتوسط للاستهلاك</w:t>
            </w:r>
          </w:p>
        </w:tc>
        <w:tc>
          <w:tcPr>
            <w:tcW w:w="2610" w:type="dxa"/>
            <w:vAlign w:val="center"/>
          </w:tcPr>
          <w:p w:rsidR="00E5065E" w:rsidRPr="00141BB4" w:rsidRDefault="00316308" w:rsidP="002501B8">
            <w:pPr>
              <w:bidi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1077" w:type="dxa"/>
          </w:tcPr>
          <w:p w:rsidR="00E5065E" w:rsidRPr="00141BB4" w:rsidRDefault="00E5065E" w:rsidP="002E2A40">
            <w:pPr>
              <w:bidi/>
              <w:rPr>
                <w:rtl/>
              </w:rPr>
            </w:pPr>
          </w:p>
        </w:tc>
      </w:tr>
      <w:tr w:rsidR="00E5065E" w:rsidRPr="00141BB4" w:rsidTr="002501B8">
        <w:trPr>
          <w:trHeight w:val="215"/>
          <w:jc w:val="center"/>
        </w:trPr>
        <w:tc>
          <w:tcPr>
            <w:tcW w:w="512" w:type="dxa"/>
          </w:tcPr>
          <w:p w:rsidR="00E5065E" w:rsidRPr="00141BB4" w:rsidRDefault="00E5065E" w:rsidP="002E2A4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516" w:type="dxa"/>
          </w:tcPr>
          <w:p w:rsidR="007E72EE" w:rsidRPr="00141BB4" w:rsidRDefault="0001115D" w:rsidP="002501B8">
            <w:pPr>
              <w:bidi/>
            </w:pPr>
            <w:r>
              <w:rPr>
                <w:rFonts w:hint="cs"/>
                <w:rtl/>
              </w:rPr>
              <w:t>الأثر السعري</w:t>
            </w:r>
          </w:p>
        </w:tc>
        <w:tc>
          <w:tcPr>
            <w:tcW w:w="2610" w:type="dxa"/>
            <w:vAlign w:val="center"/>
          </w:tcPr>
          <w:p w:rsidR="00E5065E" w:rsidRPr="00141BB4" w:rsidRDefault="0001115D" w:rsidP="002501B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انحدار منحنى الطلب للأسفل </w:t>
            </w:r>
          </w:p>
        </w:tc>
        <w:tc>
          <w:tcPr>
            <w:tcW w:w="1077" w:type="dxa"/>
          </w:tcPr>
          <w:p w:rsidR="00E5065E" w:rsidRPr="00141BB4" w:rsidRDefault="00E5065E" w:rsidP="002E2A40">
            <w:pPr>
              <w:bidi/>
              <w:rPr>
                <w:rtl/>
              </w:rPr>
            </w:pPr>
          </w:p>
        </w:tc>
      </w:tr>
      <w:tr w:rsidR="00E5065E" w:rsidRPr="00141BB4" w:rsidTr="002501B8">
        <w:trPr>
          <w:trHeight w:val="278"/>
          <w:jc w:val="center"/>
        </w:trPr>
        <w:tc>
          <w:tcPr>
            <w:tcW w:w="512" w:type="dxa"/>
          </w:tcPr>
          <w:p w:rsidR="00E5065E" w:rsidRPr="00141BB4" w:rsidRDefault="00E5065E" w:rsidP="002E2A4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516" w:type="dxa"/>
          </w:tcPr>
          <w:p w:rsidR="00E5065E" w:rsidRPr="00141BB4" w:rsidRDefault="0001115D" w:rsidP="002501B8">
            <w:pPr>
              <w:bidi/>
              <w:jc w:val="both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أثر </w:t>
            </w:r>
            <w:r w:rsidR="001C07B5">
              <w:rPr>
                <w:rFonts w:hint="cs"/>
                <w:noProof/>
                <w:rtl/>
              </w:rPr>
              <w:t>الدخل</w:t>
            </w:r>
          </w:p>
        </w:tc>
        <w:tc>
          <w:tcPr>
            <w:tcW w:w="2610" w:type="dxa"/>
            <w:vAlign w:val="center"/>
          </w:tcPr>
          <w:p w:rsidR="00E5065E" w:rsidRPr="00141BB4" w:rsidRDefault="001C07B5" w:rsidP="002501B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تغير القوة الشرائية للمستهلك</w:t>
            </w:r>
          </w:p>
        </w:tc>
        <w:tc>
          <w:tcPr>
            <w:tcW w:w="1077" w:type="dxa"/>
          </w:tcPr>
          <w:p w:rsidR="00E5065E" w:rsidRPr="00141BB4" w:rsidRDefault="00E5065E" w:rsidP="002E2A40">
            <w:pPr>
              <w:bidi/>
              <w:rPr>
                <w:rtl/>
              </w:rPr>
            </w:pPr>
          </w:p>
        </w:tc>
      </w:tr>
      <w:tr w:rsidR="00E5065E" w:rsidRPr="00141BB4" w:rsidTr="002501B8">
        <w:trPr>
          <w:trHeight w:val="269"/>
          <w:jc w:val="center"/>
        </w:trPr>
        <w:tc>
          <w:tcPr>
            <w:tcW w:w="512" w:type="dxa"/>
          </w:tcPr>
          <w:p w:rsidR="00E5065E" w:rsidRPr="00141BB4" w:rsidRDefault="00E5065E" w:rsidP="002E2A4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516" w:type="dxa"/>
          </w:tcPr>
          <w:p w:rsidR="00E5065E" w:rsidRPr="00141BB4" w:rsidRDefault="003878E3" w:rsidP="002501B8">
            <w:pPr>
              <w:bidi/>
              <w:jc w:val="both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الاستهلاك الجاري يعتمد على الدخل الجاري</w:t>
            </w:r>
          </w:p>
        </w:tc>
        <w:tc>
          <w:tcPr>
            <w:tcW w:w="2610" w:type="dxa"/>
            <w:vAlign w:val="center"/>
          </w:tcPr>
          <w:p w:rsidR="00E5065E" w:rsidRPr="00141BB4" w:rsidRDefault="001C07B5" w:rsidP="002501B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عيوب دالة الاستهلاك الكينزية</w:t>
            </w:r>
          </w:p>
        </w:tc>
        <w:tc>
          <w:tcPr>
            <w:tcW w:w="1077" w:type="dxa"/>
          </w:tcPr>
          <w:p w:rsidR="00E5065E" w:rsidRPr="00141BB4" w:rsidRDefault="00E5065E" w:rsidP="002E2A40">
            <w:pPr>
              <w:bidi/>
              <w:rPr>
                <w:rtl/>
              </w:rPr>
            </w:pPr>
          </w:p>
        </w:tc>
      </w:tr>
      <w:tr w:rsidR="00E5065E" w:rsidRPr="00141BB4" w:rsidTr="002501B8">
        <w:trPr>
          <w:trHeight w:val="251"/>
          <w:jc w:val="center"/>
        </w:trPr>
        <w:tc>
          <w:tcPr>
            <w:tcW w:w="512" w:type="dxa"/>
          </w:tcPr>
          <w:p w:rsidR="00E5065E" w:rsidRPr="00141BB4" w:rsidRDefault="00E5065E" w:rsidP="002E2A4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516" w:type="dxa"/>
          </w:tcPr>
          <w:p w:rsidR="00E5065E" w:rsidRPr="00141BB4" w:rsidRDefault="001C07B5" w:rsidP="002501B8">
            <w:pPr>
              <w:bidi/>
              <w:rPr>
                <w:noProof/>
              </w:rPr>
            </w:pPr>
            <w:r>
              <w:rPr>
                <w:rFonts w:hint="cs"/>
                <w:noProof/>
                <w:rtl/>
              </w:rPr>
              <w:t>تغير دخل المستهلك</w:t>
            </w:r>
          </w:p>
        </w:tc>
        <w:tc>
          <w:tcPr>
            <w:tcW w:w="2610" w:type="dxa"/>
            <w:vAlign w:val="center"/>
          </w:tcPr>
          <w:p w:rsidR="00E5065E" w:rsidRPr="00141BB4" w:rsidRDefault="001C07B5" w:rsidP="002501B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التحرك على منحنى انجل</w:t>
            </w:r>
          </w:p>
        </w:tc>
        <w:tc>
          <w:tcPr>
            <w:tcW w:w="1077" w:type="dxa"/>
          </w:tcPr>
          <w:p w:rsidR="00E5065E" w:rsidRPr="00141BB4" w:rsidRDefault="00E5065E" w:rsidP="002E2A40">
            <w:pPr>
              <w:bidi/>
              <w:rPr>
                <w:rtl/>
              </w:rPr>
            </w:pPr>
          </w:p>
        </w:tc>
      </w:tr>
      <w:tr w:rsidR="00E5065E" w:rsidRPr="00141BB4" w:rsidTr="002501B8">
        <w:trPr>
          <w:trHeight w:val="314"/>
          <w:jc w:val="center"/>
        </w:trPr>
        <w:tc>
          <w:tcPr>
            <w:tcW w:w="512" w:type="dxa"/>
          </w:tcPr>
          <w:p w:rsidR="00E5065E" w:rsidRPr="00141BB4" w:rsidRDefault="00E5065E" w:rsidP="002E2A4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516" w:type="dxa"/>
          </w:tcPr>
          <w:p w:rsidR="00E5065E" w:rsidRPr="005A2B8C" w:rsidRDefault="00AE4B95" w:rsidP="002501B8">
            <w:pPr>
              <w:bidi/>
              <w:jc w:val="both"/>
              <w:rPr>
                <w:noProof/>
              </w:rPr>
            </w:pPr>
            <w:r>
              <w:rPr>
                <w:rFonts w:hint="cs"/>
                <w:noProof/>
                <w:rtl/>
              </w:rPr>
              <w:t xml:space="preserve">(اجمالي المساحة تحت خط الطلب </w:t>
            </w:r>
            <w:r>
              <w:rPr>
                <w:noProof/>
                <w:rtl/>
              </w:rPr>
              <w:t>–</w:t>
            </w:r>
            <w:r>
              <w:rPr>
                <w:rFonts w:hint="cs"/>
                <w:noProof/>
                <w:rtl/>
              </w:rPr>
              <w:t xml:space="preserve"> اجمالي الانفاق) </w:t>
            </w:r>
          </w:p>
          <w:p w:rsidR="00E5065E" w:rsidRPr="00141BB4" w:rsidRDefault="00E5065E" w:rsidP="002501B8">
            <w:pPr>
              <w:bidi/>
              <w:jc w:val="both"/>
              <w:rPr>
                <w:noProof/>
                <w:rtl/>
              </w:rPr>
            </w:pPr>
          </w:p>
        </w:tc>
        <w:tc>
          <w:tcPr>
            <w:tcW w:w="2610" w:type="dxa"/>
            <w:vAlign w:val="center"/>
          </w:tcPr>
          <w:p w:rsidR="00E5065E" w:rsidRPr="00141BB4" w:rsidRDefault="001C07B5" w:rsidP="002501B8">
            <w:pPr>
              <w:bidi/>
            </w:pPr>
            <w:r>
              <w:rPr>
                <w:rFonts w:hint="cs"/>
                <w:rtl/>
              </w:rPr>
              <w:t>فائض المستهلك</w:t>
            </w:r>
          </w:p>
        </w:tc>
        <w:tc>
          <w:tcPr>
            <w:tcW w:w="1077" w:type="dxa"/>
          </w:tcPr>
          <w:p w:rsidR="00E5065E" w:rsidRPr="00141BB4" w:rsidRDefault="00E5065E" w:rsidP="002E2A40">
            <w:pPr>
              <w:bidi/>
              <w:rPr>
                <w:rtl/>
              </w:rPr>
            </w:pPr>
          </w:p>
        </w:tc>
      </w:tr>
      <w:tr w:rsidR="003F6D36" w:rsidRPr="00141BB4" w:rsidTr="002501B8">
        <w:trPr>
          <w:trHeight w:val="296"/>
          <w:jc w:val="center"/>
        </w:trPr>
        <w:tc>
          <w:tcPr>
            <w:tcW w:w="512" w:type="dxa"/>
          </w:tcPr>
          <w:p w:rsidR="003F6D36" w:rsidRPr="00141BB4" w:rsidRDefault="003F6D36" w:rsidP="002E2A4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516" w:type="dxa"/>
          </w:tcPr>
          <w:p w:rsidR="003F6D36" w:rsidRDefault="001C07B5" w:rsidP="002501B8">
            <w:pPr>
              <w:jc w:val="right"/>
            </w:pPr>
            <w:r>
              <w:rPr>
                <w:rFonts w:hint="cs"/>
                <w:rtl/>
              </w:rPr>
              <w:t>تغير أسعار السلع وتفضيلات المستهلك</w:t>
            </w:r>
          </w:p>
        </w:tc>
        <w:tc>
          <w:tcPr>
            <w:tcW w:w="2610" w:type="dxa"/>
            <w:vAlign w:val="center"/>
          </w:tcPr>
          <w:p w:rsidR="003F6D36" w:rsidRPr="001C07B5" w:rsidRDefault="001C07B5" w:rsidP="002501B8">
            <w:pPr>
              <w:bidi/>
            </w:pPr>
            <w:r>
              <w:rPr>
                <w:rFonts w:hint="cs"/>
                <w:rtl/>
              </w:rPr>
              <w:t>انتقال منحنى انجل</w:t>
            </w:r>
          </w:p>
        </w:tc>
        <w:tc>
          <w:tcPr>
            <w:tcW w:w="1077" w:type="dxa"/>
          </w:tcPr>
          <w:p w:rsidR="003F6D36" w:rsidRPr="00141BB4" w:rsidRDefault="003F6D36" w:rsidP="002E2A40">
            <w:pPr>
              <w:bidi/>
              <w:rPr>
                <w:rtl/>
              </w:rPr>
            </w:pPr>
          </w:p>
        </w:tc>
      </w:tr>
      <w:tr w:rsidR="003F6D36" w:rsidRPr="00141BB4" w:rsidTr="002501B8">
        <w:trPr>
          <w:trHeight w:val="251"/>
          <w:jc w:val="center"/>
        </w:trPr>
        <w:tc>
          <w:tcPr>
            <w:tcW w:w="512" w:type="dxa"/>
          </w:tcPr>
          <w:p w:rsidR="003F6D36" w:rsidRPr="00141BB4" w:rsidRDefault="003F6D36" w:rsidP="002E2A4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5516" w:type="dxa"/>
          </w:tcPr>
          <w:p w:rsidR="003F6D36" w:rsidRPr="00141BB4" w:rsidRDefault="001C07B5" w:rsidP="002501B8">
            <w:pPr>
              <w:bidi/>
              <w:jc w:val="both"/>
              <w:rPr>
                <w:noProof/>
              </w:rPr>
            </w:pPr>
            <w:r w:rsidRPr="001C07B5">
              <w:rPr>
                <w:noProof/>
                <w:rtl/>
              </w:rPr>
              <w:t>تحديد مزيج ترويجي مناسب</w:t>
            </w:r>
          </w:p>
        </w:tc>
        <w:tc>
          <w:tcPr>
            <w:tcW w:w="2610" w:type="dxa"/>
            <w:vAlign w:val="center"/>
          </w:tcPr>
          <w:p w:rsidR="003F6D36" w:rsidRPr="00141BB4" w:rsidRDefault="001C07B5" w:rsidP="002501B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لماذا ندرس سلوك المستهلك</w:t>
            </w:r>
          </w:p>
        </w:tc>
        <w:tc>
          <w:tcPr>
            <w:tcW w:w="1077" w:type="dxa"/>
          </w:tcPr>
          <w:p w:rsidR="003F6D36" w:rsidRPr="00141BB4" w:rsidRDefault="003F6D36" w:rsidP="002E2A40">
            <w:pPr>
              <w:bidi/>
              <w:rPr>
                <w:rtl/>
              </w:rPr>
            </w:pPr>
          </w:p>
        </w:tc>
      </w:tr>
      <w:tr w:rsidR="003F6D36" w:rsidRPr="00141BB4" w:rsidTr="002501B8">
        <w:trPr>
          <w:trHeight w:val="422"/>
          <w:jc w:val="center"/>
        </w:trPr>
        <w:tc>
          <w:tcPr>
            <w:tcW w:w="512" w:type="dxa"/>
          </w:tcPr>
          <w:p w:rsidR="003F6D36" w:rsidRPr="00141BB4" w:rsidRDefault="003F6D36" w:rsidP="002E2A4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516" w:type="dxa"/>
          </w:tcPr>
          <w:p w:rsidR="003F6D36" w:rsidRPr="00BE42E7" w:rsidRDefault="003F6D36" w:rsidP="002501B8">
            <w:pPr>
              <w:bidi/>
              <w:jc w:val="both"/>
              <w:rPr>
                <w:noProof/>
              </w:rPr>
            </w:pPr>
            <w:r>
              <w:rPr>
                <w:rFonts w:hint="cs"/>
                <w:noProof/>
                <w:rtl/>
              </w:rPr>
              <w:t>مقدار الاشباع الشخصي المتحقق بعد استهلام كمية محددة من السلعة</w:t>
            </w:r>
          </w:p>
        </w:tc>
        <w:tc>
          <w:tcPr>
            <w:tcW w:w="2610" w:type="dxa"/>
            <w:vAlign w:val="center"/>
          </w:tcPr>
          <w:p w:rsidR="003F6D36" w:rsidRPr="00141BB4" w:rsidRDefault="003F6D36" w:rsidP="002501B8">
            <w:pPr>
              <w:bidi/>
            </w:pPr>
            <w:r>
              <w:rPr>
                <w:rFonts w:hint="cs"/>
                <w:rtl/>
              </w:rPr>
              <w:t>منحنيات السواء لا تتقاطع</w:t>
            </w:r>
          </w:p>
        </w:tc>
        <w:tc>
          <w:tcPr>
            <w:tcW w:w="1077" w:type="dxa"/>
          </w:tcPr>
          <w:p w:rsidR="003F6D36" w:rsidRPr="00141BB4" w:rsidRDefault="003F6D36" w:rsidP="002E2A40">
            <w:pPr>
              <w:bidi/>
              <w:rPr>
                <w:rtl/>
              </w:rPr>
            </w:pPr>
          </w:p>
        </w:tc>
      </w:tr>
    </w:tbl>
    <w:p w:rsidR="001C07B5" w:rsidRDefault="001C07B5" w:rsidP="00202E9D">
      <w:pPr>
        <w:bidi/>
        <w:spacing w:line="480" w:lineRule="auto"/>
        <w:rPr>
          <w:b/>
          <w:bCs/>
          <w:sz w:val="32"/>
          <w:szCs w:val="32"/>
          <w:rtl/>
        </w:rPr>
      </w:pPr>
    </w:p>
    <w:p w:rsidR="001C07B5" w:rsidRPr="002501B8" w:rsidRDefault="00F9269A" w:rsidP="002501B8">
      <w:pPr>
        <w:bidi/>
        <w:spacing w:line="480" w:lineRule="auto"/>
        <w:rPr>
          <w:b/>
          <w:bCs/>
          <w:rtl/>
        </w:rPr>
      </w:pPr>
      <w:r w:rsidRPr="002501B8">
        <w:rPr>
          <w:rFonts w:hint="cs"/>
          <w:b/>
          <w:bCs/>
          <w:rtl/>
        </w:rPr>
        <w:t>السؤال الثالث: (</w:t>
      </w:r>
      <w:r w:rsidR="002501B8">
        <w:rPr>
          <w:rFonts w:hint="cs"/>
          <w:b/>
          <w:bCs/>
          <w:rtl/>
        </w:rPr>
        <w:t>10</w:t>
      </w:r>
      <w:r w:rsidRPr="002501B8">
        <w:rPr>
          <w:rFonts w:hint="cs"/>
          <w:b/>
          <w:bCs/>
          <w:rtl/>
        </w:rPr>
        <w:t xml:space="preserve"> درجات) </w:t>
      </w:r>
      <w:r w:rsidR="001C07B5" w:rsidRPr="002501B8">
        <w:rPr>
          <w:rFonts w:hint="cs"/>
          <w:b/>
          <w:bCs/>
          <w:rtl/>
        </w:rPr>
        <w:t>أجب بـ (لا) او (نعم):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8730"/>
        <w:gridCol w:w="1638"/>
      </w:tblGrid>
      <w:tr w:rsidR="002673EB" w:rsidTr="002501B8">
        <w:trPr>
          <w:trHeight w:val="494"/>
        </w:trPr>
        <w:tc>
          <w:tcPr>
            <w:tcW w:w="648" w:type="dxa"/>
            <w:vAlign w:val="bottom"/>
          </w:tcPr>
          <w:p w:rsidR="002673EB" w:rsidRPr="00D974C3" w:rsidRDefault="002673EB" w:rsidP="00D974C3">
            <w:pPr>
              <w:bidi/>
              <w:spacing w:line="480" w:lineRule="auto"/>
              <w:jc w:val="center"/>
              <w:rPr>
                <w:rtl/>
              </w:rPr>
            </w:pPr>
            <w:r w:rsidRPr="00D974C3">
              <w:rPr>
                <w:rFonts w:hint="cs"/>
                <w:rtl/>
              </w:rPr>
              <w:t>1</w:t>
            </w:r>
          </w:p>
        </w:tc>
        <w:tc>
          <w:tcPr>
            <w:tcW w:w="8730" w:type="dxa"/>
            <w:vAlign w:val="bottom"/>
          </w:tcPr>
          <w:p w:rsidR="002673EB" w:rsidRPr="002673EB" w:rsidRDefault="002673EB" w:rsidP="00D974C3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بالرغم من ضرره، </w:t>
            </w:r>
            <w:r w:rsidRPr="002673EB">
              <w:rPr>
                <w:rFonts w:hint="cs"/>
                <w:rtl/>
              </w:rPr>
              <w:t>التبغ يجلب منفعة للمستهلك</w:t>
            </w:r>
            <w:r>
              <w:rPr>
                <w:rFonts w:hint="cs"/>
                <w:rtl/>
              </w:rPr>
              <w:t xml:space="preserve"> بحسب</w:t>
            </w:r>
            <w:r w:rsidRPr="002673EB">
              <w:rPr>
                <w:rFonts w:hint="cs"/>
                <w:rtl/>
              </w:rPr>
              <w:t xml:space="preserve"> نظريات الاستهلاك</w:t>
            </w:r>
          </w:p>
        </w:tc>
        <w:tc>
          <w:tcPr>
            <w:tcW w:w="1638" w:type="dxa"/>
          </w:tcPr>
          <w:p w:rsidR="002673EB" w:rsidRDefault="002673EB" w:rsidP="001C07B5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673EB" w:rsidTr="002501B8">
        <w:trPr>
          <w:trHeight w:val="557"/>
        </w:trPr>
        <w:tc>
          <w:tcPr>
            <w:tcW w:w="648" w:type="dxa"/>
            <w:vAlign w:val="bottom"/>
          </w:tcPr>
          <w:p w:rsidR="002673EB" w:rsidRPr="00D974C3" w:rsidRDefault="002673EB" w:rsidP="00D974C3">
            <w:pPr>
              <w:bidi/>
              <w:spacing w:line="480" w:lineRule="auto"/>
              <w:jc w:val="center"/>
              <w:rPr>
                <w:rtl/>
              </w:rPr>
            </w:pPr>
            <w:r w:rsidRPr="00D974C3">
              <w:rPr>
                <w:rFonts w:hint="cs"/>
                <w:rtl/>
              </w:rPr>
              <w:t>2</w:t>
            </w:r>
          </w:p>
        </w:tc>
        <w:tc>
          <w:tcPr>
            <w:tcW w:w="8730" w:type="dxa"/>
            <w:vAlign w:val="bottom"/>
          </w:tcPr>
          <w:p w:rsidR="002673EB" w:rsidRPr="002673EB" w:rsidRDefault="002673EB" w:rsidP="00D974C3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مقدار الاشباع العائد من استهلاك نفس الكمية من السلعة يتساوى لدى جميع المستهلكين</w:t>
            </w:r>
          </w:p>
        </w:tc>
        <w:tc>
          <w:tcPr>
            <w:tcW w:w="1638" w:type="dxa"/>
          </w:tcPr>
          <w:p w:rsidR="002673EB" w:rsidRDefault="002673EB" w:rsidP="001C07B5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673EB" w:rsidTr="002501B8">
        <w:trPr>
          <w:trHeight w:val="539"/>
        </w:trPr>
        <w:tc>
          <w:tcPr>
            <w:tcW w:w="648" w:type="dxa"/>
            <w:vAlign w:val="bottom"/>
          </w:tcPr>
          <w:p w:rsidR="002673EB" w:rsidRPr="00D974C3" w:rsidRDefault="002673EB" w:rsidP="00D974C3">
            <w:pPr>
              <w:bidi/>
              <w:spacing w:line="480" w:lineRule="auto"/>
              <w:jc w:val="center"/>
              <w:rPr>
                <w:rtl/>
              </w:rPr>
            </w:pPr>
            <w:r w:rsidRPr="00D974C3">
              <w:rPr>
                <w:rFonts w:hint="cs"/>
                <w:rtl/>
              </w:rPr>
              <w:t>3</w:t>
            </w:r>
          </w:p>
        </w:tc>
        <w:tc>
          <w:tcPr>
            <w:tcW w:w="8730" w:type="dxa"/>
            <w:vAlign w:val="bottom"/>
          </w:tcPr>
          <w:p w:rsidR="002673EB" w:rsidRPr="002673EB" w:rsidRDefault="002673EB" w:rsidP="00D974C3">
            <w:pPr>
              <w:bidi/>
              <w:spacing w:line="480" w:lineRule="auto"/>
              <w:rPr>
                <w:rtl/>
              </w:rPr>
            </w:pPr>
            <w:r w:rsidRPr="002673EB">
              <w:rPr>
                <w:rFonts w:hint="cs"/>
                <w:rtl/>
              </w:rPr>
              <w:t>حجم مستوى المنفعة له اعتبار كبير في مفهوم المنفعة الترتيبية</w:t>
            </w:r>
          </w:p>
        </w:tc>
        <w:tc>
          <w:tcPr>
            <w:tcW w:w="1638" w:type="dxa"/>
          </w:tcPr>
          <w:p w:rsidR="002673EB" w:rsidRDefault="002673EB" w:rsidP="001C07B5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673EB" w:rsidTr="00D974C3">
        <w:tc>
          <w:tcPr>
            <w:tcW w:w="648" w:type="dxa"/>
            <w:vAlign w:val="bottom"/>
          </w:tcPr>
          <w:p w:rsidR="002673EB" w:rsidRPr="00D974C3" w:rsidRDefault="002673EB" w:rsidP="00D974C3">
            <w:pPr>
              <w:bidi/>
              <w:spacing w:line="480" w:lineRule="auto"/>
              <w:jc w:val="center"/>
              <w:rPr>
                <w:rtl/>
              </w:rPr>
            </w:pPr>
            <w:r w:rsidRPr="00D974C3">
              <w:rPr>
                <w:rFonts w:hint="cs"/>
                <w:rtl/>
              </w:rPr>
              <w:t>4</w:t>
            </w:r>
          </w:p>
        </w:tc>
        <w:tc>
          <w:tcPr>
            <w:tcW w:w="8730" w:type="dxa"/>
            <w:vAlign w:val="bottom"/>
          </w:tcPr>
          <w:p w:rsidR="002673EB" w:rsidRPr="00D974C3" w:rsidRDefault="00D974C3" w:rsidP="00D974C3">
            <w:pPr>
              <w:bidi/>
              <w:spacing w:line="480" w:lineRule="auto"/>
              <w:rPr>
                <w:rtl/>
              </w:rPr>
            </w:pPr>
            <w:r w:rsidRPr="00D974C3">
              <w:rPr>
                <w:rFonts w:hint="cs"/>
                <w:rtl/>
              </w:rPr>
              <w:t>لأي مجموعة سلعية هناك منحنى سواء يمر بها</w:t>
            </w:r>
          </w:p>
        </w:tc>
        <w:tc>
          <w:tcPr>
            <w:tcW w:w="1638" w:type="dxa"/>
          </w:tcPr>
          <w:p w:rsidR="002673EB" w:rsidRDefault="002673EB" w:rsidP="001C07B5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673EB" w:rsidTr="00D974C3">
        <w:tc>
          <w:tcPr>
            <w:tcW w:w="648" w:type="dxa"/>
            <w:vAlign w:val="bottom"/>
          </w:tcPr>
          <w:p w:rsidR="002673EB" w:rsidRPr="00D974C3" w:rsidRDefault="002673EB" w:rsidP="00D974C3">
            <w:pPr>
              <w:bidi/>
              <w:spacing w:line="480" w:lineRule="auto"/>
              <w:jc w:val="center"/>
              <w:rPr>
                <w:rtl/>
              </w:rPr>
            </w:pPr>
            <w:r w:rsidRPr="00D974C3">
              <w:rPr>
                <w:rFonts w:hint="cs"/>
                <w:rtl/>
              </w:rPr>
              <w:t>5</w:t>
            </w:r>
          </w:p>
        </w:tc>
        <w:tc>
          <w:tcPr>
            <w:tcW w:w="8730" w:type="dxa"/>
            <w:vAlign w:val="bottom"/>
          </w:tcPr>
          <w:p w:rsidR="002673EB" w:rsidRPr="00D974C3" w:rsidRDefault="00D974C3" w:rsidP="00D974C3">
            <w:pPr>
              <w:bidi/>
              <w:spacing w:line="480" w:lineRule="auto"/>
              <w:rPr>
                <w:rtl/>
              </w:rPr>
            </w:pPr>
            <w:r w:rsidRPr="00D974C3">
              <w:rPr>
                <w:rFonts w:hint="cs"/>
                <w:rtl/>
              </w:rPr>
              <w:t>عند زيادة أسعار كل السلع وكذلك دخل المستهلك بنسبة 20% لا يتغير خط الميزانية</w:t>
            </w:r>
          </w:p>
        </w:tc>
        <w:tc>
          <w:tcPr>
            <w:tcW w:w="1638" w:type="dxa"/>
          </w:tcPr>
          <w:p w:rsidR="002673EB" w:rsidRDefault="002673EB" w:rsidP="001C07B5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9269A" w:rsidTr="00D974C3">
        <w:tc>
          <w:tcPr>
            <w:tcW w:w="648" w:type="dxa"/>
            <w:vAlign w:val="bottom"/>
          </w:tcPr>
          <w:p w:rsidR="00F9269A" w:rsidRPr="00D974C3" w:rsidRDefault="00F9269A" w:rsidP="00D974C3">
            <w:pPr>
              <w:bidi/>
              <w:spacing w:line="480" w:lineRule="auto"/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8730" w:type="dxa"/>
            <w:vAlign w:val="bottom"/>
          </w:tcPr>
          <w:p w:rsidR="00F9269A" w:rsidRPr="00D974C3" w:rsidRDefault="00F9269A" w:rsidP="00D974C3">
            <w:pPr>
              <w:bidi/>
              <w:spacing w:line="480" w:lineRule="auto"/>
            </w:pPr>
            <w:r>
              <w:rPr>
                <w:rFonts w:hint="cs"/>
                <w:rtl/>
              </w:rPr>
              <w:t xml:space="preserve">منحنى الدخل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الاستهلاك للسلع الرديئة </w:t>
            </w:r>
            <w:r w:rsidR="001C132F">
              <w:rPr>
                <w:rFonts w:hint="cs"/>
                <w:rtl/>
              </w:rPr>
              <w:t>ذو ميل موجب</w:t>
            </w:r>
          </w:p>
        </w:tc>
        <w:tc>
          <w:tcPr>
            <w:tcW w:w="1638" w:type="dxa"/>
          </w:tcPr>
          <w:p w:rsidR="00F9269A" w:rsidRDefault="00F9269A" w:rsidP="001C07B5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9269A" w:rsidTr="00D974C3">
        <w:tc>
          <w:tcPr>
            <w:tcW w:w="648" w:type="dxa"/>
            <w:vAlign w:val="bottom"/>
          </w:tcPr>
          <w:p w:rsidR="00F9269A" w:rsidRPr="00D974C3" w:rsidRDefault="00F9269A" w:rsidP="00D974C3">
            <w:pPr>
              <w:bidi/>
              <w:spacing w:line="480" w:lineRule="auto"/>
              <w:jc w:val="center"/>
              <w:rPr>
                <w:rtl/>
              </w:rPr>
            </w:pPr>
            <w:r>
              <w:t>7</w:t>
            </w:r>
          </w:p>
        </w:tc>
        <w:tc>
          <w:tcPr>
            <w:tcW w:w="8730" w:type="dxa"/>
            <w:vAlign w:val="bottom"/>
          </w:tcPr>
          <w:p w:rsidR="00F9269A" w:rsidRPr="00D974C3" w:rsidRDefault="001C132F" w:rsidP="00D974C3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الأثر الاحلالي على طلب المستهلك لسلعة ما دائما موجب</w:t>
            </w:r>
          </w:p>
        </w:tc>
        <w:tc>
          <w:tcPr>
            <w:tcW w:w="1638" w:type="dxa"/>
          </w:tcPr>
          <w:p w:rsidR="00F9269A" w:rsidRDefault="00F9269A" w:rsidP="001C07B5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9269A" w:rsidTr="00D974C3">
        <w:tc>
          <w:tcPr>
            <w:tcW w:w="648" w:type="dxa"/>
            <w:vAlign w:val="bottom"/>
          </w:tcPr>
          <w:p w:rsidR="00F9269A" w:rsidRPr="00D974C3" w:rsidRDefault="00F9269A" w:rsidP="00D974C3">
            <w:pPr>
              <w:bidi/>
              <w:spacing w:line="480" w:lineRule="auto"/>
              <w:jc w:val="center"/>
              <w:rPr>
                <w:rtl/>
              </w:rPr>
            </w:pPr>
            <w:r>
              <w:t>8</w:t>
            </w:r>
          </w:p>
        </w:tc>
        <w:tc>
          <w:tcPr>
            <w:tcW w:w="8730" w:type="dxa"/>
            <w:vAlign w:val="bottom"/>
          </w:tcPr>
          <w:p w:rsidR="00F9269A" w:rsidRPr="00D974C3" w:rsidRDefault="001C132F" w:rsidP="00D974C3">
            <w:pPr>
              <w:bidi/>
              <w:spacing w:line="480" w:lineRule="auto"/>
            </w:pPr>
            <w:r>
              <w:rPr>
                <w:rFonts w:hint="cs"/>
                <w:rtl/>
              </w:rPr>
              <w:t xml:space="preserve">منحنى انجل للسلع العادية يكون أفقيا وموازيا لمحور الدخل بالنسبة لسلعة "جفن" </w:t>
            </w:r>
            <w:proofErr w:type="spellStart"/>
            <w:r>
              <w:t>Gifffen</w:t>
            </w:r>
            <w:proofErr w:type="spellEnd"/>
            <w:r>
              <w:t xml:space="preserve"> good</w:t>
            </w:r>
          </w:p>
        </w:tc>
        <w:tc>
          <w:tcPr>
            <w:tcW w:w="1638" w:type="dxa"/>
          </w:tcPr>
          <w:p w:rsidR="00F9269A" w:rsidRDefault="00F9269A" w:rsidP="001C07B5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9269A" w:rsidTr="00D974C3">
        <w:tc>
          <w:tcPr>
            <w:tcW w:w="648" w:type="dxa"/>
            <w:vAlign w:val="bottom"/>
          </w:tcPr>
          <w:p w:rsidR="00F9269A" w:rsidRDefault="00F9269A" w:rsidP="00D974C3">
            <w:pPr>
              <w:bidi/>
              <w:spacing w:line="480" w:lineRule="auto"/>
              <w:jc w:val="center"/>
            </w:pPr>
            <w:r>
              <w:t>9</w:t>
            </w:r>
          </w:p>
        </w:tc>
        <w:tc>
          <w:tcPr>
            <w:tcW w:w="8730" w:type="dxa"/>
            <w:vAlign w:val="bottom"/>
          </w:tcPr>
          <w:p w:rsidR="00F9269A" w:rsidRPr="00D974C3" w:rsidRDefault="001C132F" w:rsidP="00D974C3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توازن المستهلك يعني اختياره لأدنى منحنى سواء بأقل تكلفة ممكنة</w:t>
            </w:r>
          </w:p>
        </w:tc>
        <w:tc>
          <w:tcPr>
            <w:tcW w:w="1638" w:type="dxa"/>
          </w:tcPr>
          <w:p w:rsidR="00F9269A" w:rsidRDefault="00F9269A" w:rsidP="001C07B5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9269A" w:rsidTr="00D974C3">
        <w:tc>
          <w:tcPr>
            <w:tcW w:w="648" w:type="dxa"/>
            <w:vAlign w:val="bottom"/>
          </w:tcPr>
          <w:p w:rsidR="00F9269A" w:rsidRDefault="00F9269A" w:rsidP="00D974C3">
            <w:pPr>
              <w:bidi/>
              <w:spacing w:line="480" w:lineRule="auto"/>
              <w:jc w:val="center"/>
            </w:pPr>
            <w:r>
              <w:t>10</w:t>
            </w:r>
          </w:p>
        </w:tc>
        <w:tc>
          <w:tcPr>
            <w:tcW w:w="8730" w:type="dxa"/>
            <w:vAlign w:val="bottom"/>
          </w:tcPr>
          <w:p w:rsidR="00F9269A" w:rsidRPr="00D974C3" w:rsidRDefault="001C132F" w:rsidP="001C132F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دالة الاستهلاك في المدى الطويل تمر بنقطة الأصل</w:t>
            </w:r>
          </w:p>
        </w:tc>
        <w:tc>
          <w:tcPr>
            <w:tcW w:w="1638" w:type="dxa"/>
          </w:tcPr>
          <w:p w:rsidR="00F9269A" w:rsidRDefault="00F9269A" w:rsidP="001C07B5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1C07B5" w:rsidRDefault="001C07B5" w:rsidP="001C07B5">
      <w:pPr>
        <w:bidi/>
        <w:spacing w:line="480" w:lineRule="auto"/>
        <w:rPr>
          <w:b/>
          <w:bCs/>
          <w:sz w:val="32"/>
          <w:szCs w:val="32"/>
          <w:rtl/>
        </w:rPr>
      </w:pPr>
    </w:p>
    <w:p w:rsidR="003878E3" w:rsidRDefault="003878E3" w:rsidP="003878E3">
      <w:pPr>
        <w:bidi/>
        <w:spacing w:line="480" w:lineRule="auto"/>
        <w:rPr>
          <w:b/>
          <w:bCs/>
          <w:sz w:val="32"/>
          <w:szCs w:val="32"/>
          <w:rtl/>
        </w:rPr>
      </w:pPr>
      <w:r w:rsidRPr="00571E21">
        <w:rPr>
          <w:sz w:val="22"/>
          <w:szCs w:val="22"/>
        </w:rPr>
        <w:lastRenderedPageBreak/>
        <w:t xml:space="preserve">Interpret and manage data manipulation and analytical </w:t>
      </w:r>
      <w:proofErr w:type="gramStart"/>
      <w:r w:rsidRPr="00571E21">
        <w:rPr>
          <w:sz w:val="22"/>
          <w:szCs w:val="22"/>
        </w:rPr>
        <w:t>results</w:t>
      </w:r>
      <w:r w:rsidR="00F9269A">
        <w:rPr>
          <w:sz w:val="22"/>
          <w:szCs w:val="22"/>
        </w:rPr>
        <w:t>(</w:t>
      </w:r>
      <w:proofErr w:type="gramEnd"/>
      <w:r w:rsidR="00F9269A">
        <w:rPr>
          <w:sz w:val="22"/>
          <w:szCs w:val="22"/>
        </w:rPr>
        <w:t>2.2)</w:t>
      </w:r>
    </w:p>
    <w:p w:rsidR="00FE3513" w:rsidRPr="002501B8" w:rsidRDefault="00F9269A" w:rsidP="00F9269A">
      <w:pPr>
        <w:bidi/>
        <w:spacing w:line="480" w:lineRule="auto"/>
        <w:rPr>
          <w:b/>
          <w:bCs/>
          <w:rtl/>
        </w:rPr>
      </w:pPr>
      <w:r w:rsidRPr="002501B8">
        <w:rPr>
          <w:rFonts w:hint="cs"/>
          <w:b/>
          <w:bCs/>
          <w:rtl/>
        </w:rPr>
        <w:t xml:space="preserve">السؤال الرابع </w:t>
      </w:r>
      <w:r w:rsidR="00FE3513" w:rsidRPr="002501B8">
        <w:rPr>
          <w:rFonts w:hint="cs"/>
          <w:b/>
          <w:bCs/>
          <w:rtl/>
        </w:rPr>
        <w:t>(10 درجات)</w:t>
      </w:r>
      <w:r w:rsidRPr="002501B8">
        <w:rPr>
          <w:rFonts w:hint="cs"/>
          <w:b/>
          <w:bCs/>
          <w:rtl/>
        </w:rPr>
        <w:t>: أجب عما يأتي:</w:t>
      </w:r>
      <w:r w:rsidR="003878E3" w:rsidRPr="002501B8">
        <w:rPr>
          <w:rFonts w:hint="cs"/>
          <w:b/>
          <w:bCs/>
          <w:rtl/>
        </w:rPr>
        <w:t xml:space="preserve"> </w:t>
      </w:r>
      <w:r w:rsidR="00FE3513" w:rsidRPr="002501B8">
        <w:rPr>
          <w:rFonts w:hint="cs"/>
          <w:b/>
          <w:bCs/>
          <w:rtl/>
        </w:rPr>
        <w:t xml:space="preserve"> </w:t>
      </w:r>
    </w:p>
    <w:p w:rsidR="0039250C" w:rsidRPr="0009504E" w:rsidRDefault="00853AAD" w:rsidP="0009504E">
      <w:pPr>
        <w:pStyle w:val="ListParagraph"/>
        <w:numPr>
          <w:ilvl w:val="0"/>
          <w:numId w:val="5"/>
        </w:numPr>
        <w:bidi/>
        <w:spacing w:line="480" w:lineRule="auto"/>
        <w:rPr>
          <w:b/>
          <w:bCs/>
          <w:rtl/>
        </w:rPr>
      </w:pPr>
      <w:r w:rsidRPr="0009504E">
        <w:rPr>
          <w:rFonts w:hint="cs"/>
          <w:b/>
          <w:bCs/>
          <w:rtl/>
        </w:rPr>
        <w:t xml:space="preserve">المستهلك "أحمد" يبلغ دخله القابل للصرف حاليا 500 ريال اسبوعيا يوزعه بين سلعتي الأرز والعدس.  فاذا </w:t>
      </w:r>
      <w:r w:rsidR="0039250C" w:rsidRPr="0009504E">
        <w:rPr>
          <w:rFonts w:hint="cs"/>
          <w:b/>
          <w:bCs/>
          <w:rtl/>
        </w:rPr>
        <w:t>علم أن</w:t>
      </w:r>
      <w:r w:rsidRPr="0009504E">
        <w:rPr>
          <w:rFonts w:hint="cs"/>
          <w:b/>
          <w:bCs/>
          <w:rtl/>
        </w:rPr>
        <w:t xml:space="preserve"> سعر الوحدة من الأرز 50 ريالا وسعر الوحدة من العدس </w:t>
      </w:r>
      <w:r w:rsidR="0039250C" w:rsidRPr="0009504E">
        <w:rPr>
          <w:rFonts w:hint="cs"/>
          <w:b/>
          <w:bCs/>
          <w:rtl/>
        </w:rPr>
        <w:t>25 ريالا واذا زاد دخل أحمد الى 700 ريال مع ثبات أسعار السلع.  بافتراض أن السلعتين عاديتين:</w:t>
      </w:r>
    </w:p>
    <w:p w:rsidR="0009504E" w:rsidRDefault="0009504E" w:rsidP="0039250C">
      <w:pPr>
        <w:pStyle w:val="ListParagraph"/>
        <w:numPr>
          <w:ilvl w:val="0"/>
          <w:numId w:val="4"/>
        </w:numPr>
        <w:bidi/>
        <w:spacing w:line="480" w:lineRule="auto"/>
      </w:pPr>
      <w:r w:rsidRPr="003878E3">
        <w:rPr>
          <w:rFonts w:hint="cs"/>
          <w:rtl/>
        </w:rPr>
        <w:t>اكتب معادلة خط الميزانية لدخ</w:t>
      </w:r>
      <w:r w:rsidR="003878E3" w:rsidRPr="003878E3">
        <w:rPr>
          <w:rFonts w:hint="cs"/>
          <w:rtl/>
        </w:rPr>
        <w:t>ل</w:t>
      </w:r>
      <w:r w:rsidRPr="003878E3">
        <w:rPr>
          <w:rFonts w:hint="cs"/>
          <w:rtl/>
        </w:rPr>
        <w:t xml:space="preserve"> أحمد الحالي (قبل الزيادة).</w:t>
      </w:r>
    </w:p>
    <w:p w:rsidR="002501B8" w:rsidRDefault="002501B8" w:rsidP="002501B8">
      <w:pPr>
        <w:bidi/>
        <w:spacing w:line="480" w:lineRule="auto"/>
        <w:rPr>
          <w:rtl/>
        </w:rPr>
      </w:pPr>
    </w:p>
    <w:p w:rsidR="002501B8" w:rsidRPr="003878E3" w:rsidRDefault="002501B8" w:rsidP="002501B8">
      <w:pPr>
        <w:bidi/>
        <w:spacing w:line="480" w:lineRule="auto"/>
      </w:pPr>
    </w:p>
    <w:p w:rsidR="0039250C" w:rsidRDefault="0039250C" w:rsidP="0009504E">
      <w:pPr>
        <w:pStyle w:val="ListParagraph"/>
        <w:numPr>
          <w:ilvl w:val="0"/>
          <w:numId w:val="4"/>
        </w:numPr>
        <w:bidi/>
        <w:spacing w:line="480" w:lineRule="auto"/>
      </w:pPr>
      <w:r w:rsidRPr="003878E3">
        <w:rPr>
          <w:rFonts w:hint="cs"/>
          <w:rtl/>
        </w:rPr>
        <w:t xml:space="preserve">مستخدما البيانات أعلاه أرسم منحنى الدخل-الاستهلاك  </w:t>
      </w:r>
      <w:r w:rsidRPr="003878E3">
        <w:t>(Income-Consumption Curve ICC)</w:t>
      </w:r>
      <w:r w:rsidRPr="003878E3">
        <w:rPr>
          <w:rFonts w:hint="cs"/>
          <w:rtl/>
        </w:rPr>
        <w:t xml:space="preserve">  لأحمد.</w:t>
      </w:r>
    </w:p>
    <w:p w:rsidR="002501B8" w:rsidRDefault="002501B8" w:rsidP="002501B8">
      <w:pPr>
        <w:bidi/>
        <w:spacing w:line="480" w:lineRule="auto"/>
        <w:rPr>
          <w:rtl/>
        </w:rPr>
      </w:pPr>
    </w:p>
    <w:p w:rsidR="002501B8" w:rsidRDefault="002501B8" w:rsidP="002501B8">
      <w:pPr>
        <w:bidi/>
        <w:spacing w:line="480" w:lineRule="auto"/>
        <w:rPr>
          <w:rtl/>
        </w:rPr>
      </w:pPr>
    </w:p>
    <w:p w:rsidR="002501B8" w:rsidRDefault="002501B8" w:rsidP="002501B8">
      <w:pPr>
        <w:bidi/>
        <w:spacing w:line="480" w:lineRule="auto"/>
        <w:rPr>
          <w:rtl/>
        </w:rPr>
      </w:pPr>
    </w:p>
    <w:p w:rsidR="002501B8" w:rsidRDefault="002501B8" w:rsidP="002501B8">
      <w:pPr>
        <w:bidi/>
        <w:spacing w:line="480" w:lineRule="auto"/>
        <w:rPr>
          <w:rtl/>
        </w:rPr>
      </w:pPr>
    </w:p>
    <w:p w:rsidR="002501B8" w:rsidRPr="003878E3" w:rsidRDefault="002501B8" w:rsidP="002501B8">
      <w:pPr>
        <w:bidi/>
        <w:spacing w:line="480" w:lineRule="auto"/>
      </w:pPr>
    </w:p>
    <w:p w:rsidR="0039250C" w:rsidRPr="003878E3" w:rsidRDefault="00F9269A" w:rsidP="00F9269A">
      <w:pPr>
        <w:pStyle w:val="ListParagraph"/>
        <w:numPr>
          <w:ilvl w:val="0"/>
          <w:numId w:val="4"/>
        </w:numPr>
        <w:bidi/>
        <w:spacing w:line="480" w:lineRule="auto"/>
      </w:pPr>
      <w:r>
        <w:rPr>
          <w:rFonts w:hint="cs"/>
          <w:rtl/>
        </w:rPr>
        <w:t xml:space="preserve">بالرسم </w:t>
      </w:r>
      <w:r w:rsidR="0039250C" w:rsidRPr="003878E3">
        <w:rPr>
          <w:rFonts w:hint="cs"/>
          <w:rtl/>
        </w:rPr>
        <w:t>قم باشتقاق منحنى انجل لسلعة العدس من الرسم في (</w:t>
      </w:r>
      <w:r>
        <w:t>ii</w:t>
      </w:r>
      <w:r w:rsidR="0039250C" w:rsidRPr="003878E3">
        <w:rPr>
          <w:rFonts w:hint="cs"/>
          <w:rtl/>
        </w:rPr>
        <w:t>) أعلاه.</w:t>
      </w:r>
    </w:p>
    <w:p w:rsidR="0009504E" w:rsidRPr="00F9269A" w:rsidRDefault="0009504E" w:rsidP="0009504E">
      <w:pPr>
        <w:bidi/>
        <w:spacing w:line="480" w:lineRule="auto"/>
        <w:rPr>
          <w:b/>
          <w:bCs/>
        </w:rPr>
      </w:pPr>
    </w:p>
    <w:p w:rsidR="00853AAD" w:rsidRDefault="0039250C" w:rsidP="0039250C">
      <w:pPr>
        <w:bidi/>
        <w:spacing w:line="480" w:lineRule="auto"/>
        <w:rPr>
          <w:b/>
          <w:bCs/>
        </w:rPr>
      </w:pPr>
      <w:r>
        <w:rPr>
          <w:rFonts w:hint="cs"/>
          <w:b/>
          <w:bCs/>
          <w:rtl/>
        </w:rPr>
        <w:t xml:space="preserve">  </w:t>
      </w:r>
    </w:p>
    <w:p w:rsidR="00F9269A" w:rsidRDefault="00F9269A" w:rsidP="00F9269A">
      <w:pPr>
        <w:bidi/>
        <w:spacing w:line="480" w:lineRule="auto"/>
        <w:rPr>
          <w:b/>
          <w:bCs/>
        </w:rPr>
      </w:pPr>
    </w:p>
    <w:p w:rsidR="00F9269A" w:rsidRDefault="00F9269A" w:rsidP="00F9269A">
      <w:pPr>
        <w:bidi/>
        <w:spacing w:line="480" w:lineRule="auto"/>
        <w:rPr>
          <w:b/>
          <w:bCs/>
        </w:rPr>
      </w:pPr>
    </w:p>
    <w:p w:rsidR="00F9269A" w:rsidRDefault="00F9269A" w:rsidP="00F9269A">
      <w:pPr>
        <w:bidi/>
        <w:spacing w:line="480" w:lineRule="auto"/>
        <w:rPr>
          <w:b/>
          <w:bCs/>
        </w:rPr>
      </w:pPr>
    </w:p>
    <w:p w:rsidR="00F9269A" w:rsidRDefault="00F9269A" w:rsidP="00F9269A">
      <w:pPr>
        <w:bidi/>
        <w:spacing w:line="480" w:lineRule="auto"/>
        <w:rPr>
          <w:b/>
          <w:bCs/>
        </w:rPr>
      </w:pPr>
    </w:p>
    <w:p w:rsidR="00F9269A" w:rsidRDefault="00F9269A" w:rsidP="00F9269A">
      <w:pPr>
        <w:bidi/>
        <w:spacing w:line="480" w:lineRule="auto"/>
        <w:rPr>
          <w:b/>
          <w:bCs/>
        </w:rPr>
      </w:pPr>
    </w:p>
    <w:p w:rsidR="00F9269A" w:rsidRDefault="00F9269A" w:rsidP="00F9269A">
      <w:pPr>
        <w:bidi/>
        <w:spacing w:line="480" w:lineRule="auto"/>
        <w:rPr>
          <w:b/>
          <w:bCs/>
          <w:rtl/>
        </w:rPr>
      </w:pPr>
    </w:p>
    <w:p w:rsidR="002501B8" w:rsidRDefault="002501B8" w:rsidP="002501B8">
      <w:pPr>
        <w:bidi/>
        <w:spacing w:line="480" w:lineRule="auto"/>
        <w:rPr>
          <w:b/>
          <w:bCs/>
          <w:rtl/>
        </w:rPr>
      </w:pPr>
    </w:p>
    <w:p w:rsidR="002501B8" w:rsidRDefault="002501B8" w:rsidP="002501B8">
      <w:pPr>
        <w:bidi/>
        <w:spacing w:line="480" w:lineRule="auto"/>
        <w:rPr>
          <w:b/>
          <w:bCs/>
          <w:rtl/>
        </w:rPr>
      </w:pPr>
    </w:p>
    <w:p w:rsidR="002501B8" w:rsidRDefault="002501B8" w:rsidP="002501B8">
      <w:pPr>
        <w:bidi/>
        <w:spacing w:line="480" w:lineRule="auto"/>
        <w:rPr>
          <w:b/>
          <w:bCs/>
          <w:rtl/>
        </w:rPr>
      </w:pPr>
    </w:p>
    <w:p w:rsidR="002501B8" w:rsidRDefault="002501B8" w:rsidP="002501B8">
      <w:pPr>
        <w:bidi/>
        <w:spacing w:line="480" w:lineRule="auto"/>
        <w:jc w:val="center"/>
        <w:rPr>
          <w:b/>
          <w:bCs/>
        </w:rPr>
      </w:pPr>
      <w:proofErr w:type="gramStart"/>
      <w:r>
        <w:rPr>
          <w:b/>
          <w:bCs/>
        </w:rPr>
        <w:lastRenderedPageBreak/>
        <w:t>BONUS !</w:t>
      </w:r>
      <w:proofErr w:type="gramEnd"/>
    </w:p>
    <w:p w:rsidR="002501B8" w:rsidRDefault="002501B8" w:rsidP="002501B8">
      <w:pPr>
        <w:bidi/>
        <w:spacing w:line="480" w:lineRule="auto"/>
        <w:jc w:val="center"/>
        <w:rPr>
          <w:b/>
          <w:bCs/>
        </w:rPr>
      </w:pPr>
      <w:r>
        <w:rPr>
          <w:rFonts w:hint="cs"/>
          <w:b/>
          <w:bCs/>
          <w:rtl/>
        </w:rPr>
        <w:t>5درجات</w:t>
      </w:r>
    </w:p>
    <w:p w:rsidR="00F9269A" w:rsidRDefault="002501B8" w:rsidP="001328D3">
      <w:pPr>
        <w:bidi/>
        <w:rPr>
          <w:rtl/>
        </w:rPr>
      </w:pPr>
      <w:r w:rsidRPr="002501B8">
        <w:rPr>
          <w:rFonts w:hint="cs"/>
          <w:rtl/>
        </w:rPr>
        <w:t>يبلغ دخل "أسامة" القابل للصرف</w:t>
      </w:r>
      <w:r w:rsidRPr="002501B8">
        <w:t xml:space="preserve">(m) </w:t>
      </w:r>
      <w:r w:rsidRPr="002501B8">
        <w:rPr>
          <w:rFonts w:hint="cs"/>
          <w:rtl/>
        </w:rPr>
        <w:t xml:space="preserve"> ريال بالشهر  حيث يصرفه على سلعتي</w:t>
      </w:r>
      <w:r w:rsidR="001328D3">
        <w:rPr>
          <w:rFonts w:hint="cs"/>
          <w:rtl/>
        </w:rPr>
        <w:t>ن</w:t>
      </w:r>
      <w:r w:rsidRPr="002501B8">
        <w:rPr>
          <w:rFonts w:hint="cs"/>
          <w:rtl/>
        </w:rPr>
        <w:t xml:space="preserve"> </w:t>
      </w:r>
      <w:r w:rsidR="001328D3">
        <w:rPr>
          <w:rFonts w:hint="cs"/>
          <w:rtl/>
        </w:rPr>
        <w:t xml:space="preserve">وكانت أسعار السلع : </w:t>
      </w:r>
      <w:r w:rsidR="001328D3">
        <w:t>P</w:t>
      </w:r>
      <w:r w:rsidR="001328D3" w:rsidRPr="001328D3">
        <w:rPr>
          <w:vertAlign w:val="subscript"/>
        </w:rPr>
        <w:t>1</w:t>
      </w:r>
      <w:r w:rsidR="001328D3">
        <w:rPr>
          <w:rFonts w:hint="cs"/>
          <w:rtl/>
        </w:rPr>
        <w:t xml:space="preserve">  و  </w:t>
      </w:r>
      <w:r w:rsidR="001328D3">
        <w:t>P</w:t>
      </w:r>
      <w:r w:rsidR="001328D3" w:rsidRPr="001328D3">
        <w:rPr>
          <w:vertAlign w:val="subscript"/>
        </w:rPr>
        <w:t>2</w:t>
      </w:r>
      <w:r w:rsidR="001328D3">
        <w:rPr>
          <w:rFonts w:hint="cs"/>
          <w:vertAlign w:val="subscript"/>
          <w:rtl/>
        </w:rPr>
        <w:t xml:space="preserve"> </w:t>
      </w:r>
      <w:r w:rsidR="001328D3">
        <w:rPr>
          <w:rFonts w:hint="cs"/>
          <w:rtl/>
        </w:rPr>
        <w:t xml:space="preserve">.  فإذا انخفض سعر السلعة الأولى من </w:t>
      </w:r>
      <w:r w:rsidR="001328D3">
        <w:t>P</w:t>
      </w:r>
      <w:r w:rsidR="001328D3" w:rsidRPr="001328D3">
        <w:rPr>
          <w:vertAlign w:val="subscript"/>
        </w:rPr>
        <w:t>1</w:t>
      </w:r>
      <w:r w:rsidR="001328D3">
        <w:rPr>
          <w:rFonts w:hint="cs"/>
          <w:vertAlign w:val="subscript"/>
          <w:rtl/>
        </w:rPr>
        <w:t xml:space="preserve"> </w:t>
      </w:r>
      <w:r w:rsidR="001328D3">
        <w:rPr>
          <w:rFonts w:hint="cs"/>
          <w:rtl/>
        </w:rPr>
        <w:t xml:space="preserve"> إلى  </w:t>
      </w:r>
      <w:r w:rsidR="001328D3">
        <w:t>P</w:t>
      </w:r>
      <w:r w:rsidR="001328D3" w:rsidRPr="001328D3">
        <w:rPr>
          <w:vertAlign w:val="subscript"/>
        </w:rPr>
        <w:t>3</w:t>
      </w:r>
      <w:r w:rsidR="001328D3">
        <w:rPr>
          <w:rFonts w:hint="cs"/>
          <w:rtl/>
        </w:rPr>
        <w:t xml:space="preserve">  مع ثبات كل العوامل الاخرى وبافتراض أن السلعة الأولى سلعة عادية:  وضح بالرسم البياني وباستخدام الرموز المعطاة كلا من أثر الدخل وأثر الاحلال والاثر السعري(الكلي) لهذا المستهلك.  </w:t>
      </w:r>
    </w:p>
    <w:p w:rsidR="001328D3" w:rsidRPr="001328D3" w:rsidRDefault="001328D3" w:rsidP="001328D3">
      <w:pPr>
        <w:bidi/>
        <w:spacing w:line="480" w:lineRule="auto"/>
        <w:rPr>
          <w:rtl/>
        </w:rPr>
      </w:pPr>
      <w:r>
        <w:rPr>
          <w:rFonts w:hint="cs"/>
          <w:rtl/>
        </w:rPr>
        <w:t xml:space="preserve"> ملحوظة: اجعل السلعة الأولى على المحور الأفقي</w:t>
      </w:r>
    </w:p>
    <w:sectPr w:rsidR="001328D3" w:rsidRPr="001328D3" w:rsidSect="00655EFA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DF" w:rsidRDefault="005276DF">
      <w:r>
        <w:separator/>
      </w:r>
    </w:p>
  </w:endnote>
  <w:endnote w:type="continuationSeparator" w:id="0">
    <w:p w:rsidR="005276DF" w:rsidRDefault="0052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9A" w:rsidRDefault="00804D9A" w:rsidP="008638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D9A" w:rsidRDefault="00804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9A" w:rsidRDefault="00804D9A" w:rsidP="008638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308">
      <w:rPr>
        <w:rStyle w:val="PageNumber"/>
        <w:noProof/>
      </w:rPr>
      <w:t>1</w:t>
    </w:r>
    <w:r>
      <w:rPr>
        <w:rStyle w:val="PageNumber"/>
      </w:rPr>
      <w:fldChar w:fldCharType="end"/>
    </w:r>
  </w:p>
  <w:p w:rsidR="00804D9A" w:rsidRDefault="00804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DF" w:rsidRDefault="005276DF">
      <w:r>
        <w:separator/>
      </w:r>
    </w:p>
  </w:footnote>
  <w:footnote w:type="continuationSeparator" w:id="0">
    <w:p w:rsidR="005276DF" w:rsidRDefault="00527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CA5"/>
    <w:multiLevelType w:val="multilevel"/>
    <w:tmpl w:val="5EC2A80A"/>
    <w:lvl w:ilvl="0">
      <w:start w:val="1"/>
      <w:numFmt w:val="lowerRoman"/>
      <w:lvlText w:val="%1."/>
      <w:lvlJc w:val="right"/>
      <w:pPr>
        <w:ind w:left="1620" w:hanging="45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970" w:hanging="1800"/>
      </w:pPr>
      <w:rPr>
        <w:rFonts w:hint="default"/>
      </w:rPr>
    </w:lvl>
  </w:abstractNum>
  <w:abstractNum w:abstractNumId="1">
    <w:nsid w:val="3F9B529D"/>
    <w:multiLevelType w:val="hybridMultilevel"/>
    <w:tmpl w:val="ECF04DF2"/>
    <w:lvl w:ilvl="0" w:tplc="232CAE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41D2F"/>
    <w:multiLevelType w:val="multilevel"/>
    <w:tmpl w:val="8F3C73CC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27464F"/>
    <w:multiLevelType w:val="hybridMultilevel"/>
    <w:tmpl w:val="0A104D00"/>
    <w:lvl w:ilvl="0" w:tplc="232CAE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108BF"/>
    <w:multiLevelType w:val="multilevel"/>
    <w:tmpl w:val="CEF05F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2DB0E99"/>
    <w:multiLevelType w:val="hybridMultilevel"/>
    <w:tmpl w:val="0802AA68"/>
    <w:lvl w:ilvl="0" w:tplc="D3224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232CAE18">
      <w:start w:val="1"/>
      <w:numFmt w:val="arabicAlpha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0C"/>
    <w:rsid w:val="0001115D"/>
    <w:rsid w:val="000232DB"/>
    <w:rsid w:val="00025227"/>
    <w:rsid w:val="00026DAF"/>
    <w:rsid w:val="00043B9C"/>
    <w:rsid w:val="000606AC"/>
    <w:rsid w:val="00062965"/>
    <w:rsid w:val="00062CC4"/>
    <w:rsid w:val="00082A5B"/>
    <w:rsid w:val="00084D70"/>
    <w:rsid w:val="0009504E"/>
    <w:rsid w:val="000A332D"/>
    <w:rsid w:val="000B7EB7"/>
    <w:rsid w:val="000C3142"/>
    <w:rsid w:val="000C585F"/>
    <w:rsid w:val="000E3506"/>
    <w:rsid w:val="000F0538"/>
    <w:rsid w:val="000F18BA"/>
    <w:rsid w:val="001013C6"/>
    <w:rsid w:val="00111226"/>
    <w:rsid w:val="00114408"/>
    <w:rsid w:val="00130E14"/>
    <w:rsid w:val="001319E9"/>
    <w:rsid w:val="001328D3"/>
    <w:rsid w:val="00150252"/>
    <w:rsid w:val="00157424"/>
    <w:rsid w:val="00164BC5"/>
    <w:rsid w:val="0017363C"/>
    <w:rsid w:val="001844FE"/>
    <w:rsid w:val="001C07B5"/>
    <w:rsid w:val="001C132F"/>
    <w:rsid w:val="001C7D8E"/>
    <w:rsid w:val="001D05AA"/>
    <w:rsid w:val="001D6276"/>
    <w:rsid w:val="001D719C"/>
    <w:rsid w:val="001E5FB3"/>
    <w:rsid w:val="001F2353"/>
    <w:rsid w:val="001F2F27"/>
    <w:rsid w:val="00202E9D"/>
    <w:rsid w:val="00207C62"/>
    <w:rsid w:val="00214454"/>
    <w:rsid w:val="00246885"/>
    <w:rsid w:val="002501B8"/>
    <w:rsid w:val="002673EB"/>
    <w:rsid w:val="00277DFD"/>
    <w:rsid w:val="00294E89"/>
    <w:rsid w:val="00296C33"/>
    <w:rsid w:val="002B220C"/>
    <w:rsid w:val="002B57E5"/>
    <w:rsid w:val="002F10C9"/>
    <w:rsid w:val="0031207D"/>
    <w:rsid w:val="00315B7B"/>
    <w:rsid w:val="00316308"/>
    <w:rsid w:val="003303F4"/>
    <w:rsid w:val="003472D2"/>
    <w:rsid w:val="00350202"/>
    <w:rsid w:val="00355D49"/>
    <w:rsid w:val="0037152E"/>
    <w:rsid w:val="00375995"/>
    <w:rsid w:val="00377B9F"/>
    <w:rsid w:val="00377C47"/>
    <w:rsid w:val="003878E3"/>
    <w:rsid w:val="003917F1"/>
    <w:rsid w:val="0039250C"/>
    <w:rsid w:val="003A2DC3"/>
    <w:rsid w:val="003C1247"/>
    <w:rsid w:val="003C3F9A"/>
    <w:rsid w:val="003D0B53"/>
    <w:rsid w:val="003E39ED"/>
    <w:rsid w:val="003E4A24"/>
    <w:rsid w:val="003F6D36"/>
    <w:rsid w:val="00420E48"/>
    <w:rsid w:val="00421400"/>
    <w:rsid w:val="00433709"/>
    <w:rsid w:val="004447CF"/>
    <w:rsid w:val="004450C7"/>
    <w:rsid w:val="00451333"/>
    <w:rsid w:val="0045291F"/>
    <w:rsid w:val="00454E48"/>
    <w:rsid w:val="00485D83"/>
    <w:rsid w:val="004C0EA3"/>
    <w:rsid w:val="004D7E10"/>
    <w:rsid w:val="004E191C"/>
    <w:rsid w:val="00507664"/>
    <w:rsid w:val="00507F4C"/>
    <w:rsid w:val="0051278F"/>
    <w:rsid w:val="005142E8"/>
    <w:rsid w:val="005276DF"/>
    <w:rsid w:val="00534900"/>
    <w:rsid w:val="00536294"/>
    <w:rsid w:val="005518C6"/>
    <w:rsid w:val="0055212A"/>
    <w:rsid w:val="0056590C"/>
    <w:rsid w:val="00576A24"/>
    <w:rsid w:val="005816F1"/>
    <w:rsid w:val="005A2994"/>
    <w:rsid w:val="005B33C7"/>
    <w:rsid w:val="005C4997"/>
    <w:rsid w:val="005E356C"/>
    <w:rsid w:val="005E4714"/>
    <w:rsid w:val="005F4B0E"/>
    <w:rsid w:val="006012D0"/>
    <w:rsid w:val="00607921"/>
    <w:rsid w:val="00622065"/>
    <w:rsid w:val="00622947"/>
    <w:rsid w:val="00640431"/>
    <w:rsid w:val="00655EFA"/>
    <w:rsid w:val="00672455"/>
    <w:rsid w:val="006764BF"/>
    <w:rsid w:val="006779AC"/>
    <w:rsid w:val="00696CCB"/>
    <w:rsid w:val="006A7A93"/>
    <w:rsid w:val="006B71FE"/>
    <w:rsid w:val="006C385B"/>
    <w:rsid w:val="00700072"/>
    <w:rsid w:val="00715020"/>
    <w:rsid w:val="00731867"/>
    <w:rsid w:val="00751DAE"/>
    <w:rsid w:val="007965C3"/>
    <w:rsid w:val="007B01A5"/>
    <w:rsid w:val="007B0698"/>
    <w:rsid w:val="007C0622"/>
    <w:rsid w:val="007C4B75"/>
    <w:rsid w:val="007E5F01"/>
    <w:rsid w:val="007E72EE"/>
    <w:rsid w:val="007F38BF"/>
    <w:rsid w:val="00804D9A"/>
    <w:rsid w:val="008112F1"/>
    <w:rsid w:val="008268D2"/>
    <w:rsid w:val="0083703E"/>
    <w:rsid w:val="00843FA6"/>
    <w:rsid w:val="00853AAD"/>
    <w:rsid w:val="00854E09"/>
    <w:rsid w:val="008638D6"/>
    <w:rsid w:val="0086696B"/>
    <w:rsid w:val="008678FF"/>
    <w:rsid w:val="00891B72"/>
    <w:rsid w:val="008A2451"/>
    <w:rsid w:val="008B39D1"/>
    <w:rsid w:val="008B5DAA"/>
    <w:rsid w:val="008C2C75"/>
    <w:rsid w:val="008C46A8"/>
    <w:rsid w:val="008E2EEF"/>
    <w:rsid w:val="00913F90"/>
    <w:rsid w:val="00936BCB"/>
    <w:rsid w:val="009400A6"/>
    <w:rsid w:val="00942D45"/>
    <w:rsid w:val="0096140B"/>
    <w:rsid w:val="00964AE1"/>
    <w:rsid w:val="0096581B"/>
    <w:rsid w:val="009950B0"/>
    <w:rsid w:val="009A63AB"/>
    <w:rsid w:val="009C42D9"/>
    <w:rsid w:val="00A15719"/>
    <w:rsid w:val="00A326F7"/>
    <w:rsid w:val="00A42C27"/>
    <w:rsid w:val="00A51E52"/>
    <w:rsid w:val="00A60CDB"/>
    <w:rsid w:val="00A6120F"/>
    <w:rsid w:val="00A668B4"/>
    <w:rsid w:val="00A750DB"/>
    <w:rsid w:val="00A77A3C"/>
    <w:rsid w:val="00A860F8"/>
    <w:rsid w:val="00AB0276"/>
    <w:rsid w:val="00AE4B95"/>
    <w:rsid w:val="00AF474C"/>
    <w:rsid w:val="00B1094A"/>
    <w:rsid w:val="00B33D7F"/>
    <w:rsid w:val="00B47E76"/>
    <w:rsid w:val="00B52C2B"/>
    <w:rsid w:val="00B52FE7"/>
    <w:rsid w:val="00B56787"/>
    <w:rsid w:val="00B85236"/>
    <w:rsid w:val="00B93705"/>
    <w:rsid w:val="00B94F46"/>
    <w:rsid w:val="00BA51D2"/>
    <w:rsid w:val="00BB71AF"/>
    <w:rsid w:val="00BB7319"/>
    <w:rsid w:val="00BD7057"/>
    <w:rsid w:val="00BE198F"/>
    <w:rsid w:val="00BF3B23"/>
    <w:rsid w:val="00BF4BA3"/>
    <w:rsid w:val="00C01C84"/>
    <w:rsid w:val="00C404C9"/>
    <w:rsid w:val="00C544AE"/>
    <w:rsid w:val="00C60FA0"/>
    <w:rsid w:val="00C63E2B"/>
    <w:rsid w:val="00C712AC"/>
    <w:rsid w:val="00C92F93"/>
    <w:rsid w:val="00C948D4"/>
    <w:rsid w:val="00CB05C7"/>
    <w:rsid w:val="00CF60E2"/>
    <w:rsid w:val="00D077A8"/>
    <w:rsid w:val="00D22FE6"/>
    <w:rsid w:val="00D24B0F"/>
    <w:rsid w:val="00D3159E"/>
    <w:rsid w:val="00D423C4"/>
    <w:rsid w:val="00D74C9B"/>
    <w:rsid w:val="00D84070"/>
    <w:rsid w:val="00D9203F"/>
    <w:rsid w:val="00D974C3"/>
    <w:rsid w:val="00DA78C8"/>
    <w:rsid w:val="00DE0FE2"/>
    <w:rsid w:val="00DE166C"/>
    <w:rsid w:val="00DE5FA6"/>
    <w:rsid w:val="00DF321E"/>
    <w:rsid w:val="00E06A15"/>
    <w:rsid w:val="00E5065E"/>
    <w:rsid w:val="00E71088"/>
    <w:rsid w:val="00E90C9C"/>
    <w:rsid w:val="00EC0CC0"/>
    <w:rsid w:val="00EC6C6D"/>
    <w:rsid w:val="00EE328D"/>
    <w:rsid w:val="00EF26DC"/>
    <w:rsid w:val="00EF2D88"/>
    <w:rsid w:val="00F11CAB"/>
    <w:rsid w:val="00F2116E"/>
    <w:rsid w:val="00F214EA"/>
    <w:rsid w:val="00F2442F"/>
    <w:rsid w:val="00F316E5"/>
    <w:rsid w:val="00F35200"/>
    <w:rsid w:val="00F432D6"/>
    <w:rsid w:val="00F5071E"/>
    <w:rsid w:val="00F51C15"/>
    <w:rsid w:val="00F74914"/>
    <w:rsid w:val="00F9269A"/>
    <w:rsid w:val="00FB1118"/>
    <w:rsid w:val="00FD1169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710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1088"/>
  </w:style>
  <w:style w:type="paragraph" w:styleId="ListParagraph">
    <w:name w:val="List Paragraph"/>
    <w:basedOn w:val="Normal"/>
    <w:uiPriority w:val="34"/>
    <w:qFormat/>
    <w:rsid w:val="00D22F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1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9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72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710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1088"/>
  </w:style>
  <w:style w:type="paragraph" w:styleId="ListParagraph">
    <w:name w:val="List Paragraph"/>
    <w:basedOn w:val="Normal"/>
    <w:uiPriority w:val="34"/>
    <w:qFormat/>
    <w:rsid w:val="00D22F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1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9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7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7CA2-E7DD-4B77-B178-FB7C27C7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CHARITY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Customer</dc:creator>
  <cp:lastModifiedBy>User</cp:lastModifiedBy>
  <cp:revision>8</cp:revision>
  <cp:lastPrinted>2020-10-12T07:55:00Z</cp:lastPrinted>
  <dcterms:created xsi:type="dcterms:W3CDTF">2021-12-16T10:47:00Z</dcterms:created>
  <dcterms:modified xsi:type="dcterms:W3CDTF">2022-02-13T13:48:00Z</dcterms:modified>
</cp:coreProperties>
</file>