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Look w:val="0000" w:firstRow="0" w:lastRow="0" w:firstColumn="0" w:lastColumn="0" w:noHBand="0" w:noVBand="0"/>
      </w:tblPr>
      <w:tblGrid>
        <w:gridCol w:w="9918"/>
      </w:tblGrid>
      <w:tr w:rsidR="007D5263" w:rsidRPr="002A44F8" w:rsidTr="0009431D">
        <w:trPr>
          <w:trHeight w:val="403"/>
        </w:trPr>
        <w:tc>
          <w:tcPr>
            <w:tcW w:w="9918"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b/>
                <w:bCs/>
                <w:sz w:val="24"/>
                <w:szCs w:val="24"/>
              </w:rPr>
              <w:t>Experiment</w:t>
            </w:r>
            <w:r w:rsidRPr="002A44F8">
              <w:rPr>
                <w:rFonts w:asciiTheme="majorBidi" w:hAnsiTheme="majorBidi" w:cstheme="majorBidi"/>
                <w:sz w:val="24"/>
                <w:szCs w:val="24"/>
              </w:rPr>
              <w:t xml:space="preserve"> #</w:t>
            </w:r>
            <w:r>
              <w:rPr>
                <w:rFonts w:asciiTheme="majorBidi" w:hAnsiTheme="majorBidi" w:cstheme="majorBidi" w:hint="cs"/>
                <w:sz w:val="24"/>
                <w:szCs w:val="24"/>
                <w:rtl/>
              </w:rPr>
              <w:t>6</w:t>
            </w:r>
          </w:p>
        </w:tc>
      </w:tr>
      <w:tr w:rsidR="007D5263" w:rsidRPr="002A44F8" w:rsidTr="0009431D">
        <w:tblPrEx>
          <w:tblLook w:val="04A0" w:firstRow="1" w:lastRow="0" w:firstColumn="1" w:lastColumn="0" w:noHBand="0" w:noVBand="1"/>
        </w:tblPrEx>
        <w:tc>
          <w:tcPr>
            <w:tcW w:w="9918"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b/>
                <w:bCs/>
                <w:sz w:val="24"/>
                <w:szCs w:val="24"/>
              </w:rPr>
              <w:t>Title of experiment</w:t>
            </w:r>
            <w:r w:rsidRPr="002A44F8">
              <w:rPr>
                <w:rFonts w:asciiTheme="majorBidi" w:hAnsiTheme="majorBidi" w:cstheme="majorBidi"/>
                <w:sz w:val="24"/>
                <w:szCs w:val="24"/>
              </w:rPr>
              <w:t>:</w:t>
            </w:r>
            <w:r w:rsidRPr="002A44F8">
              <w:rPr>
                <w:rFonts w:asciiTheme="majorBidi" w:hAnsiTheme="majorBidi" w:cstheme="majorBidi"/>
                <w:b/>
                <w:bCs/>
                <w:color w:val="231F20"/>
                <w:sz w:val="24"/>
                <w:szCs w:val="24"/>
              </w:rPr>
              <w:t xml:space="preserve"> </w:t>
            </w:r>
            <w:r w:rsidRPr="002A44F8">
              <w:rPr>
                <w:rFonts w:asciiTheme="majorBidi" w:hAnsiTheme="majorBidi" w:cstheme="majorBidi"/>
                <w:color w:val="231F20"/>
                <w:sz w:val="24"/>
                <w:szCs w:val="24"/>
              </w:rPr>
              <w:t>Determination of the solubility products of sparingly soluble salt</w:t>
            </w:r>
          </w:p>
        </w:tc>
      </w:tr>
      <w:tr w:rsidR="007D5263" w:rsidRPr="002A44F8" w:rsidTr="0009431D">
        <w:tblPrEx>
          <w:tblLook w:val="04A0" w:firstRow="1" w:lastRow="0" w:firstColumn="1" w:lastColumn="0" w:noHBand="0" w:noVBand="1"/>
        </w:tblPrEx>
        <w:tc>
          <w:tcPr>
            <w:tcW w:w="9918" w:type="dxa"/>
          </w:tcPr>
          <w:p w:rsidR="007D5263" w:rsidRPr="002A44F8" w:rsidRDefault="007D5263" w:rsidP="0009431D">
            <w:pPr>
              <w:spacing w:line="276" w:lineRule="auto"/>
              <w:jc w:val="both"/>
              <w:rPr>
                <w:rFonts w:asciiTheme="majorBidi" w:hAnsiTheme="majorBidi" w:cstheme="majorBidi"/>
                <w:b/>
                <w:bCs/>
                <w:sz w:val="24"/>
                <w:szCs w:val="24"/>
              </w:rPr>
            </w:pPr>
            <w:r w:rsidRPr="002A44F8">
              <w:rPr>
                <w:rFonts w:asciiTheme="majorBidi" w:hAnsiTheme="majorBidi" w:cstheme="majorBidi"/>
                <w:b/>
                <w:bCs/>
                <w:sz w:val="24"/>
                <w:szCs w:val="24"/>
              </w:rPr>
              <w:t>Aim:</w:t>
            </w:r>
          </w:p>
          <w:p w:rsidR="007D5263" w:rsidRPr="002A44F8" w:rsidRDefault="007D5263" w:rsidP="0009431D">
            <w:pPr>
              <w:spacing w:line="276" w:lineRule="auto"/>
              <w:jc w:val="both"/>
              <w:rPr>
                <w:rFonts w:asciiTheme="majorBidi" w:hAnsiTheme="majorBidi" w:cstheme="majorBidi"/>
                <w:b/>
                <w:bCs/>
                <w:sz w:val="24"/>
                <w:szCs w:val="24"/>
              </w:rPr>
            </w:pPr>
            <w:r w:rsidRPr="002A44F8">
              <w:rPr>
                <w:rFonts w:asciiTheme="majorBidi" w:hAnsiTheme="majorBidi" w:cstheme="majorBidi"/>
                <w:color w:val="231F20"/>
                <w:sz w:val="24"/>
                <w:szCs w:val="24"/>
              </w:rPr>
              <w:t>Use a concentration cell made from two Ag(s) /Ag</w:t>
            </w:r>
            <w:r w:rsidRPr="002A44F8">
              <w:rPr>
                <w:rFonts w:asciiTheme="majorBidi" w:hAnsiTheme="majorBidi" w:cstheme="majorBidi"/>
                <w:color w:val="231F20"/>
                <w:sz w:val="24"/>
                <w:szCs w:val="24"/>
                <w:vertAlign w:val="superscript"/>
              </w:rPr>
              <w:t>+</w:t>
            </w:r>
            <w:r w:rsidRPr="002A44F8">
              <w:rPr>
                <w:rFonts w:asciiTheme="majorBidi" w:hAnsiTheme="majorBidi" w:cstheme="majorBidi"/>
                <w:color w:val="231F20"/>
                <w:sz w:val="24"/>
                <w:szCs w:val="24"/>
              </w:rPr>
              <w:t xml:space="preserve"> (</w:t>
            </w:r>
            <w:proofErr w:type="spellStart"/>
            <w:r w:rsidRPr="002A44F8">
              <w:rPr>
                <w:rFonts w:asciiTheme="majorBidi" w:hAnsiTheme="majorBidi" w:cstheme="majorBidi"/>
                <w:color w:val="231F20"/>
                <w:sz w:val="24"/>
                <w:szCs w:val="24"/>
              </w:rPr>
              <w:t>aq</w:t>
            </w:r>
            <w:proofErr w:type="spellEnd"/>
            <w:r w:rsidRPr="002A44F8">
              <w:rPr>
                <w:rFonts w:asciiTheme="majorBidi" w:hAnsiTheme="majorBidi" w:cstheme="majorBidi"/>
                <w:color w:val="231F20"/>
                <w:sz w:val="24"/>
                <w:szCs w:val="24"/>
              </w:rPr>
              <w:t xml:space="preserve">) electrodes to determine the solubility product of the three silver halides </w:t>
            </w:r>
            <w:proofErr w:type="spellStart"/>
            <w:r w:rsidRPr="002A44F8">
              <w:rPr>
                <w:rFonts w:asciiTheme="majorBidi" w:hAnsiTheme="majorBidi" w:cstheme="majorBidi"/>
                <w:color w:val="231F20"/>
                <w:sz w:val="24"/>
                <w:szCs w:val="24"/>
              </w:rPr>
              <w:t>AgCl</w:t>
            </w:r>
            <w:proofErr w:type="spellEnd"/>
            <w:r w:rsidRPr="002A44F8">
              <w:rPr>
                <w:rFonts w:asciiTheme="majorBidi" w:hAnsiTheme="majorBidi" w:cstheme="majorBidi"/>
                <w:color w:val="231F20"/>
                <w:sz w:val="24"/>
                <w:szCs w:val="24"/>
              </w:rPr>
              <w:t xml:space="preserve">, </w:t>
            </w:r>
            <w:proofErr w:type="spellStart"/>
            <w:r w:rsidRPr="002A44F8">
              <w:rPr>
                <w:rFonts w:asciiTheme="majorBidi" w:hAnsiTheme="majorBidi" w:cstheme="majorBidi"/>
                <w:color w:val="231F20"/>
                <w:sz w:val="24"/>
                <w:szCs w:val="24"/>
              </w:rPr>
              <w:t>AgBr</w:t>
            </w:r>
            <w:proofErr w:type="spellEnd"/>
            <w:r w:rsidRPr="002A44F8">
              <w:rPr>
                <w:rFonts w:asciiTheme="majorBidi" w:hAnsiTheme="majorBidi" w:cstheme="majorBidi"/>
                <w:color w:val="231F20"/>
                <w:sz w:val="24"/>
                <w:szCs w:val="24"/>
              </w:rPr>
              <w:t xml:space="preserve"> and </w:t>
            </w:r>
            <w:proofErr w:type="spellStart"/>
            <w:r w:rsidRPr="002A44F8">
              <w:rPr>
                <w:rFonts w:asciiTheme="majorBidi" w:hAnsiTheme="majorBidi" w:cstheme="majorBidi"/>
                <w:color w:val="231F20"/>
                <w:sz w:val="24"/>
                <w:szCs w:val="24"/>
              </w:rPr>
              <w:t>AgI</w:t>
            </w:r>
            <w:proofErr w:type="spellEnd"/>
            <w:r w:rsidRPr="002A44F8">
              <w:rPr>
                <w:rFonts w:asciiTheme="majorBidi" w:hAnsiTheme="majorBidi" w:cstheme="majorBidi"/>
                <w:color w:val="231F20"/>
                <w:sz w:val="24"/>
                <w:szCs w:val="24"/>
              </w:rPr>
              <w:t>.</w:t>
            </w:r>
          </w:p>
        </w:tc>
      </w:tr>
      <w:tr w:rsidR="007D5263" w:rsidRPr="002A44F8" w:rsidTr="0009431D">
        <w:tblPrEx>
          <w:tblLook w:val="04A0" w:firstRow="1" w:lastRow="0" w:firstColumn="1" w:lastColumn="0" w:noHBand="0" w:noVBand="1"/>
        </w:tblPrEx>
        <w:tc>
          <w:tcPr>
            <w:tcW w:w="9918" w:type="dxa"/>
          </w:tcPr>
          <w:p w:rsidR="007D5263" w:rsidRPr="002A44F8" w:rsidRDefault="007D5263" w:rsidP="0009431D">
            <w:pPr>
              <w:spacing w:line="276" w:lineRule="auto"/>
              <w:jc w:val="both"/>
              <w:rPr>
                <w:rFonts w:asciiTheme="majorBidi" w:hAnsiTheme="majorBidi" w:cstheme="majorBidi"/>
                <w:b/>
                <w:bCs/>
                <w:sz w:val="24"/>
                <w:szCs w:val="24"/>
              </w:rPr>
            </w:pPr>
            <w:r w:rsidRPr="002A44F8">
              <w:rPr>
                <w:rFonts w:asciiTheme="majorBidi" w:hAnsiTheme="majorBidi" w:cstheme="majorBidi"/>
                <w:b/>
                <w:bCs/>
                <w:sz w:val="24"/>
                <w:szCs w:val="24"/>
              </w:rPr>
              <w:t>Introduction:</w:t>
            </w:r>
          </w:p>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sz w:val="24"/>
                <w:szCs w:val="24"/>
              </w:rPr>
              <w:t>A concentration cell is constructed from two half-cells which are identical, except that the concentration of the ionic species to which the electrode is sensitive is different on the two sides of the cell. Such a cell can be used to measure the solubility product of a sparingly soluble salt. In one half-cell the concentration</w:t>
            </w:r>
          </w:p>
          <w:p w:rsidR="007D5263" w:rsidRPr="002A44F8" w:rsidRDefault="007D5263" w:rsidP="0009431D">
            <w:pPr>
              <w:spacing w:line="276" w:lineRule="auto"/>
              <w:jc w:val="both"/>
              <w:rPr>
                <w:rFonts w:asciiTheme="majorBidi" w:hAnsiTheme="majorBidi" w:cstheme="majorBidi"/>
                <w:sz w:val="24"/>
                <w:szCs w:val="24"/>
              </w:rPr>
            </w:pPr>
            <w:proofErr w:type="gramStart"/>
            <w:r w:rsidRPr="002A44F8">
              <w:rPr>
                <w:rFonts w:asciiTheme="majorBidi" w:hAnsiTheme="majorBidi" w:cstheme="majorBidi"/>
                <w:sz w:val="24"/>
                <w:szCs w:val="24"/>
              </w:rPr>
              <w:t>of</w:t>
            </w:r>
            <w:proofErr w:type="gramEnd"/>
            <w:r w:rsidRPr="002A44F8">
              <w:rPr>
                <w:rFonts w:asciiTheme="majorBidi" w:hAnsiTheme="majorBidi" w:cstheme="majorBidi"/>
                <w:sz w:val="24"/>
                <w:szCs w:val="24"/>
              </w:rPr>
              <w:t xml:space="preserve"> these ions is known, in the other it is determined by the solubility product of the salt under investigation. The ratio of the two concentrations (more accurately, activities) determines the potential of the cell.</w:t>
            </w:r>
          </w:p>
          <w:p w:rsidR="007D5263" w:rsidRPr="002A44F8" w:rsidRDefault="007D5263" w:rsidP="0009431D">
            <w:pPr>
              <w:autoSpaceDE w:val="0"/>
              <w:autoSpaceDN w:val="0"/>
              <w:adjustRightInd w:val="0"/>
              <w:spacing w:line="276" w:lineRule="auto"/>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A concentration cell used here can be expressed as:</w:t>
            </w:r>
          </w:p>
          <w:p w:rsidR="007D5263" w:rsidRPr="002A44F8" w:rsidRDefault="007D5263" w:rsidP="0009431D">
            <w:pPr>
              <w:autoSpaceDE w:val="0"/>
              <w:autoSpaceDN w:val="0"/>
              <w:adjustRightInd w:val="0"/>
              <w:spacing w:line="276" w:lineRule="auto"/>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 xml:space="preserve">Ag(s) / </w:t>
            </w:r>
            <w:proofErr w:type="spellStart"/>
            <w:r w:rsidRPr="002A44F8">
              <w:rPr>
                <w:rFonts w:asciiTheme="majorBidi" w:hAnsiTheme="majorBidi" w:cstheme="majorBidi"/>
                <w:color w:val="231F20"/>
                <w:sz w:val="24"/>
                <w:szCs w:val="24"/>
              </w:rPr>
              <w:t>AgX</w:t>
            </w:r>
            <w:proofErr w:type="spellEnd"/>
            <w:r w:rsidRPr="002A44F8">
              <w:rPr>
                <w:rFonts w:asciiTheme="majorBidi" w:hAnsiTheme="majorBidi" w:cstheme="majorBidi"/>
                <w:color w:val="231F20"/>
                <w:sz w:val="24"/>
                <w:szCs w:val="24"/>
              </w:rPr>
              <w:t>(s) / KX(</w:t>
            </w:r>
            <w:proofErr w:type="spellStart"/>
            <w:r w:rsidRPr="002A44F8">
              <w:rPr>
                <w:rFonts w:asciiTheme="majorBidi" w:hAnsiTheme="majorBidi" w:cstheme="majorBidi"/>
                <w:color w:val="231F20"/>
                <w:sz w:val="24"/>
                <w:szCs w:val="24"/>
              </w:rPr>
              <w:t>aq</w:t>
            </w:r>
            <w:proofErr w:type="spellEnd"/>
            <w:r w:rsidRPr="002A44F8">
              <w:rPr>
                <w:rFonts w:asciiTheme="majorBidi" w:hAnsiTheme="majorBidi" w:cstheme="majorBidi"/>
                <w:color w:val="231F20"/>
                <w:sz w:val="24"/>
                <w:szCs w:val="24"/>
              </w:rPr>
              <w:t>)</w:t>
            </w:r>
            <w:r w:rsidRPr="002A44F8">
              <w:rPr>
                <w:rFonts w:asciiTheme="majorBidi" w:hAnsiTheme="majorBidi" w:cstheme="majorBidi"/>
                <w:b/>
                <w:bCs/>
                <w:color w:val="231F20"/>
                <w:sz w:val="24"/>
                <w:szCs w:val="24"/>
              </w:rPr>
              <w:t>⁞</w:t>
            </w:r>
            <w:r w:rsidRPr="002A44F8">
              <w:rPr>
                <w:rFonts w:asciiTheme="majorBidi" w:hAnsiTheme="majorBidi" w:cstheme="majorBidi"/>
                <w:color w:val="231F20"/>
                <w:sz w:val="24"/>
                <w:szCs w:val="24"/>
              </w:rPr>
              <w:t xml:space="preserve"> KNO3(</w:t>
            </w:r>
            <w:proofErr w:type="spellStart"/>
            <w:r w:rsidRPr="002A44F8">
              <w:rPr>
                <w:rFonts w:asciiTheme="majorBidi" w:hAnsiTheme="majorBidi" w:cstheme="majorBidi"/>
                <w:color w:val="231F20"/>
                <w:sz w:val="24"/>
                <w:szCs w:val="24"/>
              </w:rPr>
              <w:t>aq</w:t>
            </w:r>
            <w:proofErr w:type="spellEnd"/>
            <w:r w:rsidRPr="002A44F8">
              <w:rPr>
                <w:rFonts w:asciiTheme="majorBidi" w:hAnsiTheme="majorBidi" w:cstheme="majorBidi"/>
                <w:color w:val="231F20"/>
                <w:sz w:val="24"/>
                <w:szCs w:val="24"/>
              </w:rPr>
              <w:t>, satd.) / AgNO3(</w:t>
            </w:r>
            <w:proofErr w:type="spellStart"/>
            <w:r w:rsidRPr="002A44F8">
              <w:rPr>
                <w:rFonts w:asciiTheme="majorBidi" w:hAnsiTheme="majorBidi" w:cstheme="majorBidi"/>
                <w:color w:val="231F20"/>
                <w:sz w:val="24"/>
                <w:szCs w:val="24"/>
              </w:rPr>
              <w:t>aq</w:t>
            </w:r>
            <w:proofErr w:type="spellEnd"/>
            <w:r w:rsidRPr="002A44F8">
              <w:rPr>
                <w:rFonts w:asciiTheme="majorBidi" w:hAnsiTheme="majorBidi" w:cstheme="majorBidi"/>
                <w:color w:val="231F20"/>
                <w:sz w:val="24"/>
                <w:szCs w:val="24"/>
              </w:rPr>
              <w:t>) / Ag(s)</w:t>
            </w:r>
          </w:p>
          <w:p w:rsidR="007D5263" w:rsidRPr="002A44F8" w:rsidRDefault="007D5263" w:rsidP="0009431D">
            <w:pPr>
              <w:autoSpaceDE w:val="0"/>
              <w:autoSpaceDN w:val="0"/>
              <w:adjustRightInd w:val="0"/>
              <w:spacing w:line="276" w:lineRule="auto"/>
              <w:jc w:val="both"/>
              <w:rPr>
                <w:rFonts w:asciiTheme="majorBidi" w:hAnsiTheme="majorBidi" w:cstheme="majorBidi"/>
                <w:color w:val="231F20"/>
                <w:sz w:val="24"/>
                <w:szCs w:val="24"/>
              </w:rPr>
            </w:pPr>
            <w:proofErr w:type="gramStart"/>
            <w:r w:rsidRPr="002A44F8">
              <w:rPr>
                <w:rFonts w:asciiTheme="majorBidi" w:hAnsiTheme="majorBidi" w:cstheme="majorBidi"/>
                <w:color w:val="231F20"/>
                <w:sz w:val="24"/>
                <w:szCs w:val="24"/>
              </w:rPr>
              <w:t>where</w:t>
            </w:r>
            <w:proofErr w:type="gramEnd"/>
            <w:r w:rsidRPr="002A44F8">
              <w:rPr>
                <w:rFonts w:asciiTheme="majorBidi" w:hAnsiTheme="majorBidi" w:cstheme="majorBidi"/>
                <w:color w:val="231F20"/>
                <w:sz w:val="24"/>
                <w:szCs w:val="24"/>
              </w:rPr>
              <w:t xml:space="preserve"> X refers to the halide ion.</w:t>
            </w:r>
          </w:p>
          <w:p w:rsidR="007D5263" w:rsidRPr="002A44F8" w:rsidRDefault="007D5263" w:rsidP="0009431D">
            <w:pPr>
              <w:autoSpaceDE w:val="0"/>
              <w:autoSpaceDN w:val="0"/>
              <w:adjustRightInd w:val="0"/>
              <w:spacing w:line="276" w:lineRule="auto"/>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 xml:space="preserve">The cell potential is the difference between the cathode potential (right half-cell R) and the anode potential (left half-cell L) and is always positive, otherwise the process runs in the other direction. The cathode is the electrode with the higher potential. It is the positive pole in a galvanic cell. The processes which take place at the cathode are always reductions. Cations are deposited, non-metals go into solution as anions, </w:t>
            </w:r>
            <w:proofErr w:type="gramStart"/>
            <w:r w:rsidRPr="002A44F8">
              <w:rPr>
                <w:rFonts w:asciiTheme="majorBidi" w:hAnsiTheme="majorBidi" w:cstheme="majorBidi"/>
                <w:color w:val="231F20"/>
                <w:sz w:val="24"/>
                <w:szCs w:val="24"/>
              </w:rPr>
              <w:t>oxidizing</w:t>
            </w:r>
            <w:proofErr w:type="gramEnd"/>
            <w:r w:rsidRPr="002A44F8">
              <w:rPr>
                <w:rFonts w:asciiTheme="majorBidi" w:hAnsiTheme="majorBidi" w:cstheme="majorBidi"/>
                <w:color w:val="231F20"/>
                <w:sz w:val="24"/>
                <w:szCs w:val="24"/>
              </w:rPr>
              <w:t xml:space="preserve"> agents are reduced.</w:t>
            </w:r>
          </w:p>
          <w:p w:rsidR="007D5263" w:rsidRPr="002A44F8" w:rsidRDefault="007D5263" w:rsidP="0009431D">
            <w:pPr>
              <w:autoSpaceDE w:val="0"/>
              <w:autoSpaceDN w:val="0"/>
              <w:adjustRightInd w:val="0"/>
              <w:spacing w:line="276" w:lineRule="auto"/>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 xml:space="preserve">The potential E is generally calculated from the two standard potentials E_ by subtracting them, together with a second expression, which takes the activities </w:t>
            </w:r>
            <w:proofErr w:type="spellStart"/>
            <w:proofErr w:type="gramStart"/>
            <w:r w:rsidRPr="002A44F8">
              <w:rPr>
                <w:rFonts w:asciiTheme="majorBidi" w:hAnsiTheme="majorBidi" w:cstheme="majorBidi"/>
                <w:color w:val="231F20"/>
                <w:sz w:val="24"/>
                <w:szCs w:val="24"/>
              </w:rPr>
              <w:t>a</w:t>
            </w:r>
            <w:proofErr w:type="spellEnd"/>
            <w:r w:rsidRPr="002A44F8">
              <w:rPr>
                <w:rFonts w:asciiTheme="majorBidi" w:hAnsiTheme="majorBidi" w:cstheme="majorBidi"/>
                <w:color w:val="231F20"/>
                <w:sz w:val="24"/>
                <w:szCs w:val="24"/>
              </w:rPr>
              <w:t xml:space="preserve"> of</w:t>
            </w:r>
            <w:proofErr w:type="gramEnd"/>
            <w:r w:rsidRPr="002A44F8">
              <w:rPr>
                <w:rFonts w:asciiTheme="majorBidi" w:hAnsiTheme="majorBidi" w:cstheme="majorBidi"/>
                <w:color w:val="231F20"/>
                <w:sz w:val="24"/>
                <w:szCs w:val="24"/>
              </w:rPr>
              <w:t xml:space="preserve"> the participating substances into account. As in the law of mass action, the substance on the right appears in the numerator, the substance on the left in the denominator. In this case, we have:</w:t>
            </w:r>
          </w:p>
          <w:p w:rsidR="007D5263" w:rsidRPr="002A44F8" w:rsidRDefault="007D5263" w:rsidP="0009431D">
            <w:pPr>
              <w:autoSpaceDE w:val="0"/>
              <w:autoSpaceDN w:val="0"/>
              <w:adjustRightInd w:val="0"/>
              <w:spacing w:line="276" w:lineRule="auto"/>
              <w:jc w:val="both"/>
              <w:rPr>
                <w:rFonts w:asciiTheme="majorBidi" w:eastAsiaTheme="minorEastAsia" w:hAnsiTheme="majorBidi" w:cstheme="majorBidi"/>
                <w:sz w:val="24"/>
                <w:szCs w:val="24"/>
              </w:rPr>
            </w:pPr>
            <m:oMath>
              <m:r>
                <w:rPr>
                  <w:rFonts w:ascii="Cambria Math" w:hAnsi="Cambria Math" w:cstheme="majorBidi"/>
                  <w:sz w:val="24"/>
                  <w:szCs w:val="24"/>
                </w:rPr>
                <m:t>E=</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Ag</m:t>
                  </m:r>
                </m:sub>
                <m:sup>
                  <m:r>
                    <w:rPr>
                      <w:rFonts w:ascii="Cambria Math" w:eastAsiaTheme="minorEastAsia" w:hAnsi="Cambria Math" w:cstheme="majorBidi"/>
                      <w:sz w:val="24"/>
                      <w:szCs w:val="24"/>
                    </w:rPr>
                    <m:t>o</m:t>
                  </m:r>
                </m:sup>
              </m:sSubSup>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RT</m:t>
                  </m:r>
                </m:num>
                <m:den>
                  <m:r>
                    <w:rPr>
                      <w:rFonts w:ascii="Cambria Math" w:eastAsiaTheme="minorEastAsia" w:hAnsi="Cambria Math" w:cstheme="majorBidi"/>
                      <w:sz w:val="24"/>
                      <w:szCs w:val="24"/>
                    </w:rPr>
                    <m:t>F</m:t>
                  </m:r>
                </m:den>
              </m:f>
              <m:r>
                <w:rPr>
                  <w:rFonts w:ascii="Cambria Math" w:eastAsiaTheme="minorEastAsia" w:hAnsi="Cambria Math" w:cstheme="majorBidi"/>
                  <w:sz w:val="24"/>
                  <w:szCs w:val="24"/>
                </w:rPr>
                <m:t>ln</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Ag</m:t>
                      </m:r>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,R</m:t>
                  </m:r>
                </m:sub>
              </m:sSub>
            </m:oMath>
            <w:r w:rsidRPr="002A44F8">
              <w:rPr>
                <w:rFonts w:asciiTheme="majorBidi" w:eastAsiaTheme="minorEastAsia" w:hAnsiTheme="majorBidi" w:cstheme="majorBidi"/>
                <w:sz w:val="24"/>
                <w:szCs w:val="24"/>
              </w:rPr>
              <w:t xml:space="preserve">- </w:t>
            </w: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Ag</m:t>
                  </m:r>
                </m:sub>
                <m:sup>
                  <m:r>
                    <w:rPr>
                      <w:rFonts w:ascii="Cambria Math" w:eastAsiaTheme="minorEastAsia" w:hAnsi="Cambria Math" w:cstheme="majorBidi"/>
                      <w:sz w:val="24"/>
                      <w:szCs w:val="24"/>
                    </w:rPr>
                    <m:t>o</m:t>
                  </m:r>
                </m:sup>
              </m:sSubSup>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RT</m:t>
                  </m:r>
                </m:num>
                <m:den>
                  <m:r>
                    <w:rPr>
                      <w:rFonts w:ascii="Cambria Math" w:eastAsiaTheme="minorEastAsia" w:hAnsi="Cambria Math" w:cstheme="majorBidi"/>
                      <w:sz w:val="24"/>
                      <w:szCs w:val="24"/>
                    </w:rPr>
                    <m:t>F</m:t>
                  </m:r>
                </m:den>
              </m:f>
              <m:r>
                <w:rPr>
                  <w:rFonts w:ascii="Cambria Math" w:eastAsiaTheme="minorEastAsia" w:hAnsi="Cambria Math" w:cstheme="majorBidi"/>
                  <w:sz w:val="24"/>
                  <w:szCs w:val="24"/>
                </w:rPr>
                <m:t>ln</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Ag</m:t>
                      </m:r>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RT</m:t>
                  </m:r>
                </m:num>
                <m:den>
                  <m:r>
                    <w:rPr>
                      <w:rFonts w:ascii="Cambria Math" w:eastAsiaTheme="minorEastAsia" w:hAnsi="Cambria Math" w:cstheme="majorBidi"/>
                      <w:sz w:val="24"/>
                      <w:szCs w:val="24"/>
                    </w:rPr>
                    <m:t>F</m:t>
                  </m:r>
                </m:den>
              </m:f>
              <m:r>
                <w:rPr>
                  <w:rFonts w:ascii="Cambria Math" w:eastAsiaTheme="minorEastAsia" w:hAnsi="Cambria Math" w:cstheme="majorBidi"/>
                  <w:sz w:val="24"/>
                  <w:szCs w:val="24"/>
                </w:rPr>
                <m:t>ln</m:t>
              </m:r>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Ag</m:t>
                          </m:r>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,R</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Ag</m:t>
                          </m:r>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,L</m:t>
                      </m:r>
                    </m:sub>
                  </m:sSub>
                </m:den>
              </m:f>
            </m:oMath>
            <w:r w:rsidRPr="002A44F8">
              <w:rPr>
                <w:rFonts w:asciiTheme="majorBidi" w:eastAsiaTheme="minorEastAsia" w:hAnsiTheme="majorBidi" w:cstheme="majorBidi"/>
                <w:sz w:val="24"/>
                <w:szCs w:val="24"/>
              </w:rPr>
              <w:t xml:space="preserve">          (1)</w:t>
            </w:r>
          </w:p>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 xml:space="preserve">Where </w:t>
            </w:r>
            <m:oMath>
              <m:r>
                <w:rPr>
                  <w:rFonts w:ascii="Cambria Math" w:hAnsi="Cambria Math" w:cstheme="majorBidi"/>
                  <w:color w:val="231F20"/>
                  <w:sz w:val="24"/>
                  <w:szCs w:val="24"/>
                </w:rPr>
                <m:t>a</m:t>
              </m:r>
            </m:oMath>
            <w:r w:rsidRPr="002A44F8">
              <w:rPr>
                <w:rFonts w:asciiTheme="majorBidi" w:hAnsiTheme="majorBidi" w:cstheme="majorBidi"/>
                <w:color w:val="231F20"/>
                <w:sz w:val="24"/>
                <w:szCs w:val="24"/>
                <w:vertAlign w:val="subscript"/>
              </w:rPr>
              <w:t>Ag+</w:t>
            </w:r>
            <w:proofErr w:type="gramStart"/>
            <w:r w:rsidRPr="002A44F8">
              <w:rPr>
                <w:rFonts w:asciiTheme="majorBidi" w:hAnsiTheme="majorBidi" w:cstheme="majorBidi"/>
                <w:color w:val="231F20"/>
                <w:sz w:val="24"/>
                <w:szCs w:val="24"/>
              </w:rPr>
              <w:t>,</w:t>
            </w:r>
            <w:r w:rsidRPr="002A44F8">
              <w:rPr>
                <w:rFonts w:asciiTheme="majorBidi" w:hAnsiTheme="majorBidi" w:cstheme="majorBidi"/>
                <w:color w:val="231F20"/>
                <w:sz w:val="24"/>
                <w:szCs w:val="24"/>
                <w:vertAlign w:val="subscript"/>
              </w:rPr>
              <w:t>R</w:t>
            </w:r>
            <w:proofErr w:type="gramEnd"/>
            <w:r w:rsidRPr="002A44F8">
              <w:rPr>
                <w:rFonts w:asciiTheme="majorBidi" w:hAnsiTheme="majorBidi" w:cstheme="majorBidi"/>
                <w:color w:val="231F20"/>
                <w:sz w:val="24"/>
                <w:szCs w:val="24"/>
              </w:rPr>
              <w:t xml:space="preserve">  is the activity of the silver ions in the silver nitrate solution of known concentration and </w:t>
            </w:r>
            <m:oMath>
              <m:r>
                <w:rPr>
                  <w:rFonts w:ascii="Cambria Math" w:hAnsi="Cambria Math" w:cstheme="majorBidi"/>
                  <w:color w:val="231F20"/>
                  <w:sz w:val="24"/>
                  <w:szCs w:val="24"/>
                </w:rPr>
                <m:t>a</m:t>
              </m:r>
            </m:oMath>
            <w:r w:rsidRPr="002A44F8">
              <w:rPr>
                <w:rFonts w:asciiTheme="majorBidi" w:hAnsiTheme="majorBidi" w:cstheme="majorBidi"/>
                <w:color w:val="231F20"/>
                <w:sz w:val="24"/>
                <w:szCs w:val="24"/>
                <w:vertAlign w:val="subscript"/>
              </w:rPr>
              <w:t>Ag+</w:t>
            </w:r>
            <w:r w:rsidRPr="002A44F8">
              <w:rPr>
                <w:rFonts w:asciiTheme="majorBidi" w:hAnsiTheme="majorBidi" w:cstheme="majorBidi"/>
                <w:color w:val="231F20"/>
                <w:sz w:val="24"/>
                <w:szCs w:val="24"/>
              </w:rPr>
              <w:t>,</w:t>
            </w:r>
            <w:r w:rsidRPr="002A44F8">
              <w:rPr>
                <w:rFonts w:asciiTheme="majorBidi" w:hAnsiTheme="majorBidi" w:cstheme="majorBidi"/>
                <w:color w:val="231F20"/>
                <w:sz w:val="24"/>
                <w:szCs w:val="24"/>
                <w:vertAlign w:val="subscript"/>
              </w:rPr>
              <w:t>L</w:t>
            </w:r>
            <w:r w:rsidRPr="002A44F8">
              <w:rPr>
                <w:rFonts w:asciiTheme="majorBidi" w:hAnsiTheme="majorBidi" w:cstheme="majorBidi"/>
                <w:color w:val="231F20"/>
                <w:sz w:val="24"/>
                <w:szCs w:val="24"/>
              </w:rPr>
              <w:t xml:space="preserve">  is the  activity of the silver ions in the potassium halide / silver halide solution.</w:t>
            </w:r>
          </w:p>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 xml:space="preserve">Measurement of potential of a concentration cell such as the </w:t>
            </w:r>
            <w:proofErr w:type="gramStart"/>
            <w:r w:rsidRPr="002A44F8">
              <w:rPr>
                <w:rFonts w:asciiTheme="majorBidi" w:hAnsiTheme="majorBidi" w:cstheme="majorBidi"/>
                <w:color w:val="231F20"/>
                <w:sz w:val="24"/>
                <w:szCs w:val="24"/>
              </w:rPr>
              <w:t>above,</w:t>
            </w:r>
            <w:proofErr w:type="gramEnd"/>
            <w:r w:rsidRPr="002A44F8">
              <w:rPr>
                <w:rFonts w:asciiTheme="majorBidi" w:hAnsiTheme="majorBidi" w:cstheme="majorBidi"/>
                <w:color w:val="231F20"/>
                <w:sz w:val="24"/>
                <w:szCs w:val="24"/>
              </w:rPr>
              <w:t xml:space="preserve"> can be used to determine solubility products. For this purpose, one half-cell containing a saturated solution of the substance is connected to a second half-cell containing a solution of known activity. The connection is made via a switch which is filled with an electrolyte that is inert with regard to the saturated solution.</w:t>
            </w:r>
          </w:p>
          <w:p w:rsidR="007D5263" w:rsidRPr="002A44F8" w:rsidRDefault="007D5263" w:rsidP="0009431D">
            <w:pPr>
              <w:autoSpaceDE w:val="0"/>
              <w:autoSpaceDN w:val="0"/>
              <w:adjustRightInd w:val="0"/>
              <w:jc w:val="both"/>
              <w:rPr>
                <w:rFonts w:asciiTheme="majorBidi" w:hAnsiTheme="majorBidi" w:cstheme="majorBidi"/>
                <w:color w:val="231F20"/>
                <w:sz w:val="24"/>
                <w:szCs w:val="24"/>
              </w:rPr>
            </w:pPr>
            <m:oMath>
              <m:r>
                <w:rPr>
                  <w:rFonts w:ascii="Cambria Math" w:hAnsi="Cambria Math" w:cstheme="majorBidi"/>
                  <w:color w:val="231F20"/>
                  <w:sz w:val="24"/>
                  <w:szCs w:val="24"/>
                </w:rPr>
                <w:lastRenderedPageBreak/>
                <m:t>a</m:t>
              </m:r>
            </m:oMath>
            <w:r w:rsidRPr="002A44F8">
              <w:rPr>
                <w:rFonts w:asciiTheme="majorBidi" w:hAnsiTheme="majorBidi" w:cstheme="majorBidi"/>
                <w:color w:val="231F20"/>
                <w:sz w:val="24"/>
                <w:szCs w:val="24"/>
                <w:vertAlign w:val="subscript"/>
              </w:rPr>
              <w:t>Ag+,L</w:t>
            </w:r>
            <w:r w:rsidRPr="002A44F8">
              <w:rPr>
                <w:rFonts w:asciiTheme="majorBidi" w:hAnsiTheme="majorBidi" w:cstheme="majorBidi"/>
                <w:color w:val="231F20"/>
                <w:sz w:val="24"/>
                <w:szCs w:val="24"/>
              </w:rPr>
              <w:t xml:space="preserve"> is controlled by the solubility product </w:t>
            </w:r>
            <w:proofErr w:type="spellStart"/>
            <w:r w:rsidRPr="002A44F8">
              <w:rPr>
                <w:rFonts w:asciiTheme="majorBidi" w:hAnsiTheme="majorBidi" w:cstheme="majorBidi"/>
                <w:color w:val="231F20"/>
                <w:sz w:val="24"/>
                <w:szCs w:val="24"/>
              </w:rPr>
              <w:t>Ksp</w:t>
            </w:r>
            <w:proofErr w:type="spellEnd"/>
            <w:r w:rsidRPr="002A44F8">
              <w:rPr>
                <w:rFonts w:asciiTheme="majorBidi" w:hAnsiTheme="majorBidi" w:cstheme="majorBidi"/>
                <w:color w:val="231F20"/>
                <w:sz w:val="24"/>
                <w:szCs w:val="24"/>
              </w:rPr>
              <w:t xml:space="preserve"> of the silver halide </w:t>
            </w:r>
            <w:proofErr w:type="spellStart"/>
            <w:r w:rsidRPr="002A44F8">
              <w:rPr>
                <w:rFonts w:asciiTheme="majorBidi" w:hAnsiTheme="majorBidi" w:cstheme="majorBidi"/>
                <w:color w:val="231F20"/>
                <w:sz w:val="24"/>
                <w:szCs w:val="24"/>
              </w:rPr>
              <w:t>AgX</w:t>
            </w:r>
            <w:proofErr w:type="spellEnd"/>
          </w:p>
          <w:p w:rsidR="007D5263" w:rsidRPr="002A44F8" w:rsidRDefault="007D5263" w:rsidP="0009431D">
            <w:pPr>
              <w:autoSpaceDE w:val="0"/>
              <w:autoSpaceDN w:val="0"/>
              <w:adjustRightInd w:val="0"/>
              <w:jc w:val="both"/>
              <w:rPr>
                <w:rFonts w:asciiTheme="majorBidi" w:hAnsiTheme="majorBidi" w:cstheme="majorBidi"/>
                <w:color w:val="231F20"/>
                <w:sz w:val="24"/>
                <w:szCs w:val="24"/>
              </w:rPr>
            </w:pPr>
            <w:proofErr w:type="spellStart"/>
            <w:r w:rsidRPr="002A44F8">
              <w:rPr>
                <w:rFonts w:asciiTheme="majorBidi" w:hAnsiTheme="majorBidi" w:cstheme="majorBidi"/>
                <w:color w:val="231F20"/>
                <w:sz w:val="24"/>
                <w:szCs w:val="24"/>
              </w:rPr>
              <w:t>Ksp</w:t>
            </w:r>
            <w:proofErr w:type="spellEnd"/>
            <w:r w:rsidRPr="002A44F8">
              <w:rPr>
                <w:rFonts w:asciiTheme="majorBidi" w:hAnsiTheme="majorBidi" w:cstheme="majorBidi"/>
                <w:color w:val="231F20"/>
                <w:sz w:val="24"/>
                <w:szCs w:val="24"/>
              </w:rPr>
              <w:t xml:space="preserve"> = </w:t>
            </w:r>
            <m:oMath>
              <m:r>
                <w:rPr>
                  <w:rFonts w:ascii="Cambria Math" w:hAnsi="Cambria Math" w:cstheme="majorBidi"/>
                  <w:color w:val="231F20"/>
                  <w:sz w:val="24"/>
                  <w:szCs w:val="24"/>
                </w:rPr>
                <m:t>a</m:t>
              </m:r>
            </m:oMath>
            <w:r w:rsidRPr="002A44F8">
              <w:rPr>
                <w:rFonts w:asciiTheme="majorBidi" w:hAnsiTheme="majorBidi" w:cstheme="majorBidi"/>
                <w:color w:val="231F20"/>
                <w:sz w:val="24"/>
                <w:szCs w:val="24"/>
                <w:vertAlign w:val="subscript"/>
              </w:rPr>
              <w:t>Ag+,L</w:t>
            </w:r>
            <w:r w:rsidRPr="002A44F8">
              <w:rPr>
                <w:rFonts w:asciiTheme="majorBidi" w:hAnsiTheme="majorBidi" w:cstheme="majorBidi"/>
                <w:color w:val="231F20"/>
                <w:sz w:val="24"/>
                <w:szCs w:val="24"/>
              </w:rPr>
              <w:t xml:space="preserve"> · </w:t>
            </w:r>
            <m:oMath>
              <m:r>
                <w:rPr>
                  <w:rFonts w:ascii="Cambria Math" w:hAnsi="Cambria Math" w:cstheme="majorBidi"/>
                  <w:color w:val="231F20"/>
                  <w:sz w:val="24"/>
                  <w:szCs w:val="24"/>
                </w:rPr>
                <m:t>a</m:t>
              </m:r>
            </m:oMath>
            <w:r w:rsidRPr="002A44F8">
              <w:rPr>
                <w:rFonts w:asciiTheme="majorBidi" w:hAnsiTheme="majorBidi" w:cstheme="majorBidi"/>
                <w:color w:val="231F20"/>
                <w:sz w:val="24"/>
                <w:szCs w:val="24"/>
                <w:vertAlign w:val="subscript"/>
              </w:rPr>
              <w:t xml:space="preserve">X -,L                   </w:t>
            </w:r>
            <w:r w:rsidRPr="002A44F8">
              <w:rPr>
                <w:rFonts w:asciiTheme="majorBidi" w:hAnsiTheme="majorBidi" w:cstheme="majorBidi"/>
                <w:color w:val="231F20"/>
                <w:sz w:val="24"/>
                <w:szCs w:val="24"/>
              </w:rPr>
              <w:t>(2)</w:t>
            </w:r>
          </w:p>
          <w:p w:rsidR="007D5263" w:rsidRPr="002A44F8" w:rsidRDefault="007D5263" w:rsidP="0009431D">
            <w:pPr>
              <w:autoSpaceDE w:val="0"/>
              <w:autoSpaceDN w:val="0"/>
              <w:adjustRightInd w:val="0"/>
              <w:jc w:val="both"/>
              <w:rPr>
                <w:rFonts w:asciiTheme="majorBidi" w:hAnsiTheme="majorBidi" w:cstheme="majorBidi"/>
                <w:color w:val="231F20"/>
                <w:sz w:val="24"/>
                <w:szCs w:val="24"/>
              </w:rPr>
            </w:pPr>
            <w:proofErr w:type="gramStart"/>
            <w:r w:rsidRPr="002A44F8">
              <w:rPr>
                <w:rFonts w:asciiTheme="majorBidi" w:hAnsiTheme="majorBidi" w:cstheme="majorBidi"/>
                <w:color w:val="231F20"/>
                <w:sz w:val="24"/>
                <w:szCs w:val="24"/>
              </w:rPr>
              <w:t>where</w:t>
            </w:r>
            <w:proofErr w:type="gramEnd"/>
            <w:r w:rsidRPr="002A44F8">
              <w:rPr>
                <w:rFonts w:asciiTheme="majorBidi" w:hAnsiTheme="majorBidi" w:cstheme="majorBidi"/>
                <w:color w:val="231F20"/>
                <w:sz w:val="24"/>
                <w:szCs w:val="24"/>
              </w:rPr>
              <w:t xml:space="preserve"> </w:t>
            </w:r>
            <m:oMath>
              <m:r>
                <w:rPr>
                  <w:rFonts w:ascii="Cambria Math" w:hAnsi="Cambria Math" w:cstheme="majorBidi"/>
                  <w:color w:val="231F20"/>
                  <w:sz w:val="24"/>
                  <w:szCs w:val="24"/>
                </w:rPr>
                <m:t>a</m:t>
              </m:r>
            </m:oMath>
            <w:r w:rsidRPr="002A44F8">
              <w:rPr>
                <w:rFonts w:asciiTheme="majorBidi" w:hAnsiTheme="majorBidi" w:cstheme="majorBidi"/>
                <w:color w:val="231F20"/>
                <w:sz w:val="24"/>
                <w:szCs w:val="24"/>
                <w:vertAlign w:val="subscript"/>
              </w:rPr>
              <w:t>X -,L</w:t>
            </w:r>
            <w:r w:rsidRPr="002A44F8">
              <w:rPr>
                <w:rFonts w:asciiTheme="majorBidi" w:hAnsiTheme="majorBidi" w:cstheme="majorBidi"/>
                <w:color w:val="231F20"/>
                <w:sz w:val="24"/>
                <w:szCs w:val="24"/>
              </w:rPr>
              <w:t>, the activity of the halide ions in the left half-cell, is assumed to arise from the fully dissociated potassium halide, whereas the contribution from the sparingly soluble silver halide being negligible in comparison.</w:t>
            </w:r>
          </w:p>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Substituting equation (2) into equation (1) allows the cell potential to be expressed as:</w:t>
            </w:r>
          </w:p>
          <w:p w:rsidR="007D5263" w:rsidRPr="002A44F8" w:rsidRDefault="007D5263" w:rsidP="0009431D">
            <w:pPr>
              <w:autoSpaceDE w:val="0"/>
              <w:autoSpaceDN w:val="0"/>
              <w:adjustRightInd w:val="0"/>
              <w:jc w:val="both"/>
              <w:rPr>
                <w:rFonts w:asciiTheme="majorBidi" w:eastAsiaTheme="minorEastAsia" w:hAnsiTheme="majorBidi" w:cstheme="majorBidi"/>
                <w:sz w:val="24"/>
                <w:szCs w:val="24"/>
              </w:rPr>
            </w:pPr>
            <m:oMath>
              <m:r>
                <w:rPr>
                  <w:rFonts w:ascii="Cambria Math" w:hAnsi="Cambria Math" w:cstheme="majorBidi"/>
                  <w:sz w:val="28"/>
                  <w:szCs w:val="28"/>
                </w:rPr>
                <m:t>E=</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RT</m:t>
                  </m:r>
                </m:num>
                <m:den>
                  <m:r>
                    <w:rPr>
                      <w:rFonts w:ascii="Cambria Math" w:eastAsiaTheme="minorEastAsia" w:hAnsi="Cambria Math" w:cstheme="majorBidi"/>
                      <w:sz w:val="28"/>
                      <w:szCs w:val="28"/>
                    </w:rPr>
                    <m:t>F</m:t>
                  </m:r>
                </m:den>
              </m:f>
              <m:r>
                <w:rPr>
                  <w:rFonts w:ascii="Cambria Math" w:eastAsiaTheme="minorEastAsia" w:hAnsi="Cambria Math" w:cstheme="majorBidi"/>
                  <w:sz w:val="28"/>
                  <w:szCs w:val="28"/>
                </w:rPr>
                <m:t>ln</m:t>
              </m:r>
              <m:f>
                <m:fPr>
                  <m:ctrlPr>
                    <w:rPr>
                      <w:rFonts w:ascii="Cambria Math" w:eastAsiaTheme="minorEastAsia" w:hAnsi="Cambria Math" w:cstheme="majorBidi"/>
                      <w:i/>
                      <w:sz w:val="28"/>
                      <w:szCs w:val="28"/>
                    </w:rPr>
                  </m:ctrlPr>
                </m:fPr>
                <m:num>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Ag+,R</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X-,L</m:t>
                      </m:r>
                    </m:sub>
                  </m:sSub>
                </m:num>
                <m:den>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sp</m:t>
                      </m:r>
                    </m:sub>
                  </m:sSub>
                </m:den>
              </m:f>
            </m:oMath>
            <w:r w:rsidRPr="00136CFD">
              <w:rPr>
                <w:rFonts w:asciiTheme="majorBidi" w:eastAsiaTheme="minorEastAsia" w:hAnsiTheme="majorBidi" w:cstheme="majorBidi"/>
                <w:sz w:val="28"/>
                <w:szCs w:val="28"/>
              </w:rPr>
              <w:t xml:space="preserve">                         (3)</w:t>
            </w:r>
          </w:p>
          <w:p w:rsidR="007D5263" w:rsidRPr="00136CFD" w:rsidRDefault="007D5263" w:rsidP="0009431D">
            <w:pPr>
              <w:autoSpaceDE w:val="0"/>
              <w:autoSpaceDN w:val="0"/>
              <w:adjustRightInd w:val="0"/>
              <w:jc w:val="both"/>
              <w:rPr>
                <w:rFonts w:asciiTheme="majorBidi" w:hAnsiTheme="majorBidi" w:cstheme="majorBidi"/>
                <w:color w:val="231F20"/>
                <w:sz w:val="28"/>
                <w:szCs w:val="28"/>
              </w:rPr>
            </w:pPr>
            <m:oMath>
              <m:r>
                <w:rPr>
                  <w:rFonts w:ascii="Cambria Math" w:hAnsi="Cambria Math" w:cstheme="majorBidi"/>
                  <w:color w:val="231F20"/>
                  <w:sz w:val="28"/>
                  <w:szCs w:val="28"/>
                </w:rPr>
                <m:t>ln</m:t>
              </m:r>
              <m:sSub>
                <m:sSubPr>
                  <m:ctrlPr>
                    <w:rPr>
                      <w:rFonts w:ascii="Cambria Math" w:hAnsi="Cambria Math" w:cstheme="majorBidi"/>
                      <w:i/>
                      <w:color w:val="231F20"/>
                      <w:sz w:val="28"/>
                      <w:szCs w:val="28"/>
                    </w:rPr>
                  </m:ctrlPr>
                </m:sSubPr>
                <m:e>
                  <m:r>
                    <w:rPr>
                      <w:rFonts w:ascii="Cambria Math" w:hAnsi="Cambria Math" w:cstheme="majorBidi"/>
                      <w:color w:val="231F20"/>
                      <w:sz w:val="28"/>
                      <w:szCs w:val="28"/>
                    </w:rPr>
                    <m:t>K</m:t>
                  </m:r>
                </m:e>
                <m:sub>
                  <m:r>
                    <w:rPr>
                      <w:rFonts w:ascii="Cambria Math" w:hAnsi="Cambria Math" w:cstheme="majorBidi"/>
                      <w:color w:val="231F20"/>
                      <w:sz w:val="28"/>
                      <w:szCs w:val="28"/>
                    </w:rPr>
                    <m:t>sp</m:t>
                  </m:r>
                </m:sub>
              </m:sSub>
              <m:r>
                <w:rPr>
                  <w:rFonts w:ascii="Cambria Math" w:hAnsi="Cambria Math" w:cstheme="majorBidi"/>
                  <w:color w:val="231F20"/>
                  <w:sz w:val="28"/>
                  <w:szCs w:val="28"/>
                </w:rPr>
                <m:t>=</m:t>
              </m:r>
              <m:r>
                <m:rPr>
                  <m:sty m:val="p"/>
                </m:rPr>
                <w:rPr>
                  <w:rFonts w:ascii="Cambria Math" w:hAnsi="Cambria Math" w:cstheme="majorBidi"/>
                  <w:color w:val="231F20"/>
                  <w:sz w:val="28"/>
                  <w:szCs w:val="28"/>
                </w:rPr>
                <m:t>ln⁡</m:t>
              </m:r>
              <m:r>
                <w:rPr>
                  <w:rFonts w:ascii="Cambria Math" w:hAnsi="Cambria Math" w:cstheme="majorBidi"/>
                  <w:color w:val="231F20"/>
                  <w:sz w:val="28"/>
                  <w:szCs w:val="28"/>
                </w:rPr>
                <m:t>(</m:t>
              </m:r>
              <m:sSub>
                <m:sSubPr>
                  <m:ctrlPr>
                    <w:rPr>
                      <w:rFonts w:ascii="Cambria Math" w:hAnsi="Cambria Math" w:cstheme="majorBidi"/>
                      <w:i/>
                      <w:color w:val="231F20"/>
                      <w:sz w:val="28"/>
                      <w:szCs w:val="28"/>
                    </w:rPr>
                  </m:ctrlPr>
                </m:sSubPr>
                <m:e>
                  <m:r>
                    <w:rPr>
                      <w:rFonts w:ascii="Cambria Math" w:hAnsi="Cambria Math" w:cstheme="majorBidi"/>
                      <w:color w:val="231F20"/>
                      <w:sz w:val="28"/>
                      <w:szCs w:val="28"/>
                    </w:rPr>
                    <m:t>a</m:t>
                  </m:r>
                </m:e>
                <m:sub>
                  <m:r>
                    <w:rPr>
                      <w:rFonts w:ascii="Cambria Math" w:hAnsi="Cambria Math" w:cstheme="majorBidi"/>
                      <w:color w:val="231F20"/>
                      <w:sz w:val="28"/>
                      <w:szCs w:val="28"/>
                    </w:rPr>
                    <m:t>Ag+,R</m:t>
                  </m:r>
                </m:sub>
              </m:sSub>
            </m:oMath>
            <w:r w:rsidRPr="00136CFD">
              <w:rPr>
                <w:rFonts w:asciiTheme="majorBidi" w:eastAsiaTheme="minorEastAsia" w:hAnsiTheme="majorBidi" w:cstheme="majorBidi"/>
                <w:color w:val="231F20"/>
                <w:sz w:val="28"/>
                <w:szCs w:val="28"/>
              </w:rPr>
              <w:t>.</w:t>
            </w:r>
            <m:oMath>
              <m:sSub>
                <m:sSubPr>
                  <m:ctrlPr>
                    <w:rPr>
                      <w:rFonts w:ascii="Cambria Math" w:eastAsiaTheme="minorEastAsia" w:hAnsi="Cambria Math" w:cstheme="majorBidi"/>
                      <w:i/>
                      <w:color w:val="231F20"/>
                      <w:sz w:val="28"/>
                      <w:szCs w:val="28"/>
                    </w:rPr>
                  </m:ctrlPr>
                </m:sSubPr>
                <m:e>
                  <m:r>
                    <w:rPr>
                      <w:rFonts w:ascii="Cambria Math" w:eastAsiaTheme="minorEastAsia" w:hAnsi="Cambria Math" w:cstheme="majorBidi"/>
                      <w:color w:val="231F20"/>
                      <w:sz w:val="28"/>
                      <w:szCs w:val="28"/>
                    </w:rPr>
                    <m:t>a</m:t>
                  </m:r>
                </m:e>
                <m:sub>
                  <m:r>
                    <w:rPr>
                      <w:rFonts w:ascii="Cambria Math" w:eastAsiaTheme="minorEastAsia" w:hAnsi="Cambria Math" w:cstheme="majorBidi"/>
                      <w:color w:val="231F20"/>
                      <w:sz w:val="28"/>
                      <w:szCs w:val="28"/>
                    </w:rPr>
                    <m:t>X-,L</m:t>
                  </m:r>
                </m:sub>
              </m:sSub>
              <m:r>
                <w:rPr>
                  <w:rFonts w:ascii="Cambria Math" w:eastAsiaTheme="minorEastAsia" w:hAnsi="Cambria Math" w:cstheme="majorBidi"/>
                  <w:color w:val="231F20"/>
                  <w:sz w:val="28"/>
                  <w:szCs w:val="28"/>
                </w:rPr>
                <m:t>)-</m:t>
              </m:r>
              <m:f>
                <m:fPr>
                  <m:ctrlPr>
                    <w:rPr>
                      <w:rFonts w:ascii="Cambria Math" w:eastAsiaTheme="minorEastAsia" w:hAnsi="Cambria Math" w:cstheme="majorBidi"/>
                      <w:i/>
                      <w:color w:val="231F20"/>
                      <w:sz w:val="28"/>
                      <w:szCs w:val="28"/>
                    </w:rPr>
                  </m:ctrlPr>
                </m:fPr>
                <m:num>
                  <m:r>
                    <w:rPr>
                      <w:rFonts w:ascii="Cambria Math" w:eastAsiaTheme="minorEastAsia" w:hAnsi="Cambria Math" w:cstheme="majorBidi"/>
                      <w:color w:val="231F20"/>
                      <w:sz w:val="28"/>
                      <w:szCs w:val="28"/>
                    </w:rPr>
                    <m:t>EF</m:t>
                  </m:r>
                </m:num>
                <m:den>
                  <m:r>
                    <w:rPr>
                      <w:rFonts w:ascii="Cambria Math" w:eastAsiaTheme="minorEastAsia" w:hAnsi="Cambria Math" w:cstheme="majorBidi"/>
                      <w:color w:val="231F20"/>
                      <w:sz w:val="28"/>
                      <w:szCs w:val="28"/>
                    </w:rPr>
                    <m:t>RT</m:t>
                  </m:r>
                </m:den>
              </m:f>
            </m:oMath>
            <w:r w:rsidRPr="00136CFD">
              <w:rPr>
                <w:rFonts w:asciiTheme="majorBidi" w:eastAsiaTheme="minorEastAsia" w:hAnsiTheme="majorBidi" w:cstheme="majorBidi"/>
                <w:color w:val="231F20"/>
                <w:sz w:val="28"/>
                <w:szCs w:val="28"/>
              </w:rPr>
              <w:t xml:space="preserve">         (4)</w:t>
            </w:r>
          </w:p>
          <w:p w:rsidR="007D5263" w:rsidRPr="002A44F8" w:rsidRDefault="007D5263" w:rsidP="0009431D">
            <w:pPr>
              <w:autoSpaceDE w:val="0"/>
              <w:autoSpaceDN w:val="0"/>
              <w:adjustRightInd w:val="0"/>
              <w:jc w:val="both"/>
              <w:rPr>
                <w:rFonts w:asciiTheme="majorBidi" w:hAnsiTheme="majorBidi" w:cstheme="majorBidi"/>
                <w:sz w:val="24"/>
                <w:szCs w:val="24"/>
              </w:rPr>
            </w:pPr>
          </w:p>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 xml:space="preserve">The solubility product of the silver halide may therefore be calculated by measuring the potential of the cell E if </w:t>
            </w:r>
            <m:oMath>
              <m:r>
                <w:rPr>
                  <w:rFonts w:ascii="Cambria Math" w:hAnsi="Cambria Math" w:cstheme="majorBidi"/>
                  <w:color w:val="231F20"/>
                  <w:sz w:val="24"/>
                  <w:szCs w:val="24"/>
                </w:rPr>
                <m:t>a</m:t>
              </m:r>
            </m:oMath>
            <w:r w:rsidRPr="002A44F8">
              <w:rPr>
                <w:rFonts w:asciiTheme="majorBidi" w:hAnsiTheme="majorBidi" w:cstheme="majorBidi"/>
                <w:color w:val="231F20"/>
                <w:sz w:val="24"/>
                <w:szCs w:val="24"/>
                <w:vertAlign w:val="subscript"/>
              </w:rPr>
              <w:t>Ag+</w:t>
            </w:r>
            <w:proofErr w:type="gramStart"/>
            <w:r w:rsidRPr="002A44F8">
              <w:rPr>
                <w:rFonts w:asciiTheme="majorBidi" w:hAnsiTheme="majorBidi" w:cstheme="majorBidi"/>
                <w:color w:val="231F20"/>
                <w:sz w:val="24"/>
                <w:szCs w:val="24"/>
                <w:vertAlign w:val="subscript"/>
              </w:rPr>
              <w:t>,R</w:t>
            </w:r>
            <w:proofErr w:type="gramEnd"/>
            <w:r w:rsidRPr="002A44F8">
              <w:rPr>
                <w:rFonts w:asciiTheme="majorBidi" w:hAnsiTheme="majorBidi" w:cstheme="majorBidi"/>
                <w:color w:val="231F20"/>
                <w:sz w:val="24"/>
                <w:szCs w:val="24"/>
              </w:rPr>
              <w:t xml:space="preserve"> and </w:t>
            </w:r>
            <m:oMath>
              <m:r>
                <w:rPr>
                  <w:rFonts w:ascii="Cambria Math" w:hAnsi="Cambria Math" w:cstheme="majorBidi"/>
                  <w:color w:val="231F20"/>
                  <w:sz w:val="24"/>
                  <w:szCs w:val="24"/>
                </w:rPr>
                <m:t>a</m:t>
              </m:r>
            </m:oMath>
            <w:r w:rsidRPr="002A44F8">
              <w:rPr>
                <w:rFonts w:asciiTheme="majorBidi" w:hAnsiTheme="majorBidi" w:cstheme="majorBidi"/>
                <w:color w:val="231F20"/>
                <w:sz w:val="24"/>
                <w:szCs w:val="24"/>
                <w:vertAlign w:val="subscript"/>
              </w:rPr>
              <w:t>X -,L</w:t>
            </w:r>
            <w:r w:rsidRPr="002A44F8">
              <w:rPr>
                <w:rFonts w:asciiTheme="majorBidi" w:hAnsiTheme="majorBidi" w:cstheme="majorBidi"/>
                <w:color w:val="231F20"/>
                <w:sz w:val="24"/>
                <w:szCs w:val="24"/>
              </w:rPr>
              <w:t xml:space="preserve"> are known.</w:t>
            </w:r>
          </w:p>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The activity of an ion in solution is given by</w:t>
            </w:r>
          </w:p>
          <w:p w:rsidR="007D5263" w:rsidRPr="002A44F8" w:rsidRDefault="00624F66" w:rsidP="0009431D">
            <w:pPr>
              <w:autoSpaceDE w:val="0"/>
              <w:autoSpaceDN w:val="0"/>
              <w:adjustRightInd w:val="0"/>
              <w:jc w:val="both"/>
              <w:rPr>
                <w:rFonts w:asciiTheme="majorBidi" w:hAnsiTheme="majorBidi" w:cstheme="majorBidi"/>
                <w:color w:val="231F20"/>
                <w:sz w:val="24"/>
                <w:szCs w:val="24"/>
              </w:rPr>
            </w:pPr>
            <m:oMath>
              <m:sSub>
                <m:sSubPr>
                  <m:ctrlPr>
                    <w:rPr>
                      <w:rFonts w:ascii="Cambria Math" w:hAnsi="Cambria Math" w:cstheme="majorBidi"/>
                      <w:i/>
                      <w:color w:val="231F20"/>
                      <w:sz w:val="24"/>
                      <w:szCs w:val="24"/>
                    </w:rPr>
                  </m:ctrlPr>
                </m:sSubPr>
                <m:e>
                  <m:r>
                    <w:rPr>
                      <w:rFonts w:ascii="Cambria Math" w:hAnsi="Cambria Math" w:cstheme="majorBidi"/>
                      <w:color w:val="231F20"/>
                      <w:sz w:val="24"/>
                      <w:szCs w:val="24"/>
                    </w:rPr>
                    <m:t>a</m:t>
                  </m:r>
                </m:e>
                <m:sub>
                  <m:r>
                    <w:rPr>
                      <w:rFonts w:ascii="Cambria Math" w:hAnsi="Cambria Math" w:cstheme="majorBidi"/>
                      <w:color w:val="231F20"/>
                      <w:sz w:val="24"/>
                      <w:szCs w:val="24"/>
                    </w:rPr>
                    <m:t>i</m:t>
                  </m:r>
                </m:sub>
              </m:sSub>
              <m:r>
                <w:rPr>
                  <w:rFonts w:ascii="Cambria Math" w:hAnsi="Cambria Math" w:cstheme="majorBidi"/>
                  <w:color w:val="231F20"/>
                  <w:sz w:val="24"/>
                  <w:szCs w:val="24"/>
                </w:rPr>
                <m:t>=</m:t>
              </m:r>
              <m:sSub>
                <m:sSubPr>
                  <m:ctrlPr>
                    <w:rPr>
                      <w:rFonts w:ascii="Cambria Math" w:hAnsi="Cambria Math" w:cstheme="majorBidi"/>
                      <w:i/>
                      <w:color w:val="231F20"/>
                      <w:sz w:val="24"/>
                      <w:szCs w:val="24"/>
                    </w:rPr>
                  </m:ctrlPr>
                </m:sSubPr>
                <m:e>
                  <m:r>
                    <w:rPr>
                      <w:rFonts w:ascii="Cambria Math" w:hAnsi="Cambria Math" w:cstheme="majorBidi"/>
                      <w:color w:val="231F20"/>
                      <w:sz w:val="24"/>
                      <w:szCs w:val="24"/>
                    </w:rPr>
                    <m:t>f</m:t>
                  </m:r>
                </m:e>
                <m:sub>
                  <m:r>
                    <w:rPr>
                      <w:rFonts w:ascii="Cambria Math" w:hAnsi="Cambria Math" w:cstheme="majorBidi"/>
                      <w:color w:val="231F20"/>
                      <w:sz w:val="24"/>
                      <w:szCs w:val="24"/>
                    </w:rPr>
                    <m:t>±</m:t>
                  </m:r>
                </m:sub>
              </m:sSub>
            </m:oMath>
            <w:r w:rsidR="007D5263" w:rsidRPr="002A44F8">
              <w:rPr>
                <w:rFonts w:asciiTheme="majorBidi" w:eastAsiaTheme="minorEastAsia" w:hAnsiTheme="majorBidi" w:cstheme="majorBidi"/>
                <w:color w:val="231F20"/>
                <w:sz w:val="24"/>
                <w:szCs w:val="24"/>
              </w:rPr>
              <w:t>.</w:t>
            </w:r>
            <m:oMath>
              <m:sSub>
                <m:sSubPr>
                  <m:ctrlPr>
                    <w:rPr>
                      <w:rFonts w:ascii="Cambria Math" w:eastAsiaTheme="minorEastAsia" w:hAnsi="Cambria Math" w:cstheme="majorBidi"/>
                      <w:i/>
                      <w:color w:val="231F20"/>
                      <w:sz w:val="24"/>
                      <w:szCs w:val="24"/>
                    </w:rPr>
                  </m:ctrlPr>
                </m:sSubPr>
                <m:e>
                  <m:r>
                    <w:rPr>
                      <w:rFonts w:ascii="Cambria Math" w:eastAsiaTheme="minorEastAsia" w:hAnsi="Cambria Math" w:cstheme="majorBidi"/>
                      <w:color w:val="231F20"/>
                      <w:sz w:val="24"/>
                      <w:szCs w:val="24"/>
                    </w:rPr>
                    <m:t>C</m:t>
                  </m:r>
                </m:e>
                <m:sub>
                  <m:r>
                    <w:rPr>
                      <w:rFonts w:ascii="Cambria Math" w:eastAsiaTheme="minorEastAsia" w:hAnsi="Cambria Math" w:cstheme="majorBidi"/>
                      <w:color w:val="231F20"/>
                      <w:sz w:val="24"/>
                      <w:szCs w:val="24"/>
                    </w:rPr>
                    <m:t>i</m:t>
                  </m:r>
                </m:sub>
              </m:sSub>
            </m:oMath>
            <w:r w:rsidR="007D5263" w:rsidRPr="002A44F8">
              <w:rPr>
                <w:rFonts w:asciiTheme="majorBidi" w:eastAsiaTheme="minorEastAsia" w:hAnsiTheme="majorBidi" w:cstheme="majorBidi"/>
                <w:color w:val="231F20"/>
                <w:sz w:val="24"/>
                <w:szCs w:val="24"/>
              </w:rPr>
              <w:t xml:space="preserve">                (5)</w:t>
            </w:r>
          </w:p>
          <w:p w:rsidR="007D5263" w:rsidRPr="002A44F8" w:rsidRDefault="007D5263" w:rsidP="0009431D">
            <w:pPr>
              <w:autoSpaceDE w:val="0"/>
              <w:autoSpaceDN w:val="0"/>
              <w:adjustRightInd w:val="0"/>
              <w:jc w:val="both"/>
              <w:rPr>
                <w:rFonts w:asciiTheme="majorBidi" w:hAnsiTheme="majorBidi" w:cstheme="majorBidi"/>
                <w:color w:val="231F20"/>
                <w:sz w:val="24"/>
                <w:szCs w:val="24"/>
              </w:rPr>
            </w:pPr>
            <w:proofErr w:type="gramStart"/>
            <w:r w:rsidRPr="002A44F8">
              <w:rPr>
                <w:rFonts w:asciiTheme="majorBidi" w:hAnsiTheme="majorBidi" w:cstheme="majorBidi"/>
                <w:color w:val="231F20"/>
                <w:sz w:val="24"/>
                <w:szCs w:val="24"/>
              </w:rPr>
              <w:t>where</w:t>
            </w:r>
            <w:proofErr w:type="gramEnd"/>
            <w:r w:rsidRPr="002A44F8">
              <w:rPr>
                <w:rFonts w:asciiTheme="majorBidi" w:hAnsiTheme="majorBidi" w:cstheme="majorBidi"/>
                <w:color w:val="231F20"/>
                <w:sz w:val="24"/>
                <w:szCs w:val="24"/>
              </w:rPr>
              <w:t xml:space="preserve"> c</w:t>
            </w:r>
            <w:r w:rsidRPr="002A44F8">
              <w:rPr>
                <w:rFonts w:asciiTheme="majorBidi" w:hAnsiTheme="majorBidi" w:cstheme="majorBidi"/>
                <w:i/>
                <w:iCs/>
                <w:color w:val="231F20"/>
                <w:sz w:val="24"/>
                <w:szCs w:val="24"/>
                <w:vertAlign w:val="subscript"/>
              </w:rPr>
              <w:t>i</w:t>
            </w:r>
            <w:r w:rsidRPr="002A44F8">
              <w:rPr>
                <w:rFonts w:asciiTheme="majorBidi" w:hAnsiTheme="majorBidi" w:cstheme="majorBidi"/>
                <w:color w:val="231F20"/>
                <w:sz w:val="24"/>
                <w:szCs w:val="24"/>
              </w:rPr>
              <w:t xml:space="preserve"> is the concentration of the species </w:t>
            </w:r>
            <w:proofErr w:type="spellStart"/>
            <w:r w:rsidRPr="002A44F8">
              <w:rPr>
                <w:rFonts w:asciiTheme="majorBidi" w:hAnsiTheme="majorBidi" w:cstheme="majorBidi"/>
                <w:i/>
                <w:iCs/>
                <w:color w:val="231F20"/>
                <w:sz w:val="24"/>
                <w:szCs w:val="24"/>
              </w:rPr>
              <w:t>i</w:t>
            </w:r>
            <w:proofErr w:type="spellEnd"/>
            <w:r w:rsidRPr="002A44F8">
              <w:rPr>
                <w:rFonts w:asciiTheme="majorBidi" w:hAnsiTheme="majorBidi" w:cstheme="majorBidi"/>
                <w:color w:val="231F20"/>
                <w:sz w:val="24"/>
                <w:szCs w:val="24"/>
              </w:rPr>
              <w:t xml:space="preserve"> and </w:t>
            </w:r>
            <m:oMath>
              <m:sSub>
                <m:sSubPr>
                  <m:ctrlPr>
                    <w:rPr>
                      <w:rFonts w:ascii="Cambria Math" w:hAnsi="Cambria Math" w:cstheme="majorBidi"/>
                      <w:i/>
                      <w:color w:val="231F20"/>
                      <w:sz w:val="24"/>
                      <w:szCs w:val="24"/>
                    </w:rPr>
                  </m:ctrlPr>
                </m:sSubPr>
                <m:e>
                  <m:r>
                    <w:rPr>
                      <w:rFonts w:ascii="Cambria Math" w:hAnsi="Cambria Math" w:cstheme="majorBidi"/>
                      <w:color w:val="231F20"/>
                      <w:sz w:val="24"/>
                      <w:szCs w:val="24"/>
                    </w:rPr>
                    <m:t>a</m:t>
                  </m:r>
                </m:e>
                <m:sub>
                  <m:r>
                    <w:rPr>
                      <w:rFonts w:ascii="Cambria Math" w:hAnsi="Cambria Math" w:cstheme="majorBidi"/>
                      <w:color w:val="231F20"/>
                      <w:sz w:val="24"/>
                      <w:szCs w:val="24"/>
                    </w:rPr>
                    <m:t>i</m:t>
                  </m:r>
                </m:sub>
              </m:sSub>
            </m:oMath>
            <w:r w:rsidRPr="002A44F8">
              <w:rPr>
                <w:rFonts w:asciiTheme="majorBidi" w:hAnsiTheme="majorBidi" w:cstheme="majorBidi"/>
                <w:color w:val="231F20"/>
                <w:sz w:val="24"/>
                <w:szCs w:val="24"/>
              </w:rPr>
              <w:t xml:space="preserve"> is the mean activity of the electrolyte. The electrolyte concentrations required for this experiment are listed in Table 1.</w:t>
            </w:r>
          </w:p>
          <w:p w:rsidR="007D5263" w:rsidRPr="002A44F8" w:rsidRDefault="007D5263" w:rsidP="0009431D">
            <w:pPr>
              <w:autoSpaceDE w:val="0"/>
              <w:autoSpaceDN w:val="0"/>
              <w:adjustRightInd w:val="0"/>
              <w:jc w:val="both"/>
              <w:rPr>
                <w:rFonts w:asciiTheme="majorBidi" w:hAnsiTheme="majorBidi" w:cstheme="majorBidi"/>
                <w:color w:val="231F20"/>
                <w:sz w:val="24"/>
                <w:szCs w:val="24"/>
              </w:rPr>
            </w:pPr>
          </w:p>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 xml:space="preserve">Table 1: Mean activity coefficients </w:t>
            </w:r>
            <m:oMath>
              <m:sSub>
                <m:sSubPr>
                  <m:ctrlPr>
                    <w:rPr>
                      <w:rFonts w:ascii="Cambria Math" w:hAnsi="Cambria Math" w:cstheme="majorBidi"/>
                      <w:i/>
                      <w:color w:val="231F20"/>
                      <w:sz w:val="24"/>
                      <w:szCs w:val="24"/>
                    </w:rPr>
                  </m:ctrlPr>
                </m:sSubPr>
                <m:e>
                  <m:r>
                    <w:rPr>
                      <w:rFonts w:ascii="Cambria Math" w:hAnsi="Cambria Math" w:cstheme="majorBidi"/>
                      <w:color w:val="231F20"/>
                      <w:sz w:val="24"/>
                      <w:szCs w:val="24"/>
                    </w:rPr>
                    <m:t>f</m:t>
                  </m:r>
                </m:e>
                <m:sub>
                  <m:r>
                    <w:rPr>
                      <w:rFonts w:ascii="Cambria Math" w:hAnsi="Cambria Math" w:cstheme="majorBidi"/>
                      <w:color w:val="231F20"/>
                      <w:sz w:val="24"/>
                      <w:szCs w:val="24"/>
                    </w:rPr>
                    <m:t>±</m:t>
                  </m:r>
                </m:sub>
              </m:sSub>
            </m:oMath>
            <w:r w:rsidRPr="002A44F8">
              <w:rPr>
                <w:rFonts w:asciiTheme="majorBidi" w:hAnsiTheme="majorBidi" w:cstheme="majorBidi"/>
                <w:color w:val="231F20"/>
                <w:sz w:val="24"/>
                <w:szCs w:val="24"/>
              </w:rPr>
              <w:t xml:space="preserve"> for AgNO3, KCl, KBr, KI at 25°C</w:t>
            </w:r>
          </w:p>
          <w:tbl>
            <w:tblPr>
              <w:tblStyle w:val="TableGrid"/>
              <w:tblW w:w="0" w:type="auto"/>
              <w:tblInd w:w="591" w:type="dxa"/>
              <w:tblLook w:val="04A0" w:firstRow="1" w:lastRow="0" w:firstColumn="1" w:lastColumn="0" w:noHBand="0" w:noVBand="1"/>
            </w:tblPr>
            <w:tblGrid>
              <w:gridCol w:w="1832"/>
              <w:gridCol w:w="1003"/>
              <w:gridCol w:w="1134"/>
              <w:gridCol w:w="992"/>
              <w:gridCol w:w="1134"/>
            </w:tblGrid>
            <w:tr w:rsidR="007D5263" w:rsidRPr="002A44F8" w:rsidTr="0009431D">
              <w:tc>
                <w:tcPr>
                  <w:tcW w:w="1832" w:type="dxa"/>
                </w:tcPr>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C, mol/</w:t>
                  </w:r>
                  <w:r w:rsidRPr="002A44F8">
                    <w:rPr>
                      <w:rFonts w:asciiTheme="majorBidi" w:hAnsiTheme="majorBidi" w:cstheme="majorBidi"/>
                      <w:i/>
                      <w:iCs/>
                      <w:sz w:val="24"/>
                      <w:szCs w:val="24"/>
                    </w:rPr>
                    <w:t>l</w:t>
                  </w:r>
                </w:p>
              </w:tc>
              <w:tc>
                <w:tcPr>
                  <w:tcW w:w="1003" w:type="dxa"/>
                </w:tcPr>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AgNO</w:t>
                  </w:r>
                  <w:r w:rsidRPr="002A44F8">
                    <w:rPr>
                      <w:rFonts w:asciiTheme="majorBidi" w:hAnsiTheme="majorBidi" w:cstheme="majorBidi"/>
                      <w:sz w:val="24"/>
                      <w:szCs w:val="24"/>
                      <w:vertAlign w:val="subscript"/>
                    </w:rPr>
                    <w:t>3</w:t>
                  </w:r>
                </w:p>
              </w:tc>
              <w:tc>
                <w:tcPr>
                  <w:tcW w:w="1134" w:type="dxa"/>
                </w:tcPr>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KCl</w:t>
                  </w:r>
                </w:p>
              </w:tc>
              <w:tc>
                <w:tcPr>
                  <w:tcW w:w="992" w:type="dxa"/>
                </w:tcPr>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KBr</w:t>
                  </w:r>
                </w:p>
              </w:tc>
              <w:tc>
                <w:tcPr>
                  <w:tcW w:w="1134" w:type="dxa"/>
                </w:tcPr>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KI</w:t>
                  </w:r>
                </w:p>
              </w:tc>
            </w:tr>
            <w:tr w:rsidR="007D5263" w:rsidRPr="002A44F8" w:rsidTr="0009431D">
              <w:tc>
                <w:tcPr>
                  <w:tcW w:w="1832"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0.001</w:t>
                  </w:r>
                </w:p>
              </w:tc>
              <w:tc>
                <w:tcPr>
                  <w:tcW w:w="1003"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0.945</w:t>
                  </w:r>
                </w:p>
              </w:tc>
              <w:tc>
                <w:tcPr>
                  <w:tcW w:w="1134"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0.965</w:t>
                  </w:r>
                </w:p>
              </w:tc>
              <w:tc>
                <w:tcPr>
                  <w:tcW w:w="992"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0.965</w:t>
                  </w:r>
                </w:p>
              </w:tc>
              <w:tc>
                <w:tcPr>
                  <w:tcW w:w="1134"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0.965</w:t>
                  </w:r>
                </w:p>
              </w:tc>
            </w:tr>
            <w:tr w:rsidR="007D5263" w:rsidRPr="002A44F8" w:rsidTr="0009431D">
              <w:tc>
                <w:tcPr>
                  <w:tcW w:w="1832"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0.01</w:t>
                  </w:r>
                </w:p>
              </w:tc>
              <w:tc>
                <w:tcPr>
                  <w:tcW w:w="1003"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0.897</w:t>
                  </w:r>
                </w:p>
              </w:tc>
              <w:tc>
                <w:tcPr>
                  <w:tcW w:w="1134"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0.902</w:t>
                  </w:r>
                </w:p>
              </w:tc>
              <w:tc>
                <w:tcPr>
                  <w:tcW w:w="992"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0.903</w:t>
                  </w:r>
                </w:p>
              </w:tc>
              <w:tc>
                <w:tcPr>
                  <w:tcW w:w="1134"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0.905</w:t>
                  </w:r>
                </w:p>
              </w:tc>
            </w:tr>
            <w:tr w:rsidR="007D5263" w:rsidRPr="002A44F8" w:rsidTr="0009431D">
              <w:tc>
                <w:tcPr>
                  <w:tcW w:w="1832"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0.1</w:t>
                  </w:r>
                </w:p>
              </w:tc>
              <w:tc>
                <w:tcPr>
                  <w:tcW w:w="1003"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0.734</w:t>
                  </w:r>
                </w:p>
              </w:tc>
              <w:tc>
                <w:tcPr>
                  <w:tcW w:w="1134"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0.770</w:t>
                  </w:r>
                </w:p>
              </w:tc>
              <w:tc>
                <w:tcPr>
                  <w:tcW w:w="992"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0.772</w:t>
                  </w:r>
                </w:p>
              </w:tc>
              <w:tc>
                <w:tcPr>
                  <w:tcW w:w="1134" w:type="dxa"/>
                </w:tcPr>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0.778</w:t>
                  </w:r>
                </w:p>
              </w:tc>
            </w:tr>
          </w:tbl>
          <w:p w:rsidR="007D5263" w:rsidRPr="002A44F8" w:rsidRDefault="007D5263" w:rsidP="0009431D">
            <w:pPr>
              <w:autoSpaceDE w:val="0"/>
              <w:autoSpaceDN w:val="0"/>
              <w:adjustRightInd w:val="0"/>
              <w:jc w:val="both"/>
              <w:rPr>
                <w:rFonts w:asciiTheme="majorBidi" w:hAnsiTheme="majorBidi" w:cstheme="majorBidi"/>
                <w:color w:val="231F20"/>
                <w:sz w:val="24"/>
                <w:szCs w:val="24"/>
              </w:rPr>
            </w:pPr>
          </w:p>
          <w:p w:rsidR="007D5263" w:rsidRPr="002A44F8" w:rsidRDefault="007D5263" w:rsidP="0009431D">
            <w:pPr>
              <w:autoSpaceDE w:val="0"/>
              <w:autoSpaceDN w:val="0"/>
              <w:adjustRightInd w:val="0"/>
              <w:jc w:val="both"/>
              <w:rPr>
                <w:rFonts w:asciiTheme="majorBidi" w:hAnsiTheme="majorBidi" w:cstheme="majorBidi"/>
                <w:sz w:val="24"/>
                <w:szCs w:val="24"/>
              </w:rPr>
            </w:pPr>
            <w:r w:rsidRPr="002A44F8">
              <w:rPr>
                <w:rFonts w:asciiTheme="majorBidi" w:hAnsiTheme="majorBidi" w:cstheme="majorBidi"/>
                <w:color w:val="231F20"/>
                <w:sz w:val="24"/>
                <w:szCs w:val="24"/>
              </w:rPr>
              <w:t xml:space="preserve">Using these values the ion concentrations can be converted to activities and the solubility products calculated from equation (5). By measuring the potential of the above cell, the solubility product of the corresponding sparingly soluble salt can calculated from equation (4). </w:t>
            </w:r>
          </w:p>
        </w:tc>
      </w:tr>
      <w:tr w:rsidR="007D5263" w:rsidRPr="002A44F8" w:rsidTr="0009431D">
        <w:tblPrEx>
          <w:tblLook w:val="04A0" w:firstRow="1" w:lastRow="0" w:firstColumn="1" w:lastColumn="0" w:noHBand="0" w:noVBand="1"/>
        </w:tblPrEx>
        <w:tc>
          <w:tcPr>
            <w:tcW w:w="9918"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b/>
                <w:bCs/>
                <w:sz w:val="24"/>
                <w:szCs w:val="24"/>
              </w:rPr>
              <w:lastRenderedPageBreak/>
              <w:t>Materials</w:t>
            </w:r>
            <w:r w:rsidRPr="002A44F8">
              <w:rPr>
                <w:rFonts w:asciiTheme="majorBidi" w:hAnsiTheme="majorBidi" w:cstheme="majorBidi"/>
                <w:sz w:val="24"/>
                <w:szCs w:val="24"/>
              </w:rPr>
              <w:t>:</w:t>
            </w:r>
          </w:p>
          <w:p w:rsidR="007D5263" w:rsidRPr="002A44F8" w:rsidRDefault="007D5263" w:rsidP="0009431D">
            <w:pPr>
              <w:spacing w:line="276" w:lineRule="auto"/>
              <w:jc w:val="both"/>
              <w:rPr>
                <w:rFonts w:asciiTheme="majorBidi" w:hAnsiTheme="majorBidi" w:cstheme="majorBidi"/>
                <w:color w:val="231F20"/>
                <w:sz w:val="24"/>
                <w:szCs w:val="24"/>
              </w:rPr>
            </w:pPr>
            <w:r w:rsidRPr="002A44F8">
              <w:rPr>
                <w:rFonts w:asciiTheme="majorBidi" w:hAnsiTheme="majorBidi" w:cstheme="majorBidi"/>
                <w:sz w:val="24"/>
                <w:szCs w:val="24"/>
              </w:rPr>
              <w:t xml:space="preserve">Beakers, salt bridge, digital voltmeter, silver metal sheet, </w:t>
            </w:r>
            <w:r w:rsidRPr="002A44F8">
              <w:rPr>
                <w:rFonts w:asciiTheme="majorBidi" w:hAnsiTheme="majorBidi" w:cstheme="majorBidi"/>
                <w:color w:val="231F20"/>
                <w:sz w:val="24"/>
                <w:szCs w:val="24"/>
              </w:rPr>
              <w:t>temperature probe, stand and clamps.</w:t>
            </w:r>
          </w:p>
          <w:p w:rsidR="007D5263" w:rsidRPr="002A44F8" w:rsidRDefault="007D5263" w:rsidP="0009431D">
            <w:pPr>
              <w:spacing w:line="276" w:lineRule="auto"/>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Ag salts solution shown in table 1.</w:t>
            </w:r>
          </w:p>
          <w:p w:rsidR="007D5263" w:rsidRPr="002A44F8" w:rsidRDefault="007D5263" w:rsidP="0009431D">
            <w:pPr>
              <w:spacing w:line="276" w:lineRule="auto"/>
              <w:jc w:val="both"/>
              <w:rPr>
                <w:rFonts w:asciiTheme="majorBidi" w:hAnsiTheme="majorBidi" w:cstheme="majorBidi"/>
                <w:sz w:val="24"/>
                <w:szCs w:val="24"/>
              </w:rPr>
            </w:pPr>
          </w:p>
        </w:tc>
      </w:tr>
      <w:tr w:rsidR="007D5263" w:rsidRPr="002A44F8" w:rsidTr="0009431D">
        <w:tblPrEx>
          <w:tblLook w:val="04A0" w:firstRow="1" w:lastRow="0" w:firstColumn="1" w:lastColumn="0" w:noHBand="0" w:noVBand="1"/>
        </w:tblPrEx>
        <w:tc>
          <w:tcPr>
            <w:tcW w:w="9918"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b/>
                <w:bCs/>
                <w:sz w:val="24"/>
                <w:szCs w:val="24"/>
              </w:rPr>
              <w:lastRenderedPageBreak/>
              <w:t>Procedure</w:t>
            </w:r>
            <w:r w:rsidRPr="002A44F8">
              <w:rPr>
                <w:rFonts w:asciiTheme="majorBidi" w:hAnsiTheme="majorBidi" w:cstheme="majorBidi"/>
                <w:sz w:val="24"/>
                <w:szCs w:val="24"/>
              </w:rPr>
              <w:t>:</w:t>
            </w:r>
          </w:p>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sz w:val="24"/>
                <w:szCs w:val="24"/>
              </w:rPr>
              <w:t>1) Prepare a slat bridge using saturated KNO</w:t>
            </w:r>
            <w:r w:rsidRPr="002A44F8">
              <w:rPr>
                <w:rFonts w:asciiTheme="majorBidi" w:hAnsiTheme="majorBidi" w:cstheme="majorBidi"/>
                <w:sz w:val="24"/>
                <w:szCs w:val="24"/>
                <w:vertAlign w:val="subscript"/>
              </w:rPr>
              <w:t>3</w:t>
            </w:r>
            <w:r w:rsidRPr="002A44F8">
              <w:rPr>
                <w:rFonts w:asciiTheme="majorBidi" w:hAnsiTheme="majorBidi" w:cstheme="majorBidi"/>
                <w:sz w:val="24"/>
                <w:szCs w:val="24"/>
              </w:rPr>
              <w:t xml:space="preserve"> solution.</w:t>
            </w:r>
          </w:p>
          <w:p w:rsidR="00624F66" w:rsidRDefault="007D5263" w:rsidP="00624F66">
            <w:pPr>
              <w:autoSpaceDE w:val="0"/>
              <w:autoSpaceDN w:val="0"/>
              <w:adjustRightInd w:val="0"/>
              <w:jc w:val="both"/>
              <w:rPr>
                <w:rFonts w:asciiTheme="majorBidi" w:hAnsiTheme="majorBidi" w:cstheme="majorBidi" w:hint="cs"/>
                <w:color w:val="231F20"/>
                <w:sz w:val="24"/>
                <w:szCs w:val="24"/>
                <w:rtl/>
              </w:rPr>
            </w:pPr>
            <w:r w:rsidRPr="002A44F8">
              <w:rPr>
                <w:rFonts w:asciiTheme="majorBidi" w:hAnsiTheme="majorBidi" w:cstheme="majorBidi"/>
                <w:sz w:val="24"/>
                <w:szCs w:val="24"/>
              </w:rPr>
              <w:t xml:space="preserve">2) </w:t>
            </w:r>
            <w:r w:rsidRPr="002A44F8">
              <w:rPr>
                <w:rFonts w:asciiTheme="majorBidi" w:hAnsiTheme="majorBidi" w:cstheme="majorBidi"/>
                <w:color w:val="231F20"/>
                <w:sz w:val="24"/>
                <w:szCs w:val="24"/>
              </w:rPr>
              <w:t xml:space="preserve">Cut silver electrodes (50 x 10 mm) from the silver sheet and clean them by </w:t>
            </w:r>
            <w:r>
              <w:rPr>
                <w:rFonts w:asciiTheme="majorBidi" w:hAnsiTheme="majorBidi" w:cstheme="majorBidi"/>
                <w:color w:val="231F20"/>
                <w:sz w:val="24"/>
                <w:szCs w:val="24"/>
              </w:rPr>
              <w:t xml:space="preserve"> </w:t>
            </w:r>
            <w:r w:rsidRPr="00624F66">
              <w:rPr>
                <w:rFonts w:asciiTheme="majorBidi" w:hAnsiTheme="majorBidi" w:cstheme="majorBidi"/>
                <w:color w:val="231F20"/>
                <w:sz w:val="24"/>
                <w:szCs w:val="24"/>
              </w:rPr>
              <w:t>polishing</w:t>
            </w:r>
            <w:r>
              <w:rPr>
                <w:rFonts w:asciiTheme="majorBidi" w:hAnsiTheme="majorBidi" w:cstheme="majorBidi"/>
                <w:color w:val="231F20"/>
                <w:sz w:val="24"/>
                <w:szCs w:val="24"/>
              </w:rPr>
              <w:t xml:space="preserve"> </w:t>
            </w:r>
          </w:p>
          <w:p w:rsidR="007D5263" w:rsidRPr="002A44F8" w:rsidRDefault="007D5263" w:rsidP="00624F66">
            <w:pPr>
              <w:autoSpaceDE w:val="0"/>
              <w:autoSpaceDN w:val="0"/>
              <w:adjustRightInd w:val="0"/>
              <w:jc w:val="both"/>
              <w:rPr>
                <w:rFonts w:asciiTheme="majorBidi" w:hAnsiTheme="majorBidi" w:cstheme="majorBidi"/>
                <w:sz w:val="24"/>
                <w:szCs w:val="24"/>
              </w:rPr>
            </w:pPr>
            <w:r w:rsidRPr="002A44F8">
              <w:rPr>
                <w:rFonts w:asciiTheme="majorBidi" w:hAnsiTheme="majorBidi" w:cstheme="majorBidi"/>
                <w:sz w:val="24"/>
                <w:szCs w:val="24"/>
              </w:rPr>
              <w:t>3) To form a thin layer of the silver halide on Ag metal surface, soak Ag sheets in the corresponding silver halide solution overnight.</w:t>
            </w:r>
          </w:p>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sz w:val="24"/>
                <w:szCs w:val="24"/>
              </w:rPr>
              <w:t xml:space="preserve">4) </w:t>
            </w:r>
            <w:r w:rsidRPr="002A44F8">
              <w:rPr>
                <w:rFonts w:asciiTheme="majorBidi" w:hAnsiTheme="majorBidi" w:cstheme="majorBidi"/>
                <w:color w:val="231F20"/>
                <w:sz w:val="24"/>
                <w:szCs w:val="24"/>
              </w:rPr>
              <w:t>Place one of a clean silver electrode in the silver nitrate solution and connect it to the input socket of the voltmeter with a connecting cord.</w:t>
            </w:r>
          </w:p>
          <w:p w:rsidR="007D5263" w:rsidRPr="002A44F8" w:rsidRDefault="007D5263" w:rsidP="00624F66">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 xml:space="preserve">5) Dip the Ag electrode with formed </w:t>
            </w:r>
            <w:r w:rsidR="00624F66">
              <w:rPr>
                <w:rFonts w:asciiTheme="majorBidi" w:hAnsiTheme="majorBidi" w:cstheme="majorBidi" w:hint="cs"/>
                <w:strike/>
                <w:color w:val="FF0000"/>
                <w:sz w:val="24"/>
                <w:szCs w:val="24"/>
                <w:rtl/>
              </w:rPr>
              <w:t xml:space="preserve"> </w:t>
            </w:r>
            <w:r w:rsidRPr="002A44F8">
              <w:rPr>
                <w:rFonts w:asciiTheme="majorBidi" w:hAnsiTheme="majorBidi" w:cstheme="majorBidi"/>
                <w:color w:val="231F20"/>
                <w:sz w:val="24"/>
                <w:szCs w:val="24"/>
              </w:rPr>
              <w:t xml:space="preserve"> Ag halide into the potassium halide / silver halide solution and connect it </w:t>
            </w:r>
            <w:proofErr w:type="gramStart"/>
            <w:r w:rsidRPr="002A44F8">
              <w:rPr>
                <w:rFonts w:asciiTheme="majorBidi" w:hAnsiTheme="majorBidi" w:cstheme="majorBidi"/>
                <w:color w:val="231F20"/>
                <w:sz w:val="24"/>
                <w:szCs w:val="24"/>
              </w:rPr>
              <w:t xml:space="preserve">to </w:t>
            </w:r>
            <w:r w:rsidR="00624F66">
              <w:rPr>
                <w:rFonts w:asciiTheme="majorBidi" w:hAnsiTheme="majorBidi" w:cstheme="majorBidi" w:hint="cs"/>
                <w:strike/>
                <w:color w:val="FF0000"/>
                <w:sz w:val="24"/>
                <w:szCs w:val="24"/>
                <w:rtl/>
              </w:rPr>
              <w:t xml:space="preserve"> </w:t>
            </w:r>
            <w:r w:rsidRPr="00624F66">
              <w:rPr>
                <w:rFonts w:asciiTheme="majorBidi" w:hAnsiTheme="majorBidi" w:cstheme="majorBidi"/>
                <w:color w:val="231F20"/>
                <w:sz w:val="24"/>
                <w:szCs w:val="24"/>
              </w:rPr>
              <w:t>the</w:t>
            </w:r>
            <w:proofErr w:type="gramEnd"/>
            <w:r w:rsidRPr="00624F66">
              <w:rPr>
                <w:rFonts w:asciiTheme="majorBidi" w:hAnsiTheme="majorBidi" w:cstheme="majorBidi"/>
                <w:color w:val="231F20"/>
                <w:sz w:val="24"/>
                <w:szCs w:val="24"/>
              </w:rPr>
              <w:t xml:space="preserve"> </w:t>
            </w:r>
            <w:proofErr w:type="spellStart"/>
            <w:r w:rsidRPr="00624F66">
              <w:rPr>
                <w:rFonts w:asciiTheme="majorBidi" w:hAnsiTheme="majorBidi" w:cstheme="majorBidi"/>
                <w:color w:val="231F20"/>
                <w:sz w:val="24"/>
                <w:szCs w:val="24"/>
              </w:rPr>
              <w:t>anod</w:t>
            </w:r>
            <w:proofErr w:type="spellEnd"/>
            <w:r>
              <w:rPr>
                <w:rFonts w:asciiTheme="majorBidi" w:hAnsiTheme="majorBidi" w:cstheme="majorBidi"/>
                <w:color w:val="231F20"/>
                <w:sz w:val="24"/>
                <w:szCs w:val="24"/>
              </w:rPr>
              <w:t xml:space="preserve">  </w:t>
            </w:r>
            <w:r w:rsidRPr="002A44F8">
              <w:rPr>
                <w:rFonts w:asciiTheme="majorBidi" w:hAnsiTheme="majorBidi" w:cstheme="majorBidi"/>
                <w:color w:val="231F20"/>
                <w:sz w:val="24"/>
                <w:szCs w:val="24"/>
              </w:rPr>
              <w:t>potential.</w:t>
            </w:r>
          </w:p>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6) Connect the two electrode solutions by means of the salt bridge.</w:t>
            </w:r>
          </w:p>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7) Measure the temperature using the temperature probe.</w:t>
            </w:r>
          </w:p>
          <w:p w:rsidR="007D5263" w:rsidRPr="002A44F8" w:rsidRDefault="007D5263" w:rsidP="0009431D">
            <w:pPr>
              <w:autoSpaceDE w:val="0"/>
              <w:autoSpaceDN w:val="0"/>
              <w:adjustRightInd w:val="0"/>
              <w:jc w:val="both"/>
              <w:rPr>
                <w:rFonts w:asciiTheme="majorBidi" w:hAnsiTheme="majorBidi" w:cstheme="majorBidi"/>
                <w:color w:val="231F20"/>
                <w:sz w:val="24"/>
                <w:szCs w:val="24"/>
              </w:rPr>
            </w:pPr>
            <w:r w:rsidRPr="002A44F8">
              <w:rPr>
                <w:rFonts w:asciiTheme="majorBidi" w:hAnsiTheme="majorBidi" w:cstheme="majorBidi"/>
                <w:color w:val="231F20"/>
                <w:sz w:val="24"/>
                <w:szCs w:val="24"/>
              </w:rPr>
              <w:t>8) Record the cell potential for the given concentration cells.</w:t>
            </w:r>
          </w:p>
          <w:p w:rsidR="007D5263" w:rsidRPr="002A44F8" w:rsidRDefault="007D5263" w:rsidP="0009431D">
            <w:pPr>
              <w:autoSpaceDE w:val="0"/>
              <w:autoSpaceDN w:val="0"/>
              <w:adjustRightInd w:val="0"/>
              <w:jc w:val="both"/>
              <w:rPr>
                <w:rFonts w:asciiTheme="majorBidi" w:hAnsiTheme="majorBidi" w:cstheme="majorBidi"/>
                <w:sz w:val="24"/>
                <w:szCs w:val="24"/>
              </w:rPr>
            </w:pPr>
          </w:p>
        </w:tc>
      </w:tr>
      <w:tr w:rsidR="007D5263" w:rsidRPr="002A44F8" w:rsidTr="0009431D">
        <w:tblPrEx>
          <w:tblLook w:val="04A0" w:firstRow="1" w:lastRow="0" w:firstColumn="1" w:lastColumn="0" w:noHBand="0" w:noVBand="1"/>
        </w:tblPrEx>
        <w:tc>
          <w:tcPr>
            <w:tcW w:w="9918"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b/>
                <w:bCs/>
                <w:sz w:val="24"/>
                <w:szCs w:val="24"/>
              </w:rPr>
              <w:t>Results</w:t>
            </w:r>
            <w:r w:rsidRPr="002A44F8">
              <w:rPr>
                <w:rFonts w:asciiTheme="majorBidi" w:hAnsiTheme="majorBidi" w:cstheme="majorBidi"/>
                <w:sz w:val="24"/>
                <w:szCs w:val="24"/>
              </w:rPr>
              <w:t>:</w:t>
            </w:r>
          </w:p>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sz w:val="24"/>
                <w:szCs w:val="24"/>
              </w:rPr>
              <w:t>By using the mean activity coefficient value for the various silver halides for the corresponding concentration, measure the potential of the cells, record it in the following tables, and calculate the solubility product of Ag halides.</w:t>
            </w:r>
          </w:p>
          <w:p w:rsidR="007D5263" w:rsidRPr="002A44F8" w:rsidRDefault="007D5263" w:rsidP="0009431D">
            <w:pPr>
              <w:spacing w:line="276" w:lineRule="auto"/>
              <w:jc w:val="both"/>
              <w:rPr>
                <w:rFonts w:asciiTheme="majorBidi" w:hAnsiTheme="majorBidi" w:cstheme="majorBidi"/>
                <w:color w:val="231F20"/>
                <w:sz w:val="24"/>
                <w:szCs w:val="24"/>
              </w:rPr>
            </w:pPr>
            <w:r w:rsidRPr="002A44F8">
              <w:rPr>
                <w:rFonts w:asciiTheme="majorBidi" w:hAnsiTheme="majorBidi" w:cstheme="majorBidi"/>
                <w:sz w:val="24"/>
                <w:szCs w:val="24"/>
              </w:rPr>
              <w:t xml:space="preserve">Table 2: </w:t>
            </w:r>
            <w:r w:rsidRPr="002A44F8">
              <w:rPr>
                <w:rFonts w:asciiTheme="majorBidi" w:hAnsiTheme="majorBidi" w:cstheme="majorBidi"/>
                <w:color w:val="231F20"/>
                <w:sz w:val="24"/>
                <w:szCs w:val="24"/>
              </w:rPr>
              <w:t>Experimental data</w:t>
            </w:r>
          </w:p>
          <w:tbl>
            <w:tblPr>
              <w:tblStyle w:val="TableGrid"/>
              <w:tblW w:w="0" w:type="auto"/>
              <w:jc w:val="center"/>
              <w:tblLook w:val="04A0" w:firstRow="1" w:lastRow="0" w:firstColumn="1" w:lastColumn="0" w:noHBand="0" w:noVBand="1"/>
            </w:tblPr>
            <w:tblGrid>
              <w:gridCol w:w="1615"/>
              <w:gridCol w:w="1615"/>
              <w:gridCol w:w="1615"/>
              <w:gridCol w:w="1615"/>
              <w:gridCol w:w="1616"/>
              <w:gridCol w:w="1616"/>
            </w:tblGrid>
            <w:tr w:rsidR="007D5263" w:rsidRPr="002A44F8" w:rsidTr="0009431D">
              <w:trPr>
                <w:jc w:val="center"/>
              </w:trPr>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[AgNO</w:t>
                  </w:r>
                  <w:r w:rsidRPr="002A44F8">
                    <w:rPr>
                      <w:rFonts w:asciiTheme="majorBidi" w:hAnsiTheme="majorBidi" w:cstheme="majorBidi"/>
                      <w:color w:val="231F20"/>
                      <w:sz w:val="24"/>
                      <w:szCs w:val="24"/>
                      <w:vertAlign w:val="subscript"/>
                    </w:rPr>
                    <w:t>3</w:t>
                  </w:r>
                  <w:r w:rsidRPr="002A44F8">
                    <w:rPr>
                      <w:rFonts w:asciiTheme="majorBidi" w:hAnsiTheme="majorBidi" w:cstheme="majorBidi"/>
                      <w:color w:val="231F20"/>
                      <w:sz w:val="24"/>
                      <w:szCs w:val="24"/>
                    </w:rPr>
                    <w:t>], mol/l</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[KCl], mol/l</w:t>
                  </w:r>
                </w:p>
              </w:tc>
              <w:tc>
                <w:tcPr>
                  <w:tcW w:w="1615" w:type="dxa"/>
                </w:tcPr>
                <w:p w:rsidR="007D5263" w:rsidRPr="002A44F8" w:rsidRDefault="007D5263" w:rsidP="0009431D">
                  <w:pPr>
                    <w:spacing w:line="276" w:lineRule="auto"/>
                    <w:jc w:val="both"/>
                    <w:rPr>
                      <w:rFonts w:asciiTheme="majorBidi" w:hAnsiTheme="majorBidi" w:cstheme="majorBidi"/>
                      <w:sz w:val="24"/>
                      <w:szCs w:val="24"/>
                    </w:rPr>
                  </w:pPr>
                  <m:oMath>
                    <m:r>
                      <w:rPr>
                        <w:rFonts w:ascii="Cambria Math" w:hAnsi="Cambria Math" w:cstheme="majorBidi"/>
                        <w:color w:val="231F20"/>
                        <w:sz w:val="24"/>
                        <w:szCs w:val="24"/>
                      </w:rPr>
                      <m:t>a</m:t>
                    </m:r>
                  </m:oMath>
                  <w:r w:rsidRPr="002A44F8">
                    <w:rPr>
                      <w:rFonts w:asciiTheme="majorBidi" w:hAnsiTheme="majorBidi" w:cstheme="majorBidi"/>
                      <w:color w:val="231F20"/>
                      <w:sz w:val="24"/>
                      <w:szCs w:val="24"/>
                      <w:vertAlign w:val="subscript"/>
                    </w:rPr>
                    <w:t>Ag+,R</w:t>
                  </w:r>
                </w:p>
              </w:tc>
              <w:tc>
                <w:tcPr>
                  <w:tcW w:w="1615" w:type="dxa"/>
                </w:tcPr>
                <w:p w:rsidR="007D5263" w:rsidRPr="002A44F8" w:rsidRDefault="007D5263" w:rsidP="0009431D">
                  <w:pPr>
                    <w:spacing w:line="276" w:lineRule="auto"/>
                    <w:jc w:val="both"/>
                    <w:rPr>
                      <w:rFonts w:asciiTheme="majorBidi" w:hAnsiTheme="majorBidi" w:cstheme="majorBidi"/>
                      <w:sz w:val="24"/>
                      <w:szCs w:val="24"/>
                    </w:rPr>
                  </w:pPr>
                  <m:oMath>
                    <m:r>
                      <w:rPr>
                        <w:rFonts w:ascii="Cambria Math" w:hAnsi="Cambria Math" w:cstheme="majorBidi"/>
                        <w:color w:val="231F20"/>
                        <w:sz w:val="24"/>
                        <w:szCs w:val="24"/>
                      </w:rPr>
                      <m:t>a</m:t>
                    </m:r>
                  </m:oMath>
                  <w:r w:rsidRPr="002A44F8">
                    <w:rPr>
                      <w:rFonts w:asciiTheme="majorBidi" w:hAnsiTheme="majorBidi" w:cstheme="majorBidi"/>
                      <w:color w:val="231F20"/>
                      <w:sz w:val="24"/>
                      <w:szCs w:val="24"/>
                      <w:vertAlign w:val="subscript"/>
                    </w:rPr>
                    <w:t>Cl-,L</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E, mV</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proofErr w:type="spellStart"/>
                  <w:r w:rsidRPr="002A44F8">
                    <w:rPr>
                      <w:rFonts w:asciiTheme="majorBidi" w:hAnsiTheme="majorBidi" w:cstheme="majorBidi"/>
                      <w:color w:val="231F20"/>
                      <w:sz w:val="24"/>
                      <w:szCs w:val="24"/>
                    </w:rPr>
                    <w:t>Ksp</w:t>
                  </w:r>
                  <w:proofErr w:type="spellEnd"/>
                </w:p>
              </w:tc>
            </w:tr>
            <w:tr w:rsidR="007D5263" w:rsidRPr="002A44F8" w:rsidTr="0009431D">
              <w:trPr>
                <w:jc w:val="center"/>
              </w:trPr>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0.001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0.001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9.64·10</w:t>
                  </w:r>
                  <w:r w:rsidRPr="002A44F8">
                    <w:rPr>
                      <w:rFonts w:asciiTheme="majorBidi" w:hAnsiTheme="majorBidi" w:cstheme="majorBidi"/>
                      <w:color w:val="231F20"/>
                      <w:sz w:val="24"/>
                      <w:szCs w:val="24"/>
                      <w:vertAlign w:val="superscript"/>
                    </w:rPr>
                    <w:t>-4</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9.65·10</w:t>
                  </w:r>
                  <w:r w:rsidRPr="002A44F8">
                    <w:rPr>
                      <w:rFonts w:asciiTheme="majorBidi" w:hAnsiTheme="majorBidi" w:cstheme="majorBidi"/>
                      <w:color w:val="231F20"/>
                      <w:sz w:val="24"/>
                      <w:szCs w:val="24"/>
                      <w:vertAlign w:val="superscript"/>
                    </w:rPr>
                    <w:t>-4</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r>
            <w:tr w:rsidR="007D5263" w:rsidRPr="002A44F8" w:rsidTr="0009431D">
              <w:trPr>
                <w:jc w:val="center"/>
              </w:trPr>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8.97·10</w:t>
                  </w:r>
                  <w:r w:rsidRPr="002A44F8">
                    <w:rPr>
                      <w:rFonts w:asciiTheme="majorBidi" w:hAnsiTheme="majorBidi" w:cstheme="majorBidi"/>
                      <w:color w:val="231F20"/>
                      <w:sz w:val="24"/>
                      <w:szCs w:val="24"/>
                      <w:vertAlign w:val="superscript"/>
                    </w:rPr>
                    <w:t>-3</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9.02·10</w:t>
                  </w:r>
                  <w:r w:rsidRPr="002A44F8">
                    <w:rPr>
                      <w:rFonts w:asciiTheme="majorBidi" w:hAnsiTheme="majorBidi" w:cstheme="majorBidi"/>
                      <w:color w:val="231F20"/>
                      <w:sz w:val="24"/>
                      <w:szCs w:val="24"/>
                      <w:vertAlign w:val="superscript"/>
                    </w:rPr>
                    <w:t>-3</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r>
            <w:tr w:rsidR="007D5263" w:rsidRPr="002A44F8" w:rsidTr="0009431D">
              <w:trPr>
                <w:jc w:val="center"/>
              </w:trPr>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7.34·10</w:t>
                  </w:r>
                  <w:r w:rsidRPr="002A44F8">
                    <w:rPr>
                      <w:rFonts w:asciiTheme="majorBidi" w:hAnsiTheme="majorBidi" w:cstheme="majorBidi"/>
                      <w:color w:val="231F20"/>
                      <w:sz w:val="24"/>
                      <w:szCs w:val="24"/>
                      <w:vertAlign w:val="superscript"/>
                    </w:rPr>
                    <w:t>-2</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7.70·10</w:t>
                  </w:r>
                  <w:r w:rsidRPr="002A44F8">
                    <w:rPr>
                      <w:rFonts w:asciiTheme="majorBidi" w:hAnsiTheme="majorBidi" w:cstheme="majorBidi"/>
                      <w:color w:val="231F20"/>
                      <w:sz w:val="24"/>
                      <w:szCs w:val="24"/>
                      <w:vertAlign w:val="superscript"/>
                    </w:rPr>
                    <w:t>-2</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r>
          </w:tbl>
          <w:p w:rsidR="007D5263" w:rsidRPr="002A44F8" w:rsidRDefault="007D5263" w:rsidP="0009431D">
            <w:pPr>
              <w:spacing w:line="276" w:lineRule="auto"/>
              <w:jc w:val="both"/>
              <w:rPr>
                <w:rFonts w:asciiTheme="majorBidi" w:hAnsiTheme="majorBidi" w:cstheme="majorBidi"/>
                <w:sz w:val="24"/>
                <w:szCs w:val="24"/>
              </w:rPr>
            </w:pPr>
          </w:p>
        </w:tc>
      </w:tr>
      <w:tr w:rsidR="007D5263" w:rsidRPr="002A44F8" w:rsidTr="0009431D">
        <w:tblPrEx>
          <w:tblLook w:val="04A0" w:firstRow="1" w:lastRow="0" w:firstColumn="1" w:lastColumn="0" w:noHBand="0" w:noVBand="1"/>
        </w:tblPrEx>
        <w:tc>
          <w:tcPr>
            <w:tcW w:w="9918" w:type="dxa"/>
          </w:tcPr>
          <w:tbl>
            <w:tblPr>
              <w:tblStyle w:val="TableGrid"/>
              <w:tblW w:w="0" w:type="auto"/>
              <w:jc w:val="center"/>
              <w:tblLook w:val="04A0" w:firstRow="1" w:lastRow="0" w:firstColumn="1" w:lastColumn="0" w:noHBand="0" w:noVBand="1"/>
            </w:tblPr>
            <w:tblGrid>
              <w:gridCol w:w="1615"/>
              <w:gridCol w:w="1615"/>
              <w:gridCol w:w="1615"/>
              <w:gridCol w:w="1615"/>
              <w:gridCol w:w="1616"/>
              <w:gridCol w:w="1616"/>
            </w:tblGrid>
            <w:tr w:rsidR="007D5263" w:rsidRPr="002A44F8" w:rsidTr="0009431D">
              <w:trPr>
                <w:jc w:val="center"/>
              </w:trPr>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[AgNO</w:t>
                  </w:r>
                  <w:r w:rsidRPr="002A44F8">
                    <w:rPr>
                      <w:rFonts w:asciiTheme="majorBidi" w:hAnsiTheme="majorBidi" w:cstheme="majorBidi"/>
                      <w:color w:val="231F20"/>
                      <w:sz w:val="24"/>
                      <w:szCs w:val="24"/>
                      <w:vertAlign w:val="subscript"/>
                    </w:rPr>
                    <w:t>3</w:t>
                  </w:r>
                  <w:r w:rsidRPr="002A44F8">
                    <w:rPr>
                      <w:rFonts w:asciiTheme="majorBidi" w:hAnsiTheme="majorBidi" w:cstheme="majorBidi"/>
                      <w:color w:val="231F20"/>
                      <w:sz w:val="24"/>
                      <w:szCs w:val="24"/>
                    </w:rPr>
                    <w:t>], mol/l</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[KBr], mol/l</w:t>
                  </w:r>
                </w:p>
              </w:tc>
              <w:tc>
                <w:tcPr>
                  <w:tcW w:w="1615" w:type="dxa"/>
                </w:tcPr>
                <w:p w:rsidR="007D5263" w:rsidRPr="002A44F8" w:rsidRDefault="007D5263" w:rsidP="0009431D">
                  <w:pPr>
                    <w:spacing w:line="276" w:lineRule="auto"/>
                    <w:jc w:val="both"/>
                    <w:rPr>
                      <w:rFonts w:asciiTheme="majorBidi" w:hAnsiTheme="majorBidi" w:cstheme="majorBidi"/>
                      <w:sz w:val="24"/>
                      <w:szCs w:val="24"/>
                    </w:rPr>
                  </w:pPr>
                  <m:oMath>
                    <m:r>
                      <w:rPr>
                        <w:rFonts w:ascii="Cambria Math" w:hAnsi="Cambria Math" w:cstheme="majorBidi"/>
                        <w:color w:val="231F20"/>
                        <w:sz w:val="24"/>
                        <w:szCs w:val="24"/>
                      </w:rPr>
                      <m:t>a</m:t>
                    </m:r>
                  </m:oMath>
                  <w:r w:rsidRPr="002A44F8">
                    <w:rPr>
                      <w:rFonts w:asciiTheme="majorBidi" w:hAnsiTheme="majorBidi" w:cstheme="majorBidi"/>
                      <w:color w:val="231F20"/>
                      <w:sz w:val="24"/>
                      <w:szCs w:val="24"/>
                      <w:vertAlign w:val="subscript"/>
                    </w:rPr>
                    <w:t>Ag+,R</w:t>
                  </w:r>
                </w:p>
              </w:tc>
              <w:tc>
                <w:tcPr>
                  <w:tcW w:w="1615" w:type="dxa"/>
                </w:tcPr>
                <w:p w:rsidR="007D5263" w:rsidRPr="002A44F8" w:rsidRDefault="007D5263" w:rsidP="0009431D">
                  <w:pPr>
                    <w:spacing w:line="276" w:lineRule="auto"/>
                    <w:jc w:val="both"/>
                    <w:rPr>
                      <w:rFonts w:asciiTheme="majorBidi" w:hAnsiTheme="majorBidi" w:cstheme="majorBidi"/>
                      <w:sz w:val="24"/>
                      <w:szCs w:val="24"/>
                    </w:rPr>
                  </w:pPr>
                  <m:oMath>
                    <m:r>
                      <w:rPr>
                        <w:rFonts w:ascii="Cambria Math" w:hAnsi="Cambria Math" w:cstheme="majorBidi"/>
                        <w:color w:val="231F20"/>
                        <w:sz w:val="24"/>
                        <w:szCs w:val="24"/>
                      </w:rPr>
                      <m:t>a</m:t>
                    </m:r>
                  </m:oMath>
                  <w:r w:rsidRPr="002A44F8">
                    <w:rPr>
                      <w:rFonts w:asciiTheme="majorBidi" w:hAnsiTheme="majorBidi" w:cstheme="majorBidi"/>
                      <w:color w:val="231F20"/>
                      <w:sz w:val="24"/>
                      <w:szCs w:val="24"/>
                      <w:vertAlign w:val="subscript"/>
                    </w:rPr>
                    <w:t>Br-,L</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E, mV</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proofErr w:type="spellStart"/>
                  <w:r w:rsidRPr="002A44F8">
                    <w:rPr>
                      <w:rFonts w:asciiTheme="majorBidi" w:hAnsiTheme="majorBidi" w:cstheme="majorBidi"/>
                      <w:color w:val="231F20"/>
                      <w:sz w:val="24"/>
                      <w:szCs w:val="24"/>
                    </w:rPr>
                    <w:t>Ksp</w:t>
                  </w:r>
                  <w:proofErr w:type="spellEnd"/>
                </w:p>
              </w:tc>
            </w:tr>
            <w:tr w:rsidR="007D5263" w:rsidRPr="002A44F8" w:rsidTr="0009431D">
              <w:trPr>
                <w:jc w:val="center"/>
              </w:trPr>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0.001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0.001</w:t>
                  </w:r>
                </w:p>
              </w:tc>
              <w:tc>
                <w:tcPr>
                  <w:tcW w:w="1615" w:type="dxa"/>
                </w:tcPr>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color w:val="231F20"/>
                      <w:sz w:val="24"/>
                      <w:szCs w:val="24"/>
                    </w:rPr>
                    <w:t>9.64·10</w:t>
                  </w:r>
                  <w:r w:rsidRPr="002A44F8">
                    <w:rPr>
                      <w:rFonts w:asciiTheme="majorBidi" w:hAnsiTheme="majorBidi" w:cstheme="majorBidi"/>
                      <w:color w:val="231F20"/>
                      <w:sz w:val="24"/>
                      <w:szCs w:val="24"/>
                      <w:vertAlign w:val="superscript"/>
                    </w:rPr>
                    <w:t>-4</w:t>
                  </w:r>
                </w:p>
              </w:tc>
              <w:tc>
                <w:tcPr>
                  <w:tcW w:w="1615" w:type="dxa"/>
                </w:tcPr>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color w:val="231F20"/>
                      <w:sz w:val="24"/>
                      <w:szCs w:val="24"/>
                    </w:rPr>
                    <w:t>9.65·10</w:t>
                  </w:r>
                  <w:r w:rsidRPr="002A44F8">
                    <w:rPr>
                      <w:rFonts w:asciiTheme="majorBidi" w:hAnsiTheme="majorBidi" w:cstheme="majorBidi"/>
                      <w:color w:val="231F20"/>
                      <w:sz w:val="24"/>
                      <w:szCs w:val="24"/>
                      <w:vertAlign w:val="superscript"/>
                    </w:rPr>
                    <w:t>-4</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r>
            <w:tr w:rsidR="007D5263" w:rsidRPr="002A44F8" w:rsidTr="0009431D">
              <w:trPr>
                <w:jc w:val="center"/>
              </w:trPr>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8.97·10</w:t>
                  </w:r>
                  <w:r w:rsidRPr="002A44F8">
                    <w:rPr>
                      <w:rFonts w:asciiTheme="majorBidi" w:hAnsiTheme="majorBidi" w:cstheme="majorBidi"/>
                      <w:color w:val="231F20"/>
                      <w:sz w:val="24"/>
                      <w:szCs w:val="24"/>
                      <w:vertAlign w:val="superscript"/>
                    </w:rPr>
                    <w:t>-3</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9.03·10</w:t>
                  </w:r>
                  <w:r w:rsidRPr="002A44F8">
                    <w:rPr>
                      <w:rFonts w:asciiTheme="majorBidi" w:hAnsiTheme="majorBidi" w:cstheme="majorBidi"/>
                      <w:color w:val="231F20"/>
                      <w:sz w:val="24"/>
                      <w:szCs w:val="24"/>
                      <w:vertAlign w:val="superscript"/>
                    </w:rPr>
                    <w:t>-3</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r>
            <w:tr w:rsidR="007D5263" w:rsidRPr="002A44F8" w:rsidTr="0009431D">
              <w:trPr>
                <w:jc w:val="center"/>
              </w:trPr>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7.34·10</w:t>
                  </w:r>
                  <w:r w:rsidRPr="002A44F8">
                    <w:rPr>
                      <w:rFonts w:asciiTheme="majorBidi" w:hAnsiTheme="majorBidi" w:cstheme="majorBidi"/>
                      <w:color w:val="231F20"/>
                      <w:sz w:val="24"/>
                      <w:szCs w:val="24"/>
                      <w:vertAlign w:val="superscript"/>
                    </w:rPr>
                    <w:t>-2</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7.72·10</w:t>
                  </w:r>
                  <w:r w:rsidRPr="002A44F8">
                    <w:rPr>
                      <w:rFonts w:asciiTheme="majorBidi" w:hAnsiTheme="majorBidi" w:cstheme="majorBidi"/>
                      <w:color w:val="231F20"/>
                      <w:sz w:val="24"/>
                      <w:szCs w:val="24"/>
                      <w:vertAlign w:val="superscript"/>
                    </w:rPr>
                    <w:t>-2</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r>
          </w:tbl>
          <w:p w:rsidR="007D5263" w:rsidRPr="002A44F8" w:rsidRDefault="007D5263" w:rsidP="0009431D">
            <w:pPr>
              <w:spacing w:line="276" w:lineRule="auto"/>
              <w:jc w:val="both"/>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1615"/>
              <w:gridCol w:w="1615"/>
              <w:gridCol w:w="1615"/>
              <w:gridCol w:w="1615"/>
              <w:gridCol w:w="1616"/>
              <w:gridCol w:w="1616"/>
            </w:tblGrid>
            <w:tr w:rsidR="007D5263" w:rsidRPr="002A44F8" w:rsidTr="0009431D">
              <w:trPr>
                <w:jc w:val="center"/>
              </w:trPr>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[AgNO</w:t>
                  </w:r>
                  <w:r w:rsidRPr="002A44F8">
                    <w:rPr>
                      <w:rFonts w:asciiTheme="majorBidi" w:hAnsiTheme="majorBidi" w:cstheme="majorBidi"/>
                      <w:color w:val="231F20"/>
                      <w:sz w:val="24"/>
                      <w:szCs w:val="24"/>
                      <w:vertAlign w:val="subscript"/>
                    </w:rPr>
                    <w:t>3</w:t>
                  </w:r>
                  <w:r w:rsidRPr="002A44F8">
                    <w:rPr>
                      <w:rFonts w:asciiTheme="majorBidi" w:hAnsiTheme="majorBidi" w:cstheme="majorBidi"/>
                      <w:color w:val="231F20"/>
                      <w:sz w:val="24"/>
                      <w:szCs w:val="24"/>
                    </w:rPr>
                    <w:t>], mol/l</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[KI], mol/l</w:t>
                  </w:r>
                </w:p>
              </w:tc>
              <w:tc>
                <w:tcPr>
                  <w:tcW w:w="1615" w:type="dxa"/>
                </w:tcPr>
                <w:p w:rsidR="007D5263" w:rsidRPr="002A44F8" w:rsidRDefault="007D5263" w:rsidP="0009431D">
                  <w:pPr>
                    <w:spacing w:line="276" w:lineRule="auto"/>
                    <w:jc w:val="both"/>
                    <w:rPr>
                      <w:rFonts w:asciiTheme="majorBidi" w:hAnsiTheme="majorBidi" w:cstheme="majorBidi"/>
                      <w:sz w:val="24"/>
                      <w:szCs w:val="24"/>
                    </w:rPr>
                  </w:pPr>
                  <m:oMath>
                    <m:r>
                      <w:rPr>
                        <w:rFonts w:ascii="Cambria Math" w:hAnsi="Cambria Math" w:cstheme="majorBidi"/>
                        <w:color w:val="231F20"/>
                        <w:sz w:val="24"/>
                        <w:szCs w:val="24"/>
                      </w:rPr>
                      <m:t>a</m:t>
                    </m:r>
                  </m:oMath>
                  <w:r w:rsidRPr="002A44F8">
                    <w:rPr>
                      <w:rFonts w:asciiTheme="majorBidi" w:hAnsiTheme="majorBidi" w:cstheme="majorBidi"/>
                      <w:color w:val="231F20"/>
                      <w:sz w:val="24"/>
                      <w:szCs w:val="24"/>
                      <w:vertAlign w:val="subscript"/>
                    </w:rPr>
                    <w:t>Ag+,R</w:t>
                  </w:r>
                </w:p>
              </w:tc>
              <w:tc>
                <w:tcPr>
                  <w:tcW w:w="1615" w:type="dxa"/>
                </w:tcPr>
                <w:p w:rsidR="007D5263" w:rsidRPr="002A44F8" w:rsidRDefault="007D5263" w:rsidP="0009431D">
                  <w:pPr>
                    <w:spacing w:line="276" w:lineRule="auto"/>
                    <w:jc w:val="both"/>
                    <w:rPr>
                      <w:rFonts w:asciiTheme="majorBidi" w:hAnsiTheme="majorBidi" w:cstheme="majorBidi"/>
                      <w:sz w:val="24"/>
                      <w:szCs w:val="24"/>
                    </w:rPr>
                  </w:pPr>
                  <m:oMath>
                    <m:r>
                      <w:rPr>
                        <w:rFonts w:ascii="Cambria Math" w:hAnsi="Cambria Math" w:cstheme="majorBidi"/>
                        <w:color w:val="231F20"/>
                        <w:sz w:val="24"/>
                        <w:szCs w:val="24"/>
                      </w:rPr>
                      <m:t>a</m:t>
                    </m:r>
                  </m:oMath>
                  <w:r w:rsidRPr="002A44F8">
                    <w:rPr>
                      <w:rFonts w:asciiTheme="majorBidi" w:hAnsiTheme="majorBidi" w:cstheme="majorBidi"/>
                      <w:color w:val="231F20"/>
                      <w:sz w:val="24"/>
                      <w:szCs w:val="24"/>
                      <w:vertAlign w:val="subscript"/>
                    </w:rPr>
                    <w:t>I-,L</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E, mV</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proofErr w:type="spellStart"/>
                  <w:r w:rsidRPr="002A44F8">
                    <w:rPr>
                      <w:rFonts w:asciiTheme="majorBidi" w:hAnsiTheme="majorBidi" w:cstheme="majorBidi"/>
                      <w:color w:val="231F20"/>
                      <w:sz w:val="24"/>
                      <w:szCs w:val="24"/>
                    </w:rPr>
                    <w:t>Ksp</w:t>
                  </w:r>
                  <w:proofErr w:type="spellEnd"/>
                </w:p>
              </w:tc>
            </w:tr>
            <w:tr w:rsidR="007D5263" w:rsidRPr="002A44F8" w:rsidTr="0009431D">
              <w:trPr>
                <w:jc w:val="center"/>
              </w:trPr>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0.001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0.001</w:t>
                  </w:r>
                </w:p>
              </w:tc>
              <w:tc>
                <w:tcPr>
                  <w:tcW w:w="1615" w:type="dxa"/>
                </w:tcPr>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color w:val="231F20"/>
                      <w:sz w:val="24"/>
                      <w:szCs w:val="24"/>
                    </w:rPr>
                    <w:t>9.64·10</w:t>
                  </w:r>
                  <w:r w:rsidRPr="002A44F8">
                    <w:rPr>
                      <w:rFonts w:asciiTheme="majorBidi" w:hAnsiTheme="majorBidi" w:cstheme="majorBidi"/>
                      <w:color w:val="231F20"/>
                      <w:sz w:val="24"/>
                      <w:szCs w:val="24"/>
                      <w:vertAlign w:val="superscript"/>
                    </w:rPr>
                    <w:t>-4</w:t>
                  </w:r>
                </w:p>
              </w:tc>
              <w:tc>
                <w:tcPr>
                  <w:tcW w:w="1615" w:type="dxa"/>
                </w:tcPr>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color w:val="231F20"/>
                      <w:sz w:val="24"/>
                      <w:szCs w:val="24"/>
                    </w:rPr>
                    <w:t>9.65·10</w:t>
                  </w:r>
                  <w:r w:rsidRPr="002A44F8">
                    <w:rPr>
                      <w:rFonts w:asciiTheme="majorBidi" w:hAnsiTheme="majorBidi" w:cstheme="majorBidi"/>
                      <w:color w:val="231F20"/>
                      <w:sz w:val="24"/>
                      <w:szCs w:val="24"/>
                      <w:vertAlign w:val="superscript"/>
                    </w:rPr>
                    <w:t>-4</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r>
            <w:tr w:rsidR="007D5263" w:rsidRPr="002A44F8" w:rsidTr="0009431D">
              <w:trPr>
                <w:jc w:val="center"/>
              </w:trPr>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8.97·10</w:t>
                  </w:r>
                  <w:r w:rsidRPr="002A44F8">
                    <w:rPr>
                      <w:rFonts w:asciiTheme="majorBidi" w:hAnsiTheme="majorBidi" w:cstheme="majorBidi"/>
                      <w:color w:val="231F20"/>
                      <w:sz w:val="24"/>
                      <w:szCs w:val="24"/>
                      <w:vertAlign w:val="superscript"/>
                    </w:rPr>
                    <w:t>-3</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9.05·10</w:t>
                  </w:r>
                  <w:r w:rsidRPr="002A44F8">
                    <w:rPr>
                      <w:rFonts w:asciiTheme="majorBidi" w:hAnsiTheme="majorBidi" w:cstheme="majorBidi"/>
                      <w:color w:val="231F20"/>
                      <w:sz w:val="24"/>
                      <w:szCs w:val="24"/>
                      <w:vertAlign w:val="superscript"/>
                    </w:rPr>
                    <w:t>-3</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r>
            <w:tr w:rsidR="007D5263" w:rsidRPr="002A44F8" w:rsidTr="0009431D">
              <w:trPr>
                <w:jc w:val="center"/>
              </w:trPr>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0.1</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7.34·10</w:t>
                  </w:r>
                  <w:r w:rsidRPr="002A44F8">
                    <w:rPr>
                      <w:rFonts w:asciiTheme="majorBidi" w:hAnsiTheme="majorBidi" w:cstheme="majorBidi"/>
                      <w:color w:val="231F20"/>
                      <w:sz w:val="24"/>
                      <w:szCs w:val="24"/>
                      <w:vertAlign w:val="superscript"/>
                    </w:rPr>
                    <w:t>-2</w:t>
                  </w:r>
                  <w:r w:rsidRPr="002A44F8">
                    <w:rPr>
                      <w:rFonts w:asciiTheme="majorBidi" w:hAnsiTheme="majorBidi" w:cstheme="majorBidi"/>
                      <w:color w:val="231F20"/>
                      <w:sz w:val="24"/>
                      <w:szCs w:val="24"/>
                    </w:rPr>
                    <w:t xml:space="preserve"> </w:t>
                  </w:r>
                </w:p>
              </w:tc>
              <w:tc>
                <w:tcPr>
                  <w:tcW w:w="1615" w:type="dxa"/>
                </w:tcPr>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color w:val="231F20"/>
                      <w:sz w:val="24"/>
                      <w:szCs w:val="24"/>
                    </w:rPr>
                    <w:t>7.78·10</w:t>
                  </w:r>
                  <w:r w:rsidRPr="002A44F8">
                    <w:rPr>
                      <w:rFonts w:asciiTheme="majorBidi" w:hAnsiTheme="majorBidi" w:cstheme="majorBidi"/>
                      <w:color w:val="231F20"/>
                      <w:sz w:val="24"/>
                      <w:szCs w:val="24"/>
                      <w:vertAlign w:val="superscript"/>
                    </w:rPr>
                    <w:t>-2</w:t>
                  </w: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c>
                <w:tcPr>
                  <w:tcW w:w="1616" w:type="dxa"/>
                </w:tcPr>
                <w:p w:rsidR="007D5263" w:rsidRPr="002A44F8" w:rsidRDefault="007D5263" w:rsidP="0009431D">
                  <w:pPr>
                    <w:spacing w:line="276" w:lineRule="auto"/>
                    <w:jc w:val="both"/>
                    <w:rPr>
                      <w:rFonts w:asciiTheme="majorBidi" w:hAnsiTheme="majorBidi" w:cstheme="majorBidi"/>
                      <w:sz w:val="24"/>
                      <w:szCs w:val="24"/>
                    </w:rPr>
                  </w:pPr>
                </w:p>
              </w:tc>
            </w:tr>
          </w:tbl>
          <w:p w:rsidR="007D5263" w:rsidRPr="002A44F8" w:rsidRDefault="007D5263" w:rsidP="0009431D">
            <w:pPr>
              <w:spacing w:line="276" w:lineRule="auto"/>
              <w:jc w:val="both"/>
              <w:rPr>
                <w:rFonts w:asciiTheme="majorBidi" w:hAnsiTheme="majorBidi" w:cstheme="majorBidi"/>
                <w:sz w:val="24"/>
                <w:szCs w:val="24"/>
              </w:rPr>
            </w:pPr>
          </w:p>
          <w:p w:rsidR="007D5263" w:rsidRPr="002A44F8" w:rsidRDefault="007D5263" w:rsidP="0009431D">
            <w:pPr>
              <w:spacing w:line="276" w:lineRule="auto"/>
              <w:jc w:val="both"/>
              <w:rPr>
                <w:rFonts w:asciiTheme="majorBidi" w:hAnsiTheme="majorBidi" w:cstheme="majorBidi"/>
                <w:sz w:val="24"/>
                <w:szCs w:val="24"/>
              </w:rPr>
            </w:pPr>
            <w:r w:rsidRPr="002A44F8">
              <w:rPr>
                <w:rFonts w:asciiTheme="majorBidi" w:hAnsiTheme="majorBidi" w:cstheme="majorBidi"/>
                <w:sz w:val="24"/>
                <w:szCs w:val="24"/>
              </w:rPr>
              <w:t>Report:</w:t>
            </w:r>
          </w:p>
          <w:p w:rsidR="007D5263" w:rsidRPr="002A44F8" w:rsidRDefault="007D5263" w:rsidP="0009431D">
            <w:pPr>
              <w:spacing w:line="276" w:lineRule="auto"/>
              <w:jc w:val="both"/>
              <w:rPr>
                <w:rFonts w:asciiTheme="majorBidi" w:hAnsiTheme="majorBidi" w:cstheme="majorBidi"/>
                <w:sz w:val="24"/>
                <w:szCs w:val="24"/>
              </w:rPr>
            </w:pPr>
          </w:p>
        </w:tc>
      </w:tr>
    </w:tbl>
    <w:p w:rsidR="007D5263" w:rsidRPr="002A44F8" w:rsidRDefault="007D5263" w:rsidP="007D5263">
      <w:pPr>
        <w:spacing w:line="276" w:lineRule="auto"/>
        <w:jc w:val="both"/>
        <w:rPr>
          <w:rFonts w:asciiTheme="majorBidi" w:hAnsiTheme="majorBidi" w:cstheme="majorBidi"/>
          <w:sz w:val="24"/>
          <w:szCs w:val="24"/>
        </w:rPr>
      </w:pPr>
    </w:p>
    <w:p w:rsidR="007D5263" w:rsidRDefault="007D5263"/>
    <w:p w:rsidR="007D5263" w:rsidRDefault="007D5263">
      <w:pPr>
        <w:spacing w:after="200" w:line="276" w:lineRule="auto"/>
      </w:pPr>
      <w:r>
        <w:br w:type="page"/>
      </w:r>
    </w:p>
    <w:p w:rsidR="00446AAC" w:rsidRDefault="00446AAC"/>
    <w:tbl>
      <w:tblPr>
        <w:tblStyle w:val="TableGrid"/>
        <w:tblW w:w="9918" w:type="dxa"/>
        <w:tblLook w:val="04A0" w:firstRow="1" w:lastRow="0" w:firstColumn="1" w:lastColumn="0" w:noHBand="0" w:noVBand="1"/>
      </w:tblPr>
      <w:tblGrid>
        <w:gridCol w:w="9918"/>
      </w:tblGrid>
      <w:tr w:rsidR="007D5263" w:rsidRPr="002A44F8" w:rsidTr="0009431D">
        <w:tc>
          <w:tcPr>
            <w:tcW w:w="9918" w:type="dxa"/>
          </w:tcPr>
          <w:p w:rsidR="007D5263" w:rsidRPr="002A44F8" w:rsidRDefault="007D5263" w:rsidP="0009431D">
            <w:pPr>
              <w:jc w:val="both"/>
              <w:rPr>
                <w:rFonts w:asciiTheme="majorBidi" w:hAnsiTheme="majorBidi" w:cstheme="majorBidi"/>
                <w:b/>
                <w:bCs/>
                <w:sz w:val="24"/>
                <w:szCs w:val="24"/>
              </w:rPr>
            </w:pPr>
            <w:r w:rsidRPr="002A44F8">
              <w:rPr>
                <w:rFonts w:asciiTheme="majorBidi" w:hAnsiTheme="majorBidi" w:cstheme="majorBidi"/>
                <w:b/>
                <w:bCs/>
                <w:sz w:val="24"/>
                <w:szCs w:val="24"/>
              </w:rPr>
              <w:t>Experiment # 7</w:t>
            </w:r>
          </w:p>
        </w:tc>
      </w:tr>
      <w:tr w:rsidR="007D5263" w:rsidRPr="002A44F8" w:rsidTr="0009431D">
        <w:tc>
          <w:tcPr>
            <w:tcW w:w="9918" w:type="dxa"/>
          </w:tcPr>
          <w:p w:rsidR="007D5263" w:rsidRPr="002A44F8" w:rsidRDefault="007D5263" w:rsidP="0009431D">
            <w:pPr>
              <w:jc w:val="both"/>
              <w:rPr>
                <w:rFonts w:asciiTheme="majorBidi" w:hAnsiTheme="majorBidi" w:cstheme="majorBidi"/>
                <w:b/>
                <w:bCs/>
                <w:sz w:val="24"/>
                <w:szCs w:val="24"/>
              </w:rPr>
            </w:pPr>
            <w:r w:rsidRPr="002A44F8">
              <w:rPr>
                <w:rFonts w:asciiTheme="majorBidi" w:hAnsiTheme="majorBidi" w:cstheme="majorBidi"/>
                <w:b/>
                <w:bCs/>
                <w:sz w:val="24"/>
                <w:szCs w:val="24"/>
              </w:rPr>
              <w:t>Title of experiment:</w:t>
            </w:r>
          </w:p>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 xml:space="preserve">Galvanic corrosion  </w:t>
            </w:r>
          </w:p>
        </w:tc>
      </w:tr>
      <w:tr w:rsidR="007D5263" w:rsidRPr="002A44F8" w:rsidTr="0009431D">
        <w:tc>
          <w:tcPr>
            <w:tcW w:w="9918" w:type="dxa"/>
          </w:tcPr>
          <w:p w:rsidR="007D5263" w:rsidRPr="002A44F8" w:rsidRDefault="007D5263" w:rsidP="0009431D">
            <w:pPr>
              <w:jc w:val="both"/>
              <w:rPr>
                <w:rFonts w:asciiTheme="majorBidi" w:hAnsiTheme="majorBidi" w:cstheme="majorBidi"/>
                <w:b/>
                <w:bCs/>
                <w:sz w:val="24"/>
                <w:szCs w:val="24"/>
              </w:rPr>
            </w:pPr>
            <w:r w:rsidRPr="002A44F8">
              <w:rPr>
                <w:rFonts w:asciiTheme="majorBidi" w:hAnsiTheme="majorBidi" w:cstheme="majorBidi"/>
                <w:b/>
                <w:bCs/>
                <w:sz w:val="24"/>
                <w:szCs w:val="24"/>
              </w:rPr>
              <w:t>Aim:</w:t>
            </w:r>
          </w:p>
          <w:p w:rsidR="007D5263" w:rsidRPr="002A44F8" w:rsidRDefault="007D5263" w:rsidP="0009431D">
            <w:pPr>
              <w:jc w:val="both"/>
              <w:rPr>
                <w:rFonts w:asciiTheme="majorBidi" w:hAnsiTheme="majorBidi" w:cstheme="majorBidi"/>
                <w:b/>
                <w:bCs/>
                <w:sz w:val="24"/>
                <w:szCs w:val="24"/>
              </w:rPr>
            </w:pPr>
            <w:r w:rsidRPr="002A44F8">
              <w:rPr>
                <w:rFonts w:asciiTheme="majorBidi" w:hAnsiTheme="majorBidi" w:cstheme="majorBidi"/>
                <w:sz w:val="24"/>
                <w:szCs w:val="24"/>
              </w:rPr>
              <w:t>To observe and explain the galvanic corrosion of metals.</w:t>
            </w:r>
          </w:p>
        </w:tc>
      </w:tr>
      <w:tr w:rsidR="007D5263" w:rsidRPr="002A44F8" w:rsidTr="0009431D">
        <w:tc>
          <w:tcPr>
            <w:tcW w:w="9918" w:type="dxa"/>
          </w:tcPr>
          <w:p w:rsidR="007D5263" w:rsidRPr="002A44F8" w:rsidRDefault="007D5263" w:rsidP="0009431D">
            <w:pPr>
              <w:jc w:val="both"/>
              <w:rPr>
                <w:rFonts w:asciiTheme="majorBidi" w:hAnsiTheme="majorBidi" w:cstheme="majorBidi"/>
                <w:b/>
                <w:bCs/>
                <w:sz w:val="24"/>
                <w:szCs w:val="24"/>
              </w:rPr>
            </w:pPr>
            <w:r w:rsidRPr="002A44F8">
              <w:rPr>
                <w:rFonts w:asciiTheme="majorBidi" w:hAnsiTheme="majorBidi" w:cstheme="majorBidi"/>
                <w:b/>
                <w:bCs/>
                <w:sz w:val="24"/>
                <w:szCs w:val="24"/>
              </w:rPr>
              <w:t>Introduction:</w:t>
            </w:r>
          </w:p>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 xml:space="preserve">In reality, the material from which a product is made can deteriorate as a result of interaction with the service environment; in the limit, the product may fail. Examples of this interaction in metals include the corrosion of steel by sea water, the stress corrosion cracking of brass, and the high temperature oxidation of nickel. In this experiment, two experiments will be performed. The first experiment will examine the galvanic corrosion of steel. In the second experiment, the high </w:t>
            </w:r>
          </w:p>
          <w:p w:rsidR="007D5263" w:rsidRPr="002A44F8" w:rsidRDefault="007D5263" w:rsidP="0009431D">
            <w:pPr>
              <w:jc w:val="both"/>
              <w:rPr>
                <w:rFonts w:asciiTheme="majorBidi" w:hAnsiTheme="majorBidi" w:cstheme="majorBidi"/>
                <w:sz w:val="24"/>
                <w:szCs w:val="24"/>
              </w:rPr>
            </w:pPr>
            <w:proofErr w:type="gramStart"/>
            <w:r w:rsidRPr="002A44F8">
              <w:rPr>
                <w:rFonts w:asciiTheme="majorBidi" w:hAnsiTheme="majorBidi" w:cstheme="majorBidi"/>
                <w:sz w:val="24"/>
                <w:szCs w:val="24"/>
              </w:rPr>
              <w:t>temperature</w:t>
            </w:r>
            <w:proofErr w:type="gramEnd"/>
            <w:r w:rsidRPr="002A44F8">
              <w:rPr>
                <w:rFonts w:asciiTheme="majorBidi" w:hAnsiTheme="majorBidi" w:cstheme="majorBidi"/>
                <w:sz w:val="24"/>
                <w:szCs w:val="24"/>
              </w:rPr>
              <w:t xml:space="preserve"> oxidation of steel and </w:t>
            </w:r>
            <w:proofErr w:type="spellStart"/>
            <w:r w:rsidRPr="002A44F8">
              <w:rPr>
                <w:rFonts w:asciiTheme="majorBidi" w:hAnsiTheme="majorBidi" w:cstheme="majorBidi"/>
                <w:sz w:val="24"/>
                <w:szCs w:val="24"/>
              </w:rPr>
              <w:t>aluminium</w:t>
            </w:r>
            <w:proofErr w:type="spellEnd"/>
            <w:r w:rsidRPr="002A44F8">
              <w:rPr>
                <w:rFonts w:asciiTheme="majorBidi" w:hAnsiTheme="majorBidi" w:cstheme="majorBidi"/>
                <w:sz w:val="24"/>
                <w:szCs w:val="24"/>
              </w:rPr>
              <w:t xml:space="preserve"> will be studied and compared. Galvanic corrosion is the process which causes the surface of metals and alloys to deteriorate. It occurs when the metal or alloy loses electrons and becomes a positive ion in solution. </w:t>
            </w:r>
          </w:p>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 xml:space="preserve">                                        M →</w:t>
            </w:r>
            <w:proofErr w:type="spellStart"/>
            <w:r w:rsidRPr="002A44F8">
              <w:rPr>
                <w:rFonts w:asciiTheme="majorBidi" w:hAnsiTheme="majorBidi" w:cstheme="majorBidi"/>
                <w:sz w:val="24"/>
                <w:szCs w:val="24"/>
              </w:rPr>
              <w:t>Mn</w:t>
            </w:r>
            <w:proofErr w:type="spellEnd"/>
            <w:r w:rsidRPr="002A44F8">
              <w:rPr>
                <w:rFonts w:asciiTheme="majorBidi" w:hAnsiTheme="majorBidi" w:cstheme="majorBidi"/>
                <w:sz w:val="24"/>
                <w:szCs w:val="24"/>
                <w:vertAlign w:val="superscript"/>
              </w:rPr>
              <w:t>+</w:t>
            </w:r>
            <w:r w:rsidRPr="002A44F8">
              <w:rPr>
                <w:rFonts w:asciiTheme="majorBidi" w:hAnsiTheme="majorBidi" w:cstheme="majorBidi"/>
                <w:sz w:val="24"/>
                <w:szCs w:val="24"/>
              </w:rPr>
              <w:t>+ ne</w:t>
            </w:r>
          </w:p>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 xml:space="preserve"> For the reaction to proceed, a complete electrical circuit must exist so that the </w:t>
            </w:r>
          </w:p>
          <w:p w:rsidR="007D5263" w:rsidRPr="002A44F8" w:rsidRDefault="007D5263" w:rsidP="0009431D">
            <w:pPr>
              <w:jc w:val="both"/>
              <w:rPr>
                <w:rFonts w:asciiTheme="majorBidi" w:hAnsiTheme="majorBidi" w:cstheme="majorBidi"/>
                <w:sz w:val="24"/>
                <w:szCs w:val="24"/>
              </w:rPr>
            </w:pPr>
            <w:proofErr w:type="gramStart"/>
            <w:r w:rsidRPr="002A44F8">
              <w:rPr>
                <w:rFonts w:asciiTheme="majorBidi" w:hAnsiTheme="majorBidi" w:cstheme="majorBidi"/>
                <w:sz w:val="24"/>
                <w:szCs w:val="24"/>
              </w:rPr>
              <w:t>electrons</w:t>
            </w:r>
            <w:proofErr w:type="gramEnd"/>
            <w:r w:rsidRPr="002A44F8">
              <w:rPr>
                <w:rFonts w:asciiTheme="majorBidi" w:hAnsiTheme="majorBidi" w:cstheme="majorBidi"/>
                <w:sz w:val="24"/>
                <w:szCs w:val="24"/>
              </w:rPr>
              <w:t xml:space="preserve"> and the metal ions are removed. The location of the electron-loss </w:t>
            </w:r>
          </w:p>
          <w:p w:rsidR="007D5263" w:rsidRPr="002A44F8" w:rsidRDefault="007D5263" w:rsidP="0009431D">
            <w:pPr>
              <w:jc w:val="both"/>
              <w:rPr>
                <w:rFonts w:asciiTheme="majorBidi" w:hAnsiTheme="majorBidi" w:cstheme="majorBidi"/>
                <w:sz w:val="24"/>
                <w:szCs w:val="24"/>
              </w:rPr>
            </w:pPr>
            <w:proofErr w:type="gramStart"/>
            <w:r w:rsidRPr="002A44F8">
              <w:rPr>
                <w:rFonts w:asciiTheme="majorBidi" w:hAnsiTheme="majorBidi" w:cstheme="majorBidi"/>
                <w:sz w:val="24"/>
                <w:szCs w:val="24"/>
              </w:rPr>
              <w:t>reaction</w:t>
            </w:r>
            <w:proofErr w:type="gramEnd"/>
            <w:r w:rsidRPr="002A44F8">
              <w:rPr>
                <w:rFonts w:asciiTheme="majorBidi" w:hAnsiTheme="majorBidi" w:cstheme="majorBidi"/>
                <w:sz w:val="24"/>
                <w:szCs w:val="24"/>
              </w:rPr>
              <w:t xml:space="preserve"> is called the anode. Here, the electrons are supplied to the external </w:t>
            </w:r>
          </w:p>
          <w:p w:rsidR="007D5263" w:rsidRPr="002A44F8" w:rsidRDefault="007D5263" w:rsidP="0009431D">
            <w:pPr>
              <w:jc w:val="both"/>
              <w:rPr>
                <w:rFonts w:asciiTheme="majorBidi" w:hAnsiTheme="majorBidi" w:cstheme="majorBidi"/>
                <w:sz w:val="24"/>
                <w:szCs w:val="24"/>
              </w:rPr>
            </w:pPr>
            <w:proofErr w:type="gramStart"/>
            <w:r w:rsidRPr="002A44F8">
              <w:rPr>
                <w:rFonts w:asciiTheme="majorBidi" w:hAnsiTheme="majorBidi" w:cstheme="majorBidi"/>
                <w:sz w:val="24"/>
                <w:szCs w:val="24"/>
              </w:rPr>
              <w:t>circuit</w:t>
            </w:r>
            <w:proofErr w:type="gramEnd"/>
            <w:r w:rsidRPr="002A44F8">
              <w:rPr>
                <w:rFonts w:asciiTheme="majorBidi" w:hAnsiTheme="majorBidi" w:cstheme="majorBidi"/>
                <w:sz w:val="24"/>
                <w:szCs w:val="24"/>
              </w:rPr>
              <w:t xml:space="preserve">. Electron gain occurs at the cathode; this electrode receives electrons from </w:t>
            </w:r>
          </w:p>
          <w:p w:rsidR="007D5263" w:rsidRDefault="007D5263" w:rsidP="0009431D">
            <w:pPr>
              <w:jc w:val="both"/>
              <w:rPr>
                <w:rFonts w:asciiTheme="majorBidi" w:hAnsiTheme="majorBidi" w:cstheme="majorBidi"/>
                <w:sz w:val="24"/>
                <w:szCs w:val="24"/>
              </w:rPr>
            </w:pPr>
            <w:proofErr w:type="gramStart"/>
            <w:r w:rsidRPr="002A44F8">
              <w:rPr>
                <w:rFonts w:asciiTheme="majorBidi" w:hAnsiTheme="majorBidi" w:cstheme="majorBidi"/>
                <w:sz w:val="24"/>
                <w:szCs w:val="24"/>
              </w:rPr>
              <w:t>the</w:t>
            </w:r>
            <w:proofErr w:type="gramEnd"/>
            <w:r w:rsidRPr="002A44F8">
              <w:rPr>
                <w:rFonts w:asciiTheme="majorBidi" w:hAnsiTheme="majorBidi" w:cstheme="majorBidi"/>
                <w:sz w:val="24"/>
                <w:szCs w:val="24"/>
              </w:rPr>
              <w:t xml:space="preserve"> external circuit. </w:t>
            </w:r>
            <w:r>
              <w:rPr>
                <w:rFonts w:asciiTheme="majorBidi" w:hAnsiTheme="majorBidi" w:cstheme="majorBidi"/>
                <w:sz w:val="24"/>
                <w:szCs w:val="24"/>
              </w:rPr>
              <w:t xml:space="preserve"> </w:t>
            </w:r>
            <w:r w:rsidRPr="00624F66">
              <w:rPr>
                <w:rFonts w:asciiTheme="majorBidi" w:hAnsiTheme="majorBidi" w:cstheme="majorBidi"/>
                <w:sz w:val="24"/>
                <w:szCs w:val="24"/>
              </w:rPr>
              <w:t>In the air think of the following  cathodic equation:</w:t>
            </w:r>
          </w:p>
          <w:p w:rsidR="007D5263" w:rsidRPr="0007762B" w:rsidRDefault="007D5263" w:rsidP="0009431D">
            <w:pPr>
              <w:jc w:val="center"/>
              <w:rPr>
                <w:rFonts w:asciiTheme="majorBidi" w:hAnsiTheme="majorBidi" w:cstheme="majorBidi"/>
                <w:sz w:val="28"/>
                <w:szCs w:val="28"/>
              </w:rPr>
            </w:pPr>
            <w:r w:rsidRPr="0007762B">
              <w:rPr>
                <w:rFonts w:asciiTheme="majorBidi" w:hAnsiTheme="majorBidi" w:cstheme="majorBidi"/>
                <w:sz w:val="28"/>
                <w:szCs w:val="28"/>
              </w:rPr>
              <w:t>O</w:t>
            </w:r>
            <w:r w:rsidRPr="0007762B">
              <w:rPr>
                <w:rFonts w:asciiTheme="majorBidi" w:hAnsiTheme="majorBidi" w:cstheme="majorBidi"/>
                <w:sz w:val="28"/>
                <w:szCs w:val="28"/>
                <w:vertAlign w:val="subscript"/>
              </w:rPr>
              <w:t>2</w:t>
            </w:r>
            <w:r w:rsidRPr="0007762B">
              <w:rPr>
                <w:rFonts w:asciiTheme="majorBidi" w:hAnsiTheme="majorBidi" w:cstheme="majorBidi"/>
                <w:sz w:val="28"/>
                <w:szCs w:val="28"/>
              </w:rPr>
              <w:t xml:space="preserve"> (g) +2H</w:t>
            </w:r>
            <w:r w:rsidRPr="0007762B">
              <w:rPr>
                <w:rFonts w:asciiTheme="majorBidi" w:hAnsiTheme="majorBidi" w:cstheme="majorBidi"/>
                <w:sz w:val="28"/>
                <w:szCs w:val="28"/>
                <w:vertAlign w:val="subscript"/>
              </w:rPr>
              <w:t>2</w:t>
            </w:r>
            <w:r w:rsidRPr="0007762B">
              <w:rPr>
                <w:rFonts w:asciiTheme="majorBidi" w:hAnsiTheme="majorBidi" w:cstheme="majorBidi"/>
                <w:sz w:val="28"/>
                <w:szCs w:val="28"/>
              </w:rPr>
              <w:t>O (</w:t>
            </w:r>
            <w:proofErr w:type="spellStart"/>
            <w:r w:rsidRPr="0007762B">
              <w:rPr>
                <w:rFonts w:asciiTheme="majorBidi" w:hAnsiTheme="majorBidi" w:cstheme="majorBidi"/>
                <w:sz w:val="28"/>
                <w:szCs w:val="28"/>
              </w:rPr>
              <w:t>aq</w:t>
            </w:r>
            <w:proofErr w:type="spellEnd"/>
            <w:r w:rsidRPr="0007762B">
              <w:rPr>
                <w:rFonts w:asciiTheme="majorBidi" w:hAnsiTheme="majorBidi" w:cstheme="majorBidi"/>
                <w:sz w:val="28"/>
                <w:szCs w:val="28"/>
              </w:rPr>
              <w:t xml:space="preserve">) + 4 e− </w:t>
            </w:r>
            <w:r w:rsidRPr="0007762B">
              <w:rPr>
                <w:color w:val="21242C"/>
                <w:sz w:val="28"/>
                <w:szCs w:val="28"/>
                <w:shd w:val="clear" w:color="auto" w:fill="FFFFFF"/>
              </w:rPr>
              <w:t xml:space="preserve">→ </w:t>
            </w:r>
            <w:r w:rsidRPr="0007762B">
              <w:rPr>
                <w:rFonts w:asciiTheme="majorBidi" w:hAnsiTheme="majorBidi" w:cstheme="majorBidi"/>
                <w:sz w:val="28"/>
                <w:szCs w:val="28"/>
              </w:rPr>
              <w:t>4OH</w:t>
            </w:r>
            <w:r w:rsidRPr="0007762B">
              <w:rPr>
                <w:rFonts w:asciiTheme="majorBidi" w:hAnsiTheme="majorBidi" w:cstheme="majorBidi"/>
                <w:sz w:val="28"/>
                <w:szCs w:val="28"/>
                <w:vertAlign w:val="superscript"/>
              </w:rPr>
              <w:t>-1</w:t>
            </w:r>
          </w:p>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Anode and cathode locations an</w:t>
            </w:r>
            <w:r>
              <w:rPr>
                <w:rFonts w:asciiTheme="majorBidi" w:hAnsiTheme="majorBidi" w:cstheme="majorBidi"/>
                <w:sz w:val="24"/>
                <w:szCs w:val="24"/>
              </w:rPr>
              <w:t xml:space="preserve">d the external circuit for the </w:t>
            </w:r>
            <w:r w:rsidRPr="002A44F8">
              <w:rPr>
                <w:rFonts w:asciiTheme="majorBidi" w:hAnsiTheme="majorBidi" w:cstheme="majorBidi"/>
                <w:sz w:val="24"/>
                <w:szCs w:val="24"/>
              </w:rPr>
              <w:t>electron schematically in Figure 1.</w:t>
            </w:r>
          </w:p>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noProof/>
                <w:sz w:val="24"/>
                <w:szCs w:val="24"/>
              </w:rPr>
              <w:drawing>
                <wp:inline distT="0" distB="0" distL="0" distR="0" wp14:anchorId="7867C244" wp14:editId="3F94939A">
                  <wp:extent cx="5522976" cy="1609344"/>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30291" cy="1611476"/>
                          </a:xfrm>
                          <a:prstGeom prst="rect">
                            <a:avLst/>
                          </a:prstGeom>
                        </pic:spPr>
                      </pic:pic>
                    </a:graphicData>
                  </a:graphic>
                </wp:inline>
              </w:drawing>
            </w:r>
          </w:p>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 xml:space="preserve">                Figure 1 : Galvanic cell consisting of Zn and Cu electrodes</w:t>
            </w:r>
          </w:p>
          <w:p w:rsidR="007D5263" w:rsidRPr="002A44F8" w:rsidRDefault="007D5263" w:rsidP="0009431D">
            <w:pPr>
              <w:jc w:val="both"/>
              <w:rPr>
                <w:rFonts w:asciiTheme="majorBidi" w:hAnsiTheme="majorBidi" w:cstheme="majorBidi"/>
                <w:sz w:val="24"/>
                <w:szCs w:val="24"/>
              </w:rPr>
            </w:pPr>
          </w:p>
        </w:tc>
      </w:tr>
      <w:tr w:rsidR="007D5263" w:rsidRPr="002A44F8" w:rsidTr="0009431D">
        <w:tc>
          <w:tcPr>
            <w:tcW w:w="9918" w:type="dxa"/>
          </w:tcPr>
          <w:p w:rsidR="007D5263" w:rsidRPr="002A44F8" w:rsidRDefault="007D5263" w:rsidP="0009431D">
            <w:pPr>
              <w:jc w:val="both"/>
              <w:rPr>
                <w:rFonts w:asciiTheme="majorBidi" w:hAnsiTheme="majorBidi" w:cstheme="majorBidi"/>
                <w:b/>
                <w:bCs/>
                <w:sz w:val="24"/>
                <w:szCs w:val="24"/>
              </w:rPr>
            </w:pPr>
            <w:r w:rsidRPr="002A44F8">
              <w:rPr>
                <w:rFonts w:asciiTheme="majorBidi" w:hAnsiTheme="majorBidi" w:cstheme="majorBidi"/>
                <w:b/>
                <w:bCs/>
                <w:sz w:val="24"/>
                <w:szCs w:val="24"/>
              </w:rPr>
              <w:lastRenderedPageBreak/>
              <w:t>Materials:</w:t>
            </w:r>
          </w:p>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Iron nails ,Aluminum foil ,Copper electrical wire , zinc sheet,</w:t>
            </w:r>
          </w:p>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 xml:space="preserve">Sand paper ,Ceramic or glass dish </w:t>
            </w:r>
          </w:p>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 xml:space="preserve">10% w/w NaCl </w:t>
            </w:r>
            <w:proofErr w:type="gramStart"/>
            <w:r w:rsidRPr="002A44F8">
              <w:rPr>
                <w:rFonts w:asciiTheme="majorBidi" w:hAnsiTheme="majorBidi" w:cstheme="majorBidi"/>
                <w:sz w:val="24"/>
                <w:szCs w:val="24"/>
              </w:rPr>
              <w:t>solution .</w:t>
            </w:r>
            <w:proofErr w:type="gramEnd"/>
          </w:p>
        </w:tc>
      </w:tr>
      <w:tr w:rsidR="007D5263" w:rsidRPr="002A44F8" w:rsidTr="0009431D">
        <w:tc>
          <w:tcPr>
            <w:tcW w:w="9918" w:type="dxa"/>
          </w:tcPr>
          <w:p w:rsidR="007D5263" w:rsidRPr="002A44F8" w:rsidRDefault="007D5263" w:rsidP="0009431D">
            <w:pPr>
              <w:jc w:val="both"/>
              <w:rPr>
                <w:rFonts w:asciiTheme="majorBidi" w:hAnsiTheme="majorBidi" w:cstheme="majorBidi"/>
                <w:b/>
                <w:bCs/>
                <w:sz w:val="24"/>
                <w:szCs w:val="24"/>
              </w:rPr>
            </w:pPr>
            <w:r w:rsidRPr="002A44F8">
              <w:rPr>
                <w:rFonts w:asciiTheme="majorBidi" w:hAnsiTheme="majorBidi" w:cstheme="majorBidi"/>
                <w:b/>
                <w:bCs/>
                <w:sz w:val="24"/>
                <w:szCs w:val="24"/>
              </w:rPr>
              <w:t>Procedure:</w:t>
            </w:r>
          </w:p>
          <w:p w:rsidR="007D5263" w:rsidRPr="002A44F8" w:rsidRDefault="007D5263" w:rsidP="007D5263">
            <w:pPr>
              <w:pStyle w:val="ListParagraph"/>
              <w:numPr>
                <w:ilvl w:val="0"/>
                <w:numId w:val="1"/>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Clean each nails with sandpaper. </w:t>
            </w:r>
          </w:p>
          <w:p w:rsidR="007D5263" w:rsidRPr="002A44F8" w:rsidRDefault="007D5263" w:rsidP="007D5263">
            <w:pPr>
              <w:pStyle w:val="ListParagraph"/>
              <w:numPr>
                <w:ilvl w:val="0"/>
                <w:numId w:val="1"/>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Clean the </w:t>
            </w:r>
            <w:proofErr w:type="gramStart"/>
            <w:r w:rsidRPr="002A44F8">
              <w:rPr>
                <w:rFonts w:asciiTheme="majorBidi" w:hAnsiTheme="majorBidi" w:cstheme="majorBidi"/>
                <w:sz w:val="24"/>
                <w:szCs w:val="24"/>
              </w:rPr>
              <w:t>metals  .</w:t>
            </w:r>
            <w:proofErr w:type="gramEnd"/>
            <w:r w:rsidRPr="002A44F8">
              <w:rPr>
                <w:rFonts w:asciiTheme="majorBidi" w:hAnsiTheme="majorBidi" w:cstheme="majorBidi"/>
                <w:sz w:val="24"/>
                <w:szCs w:val="24"/>
              </w:rPr>
              <w:t xml:space="preserve"> </w:t>
            </w:r>
          </w:p>
          <w:p w:rsidR="007D5263" w:rsidRPr="002A44F8" w:rsidRDefault="007D5263" w:rsidP="007D5263">
            <w:pPr>
              <w:pStyle w:val="ListParagraph"/>
              <w:numPr>
                <w:ilvl w:val="0"/>
                <w:numId w:val="1"/>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Wrap a piece of </w:t>
            </w:r>
            <w:proofErr w:type="spellStart"/>
            <w:r w:rsidRPr="002A44F8">
              <w:rPr>
                <w:rFonts w:asciiTheme="majorBidi" w:hAnsiTheme="majorBidi" w:cstheme="majorBidi"/>
                <w:sz w:val="24"/>
                <w:szCs w:val="24"/>
              </w:rPr>
              <w:t>aluminium</w:t>
            </w:r>
            <w:proofErr w:type="spellEnd"/>
            <w:r w:rsidRPr="002A44F8">
              <w:rPr>
                <w:rFonts w:asciiTheme="majorBidi" w:hAnsiTheme="majorBidi" w:cstheme="majorBidi"/>
                <w:sz w:val="24"/>
                <w:szCs w:val="24"/>
              </w:rPr>
              <w:t xml:space="preserve"> foil tightly around the head of the first nail. </w:t>
            </w:r>
          </w:p>
          <w:p w:rsidR="007D5263" w:rsidRPr="002A44F8" w:rsidRDefault="007D5263" w:rsidP="007D5263">
            <w:pPr>
              <w:pStyle w:val="ListParagraph"/>
              <w:numPr>
                <w:ilvl w:val="0"/>
                <w:numId w:val="1"/>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 Wrap a piece of copper wire around the second nail. Make sure that the </w:t>
            </w:r>
            <w:proofErr w:type="gramStart"/>
            <w:r w:rsidRPr="002A44F8">
              <w:rPr>
                <w:rFonts w:asciiTheme="majorBidi" w:hAnsiTheme="majorBidi" w:cstheme="majorBidi"/>
                <w:sz w:val="24"/>
                <w:szCs w:val="24"/>
              </w:rPr>
              <w:t>end of the copper wire do</w:t>
            </w:r>
            <w:proofErr w:type="gramEnd"/>
            <w:r w:rsidRPr="002A44F8">
              <w:rPr>
                <w:rFonts w:asciiTheme="majorBidi" w:hAnsiTheme="majorBidi" w:cstheme="majorBidi"/>
                <w:sz w:val="24"/>
                <w:szCs w:val="24"/>
              </w:rPr>
              <w:t xml:space="preserve"> not touch the nail. </w:t>
            </w:r>
          </w:p>
          <w:p w:rsidR="007D5263" w:rsidRPr="002A44F8" w:rsidRDefault="007D5263" w:rsidP="007D5263">
            <w:pPr>
              <w:pStyle w:val="ListParagraph"/>
              <w:numPr>
                <w:ilvl w:val="0"/>
                <w:numId w:val="1"/>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Wrap a piece of zinc sheet tightly around the head of the third nail. </w:t>
            </w:r>
          </w:p>
          <w:p w:rsidR="007D5263" w:rsidRPr="002A44F8" w:rsidRDefault="007D5263" w:rsidP="007D5263">
            <w:pPr>
              <w:pStyle w:val="ListParagraph"/>
              <w:numPr>
                <w:ilvl w:val="0"/>
                <w:numId w:val="1"/>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The fourth nail must have no contact with another metal. </w:t>
            </w:r>
          </w:p>
          <w:p w:rsidR="007D5263" w:rsidRPr="002A44F8" w:rsidRDefault="007D5263" w:rsidP="007D5263">
            <w:pPr>
              <w:pStyle w:val="ListParagraph"/>
              <w:numPr>
                <w:ilvl w:val="0"/>
                <w:numId w:val="1"/>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Pour the NaCl (10% w/w) solution into the dish)</w:t>
            </w:r>
            <w:proofErr w:type="gramStart"/>
            <w:r w:rsidRPr="002A44F8">
              <w:rPr>
                <w:rFonts w:asciiTheme="majorBidi" w:hAnsiTheme="majorBidi" w:cstheme="majorBidi"/>
                <w:sz w:val="24"/>
                <w:szCs w:val="24"/>
              </w:rPr>
              <w:t>..</w:t>
            </w:r>
            <w:proofErr w:type="gramEnd"/>
            <w:r w:rsidRPr="002A44F8">
              <w:rPr>
                <w:rFonts w:asciiTheme="majorBidi" w:hAnsiTheme="majorBidi" w:cstheme="majorBidi"/>
                <w:sz w:val="24"/>
                <w:szCs w:val="24"/>
              </w:rPr>
              <w:t xml:space="preserve"> </w:t>
            </w:r>
          </w:p>
          <w:p w:rsidR="007D5263" w:rsidRPr="002A44F8" w:rsidRDefault="007D5263" w:rsidP="007D5263">
            <w:pPr>
              <w:pStyle w:val="ListParagraph"/>
              <w:numPr>
                <w:ilvl w:val="0"/>
                <w:numId w:val="1"/>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 Place the dish where it can remain for 24 hours without being disturbed, but be easily observed without moving it. </w:t>
            </w:r>
          </w:p>
          <w:p w:rsidR="007D5263" w:rsidRPr="002A44F8" w:rsidRDefault="007D5263" w:rsidP="007D5263">
            <w:pPr>
              <w:pStyle w:val="ListParagraph"/>
              <w:numPr>
                <w:ilvl w:val="0"/>
                <w:numId w:val="1"/>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Gently place each nail into the dish so that they are not touching each other. </w:t>
            </w:r>
          </w:p>
          <w:p w:rsidR="007D5263" w:rsidRPr="002A44F8" w:rsidRDefault="007D5263" w:rsidP="007D5263">
            <w:pPr>
              <w:pStyle w:val="ListParagraph"/>
              <w:numPr>
                <w:ilvl w:val="0"/>
                <w:numId w:val="1"/>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Make sure all the nails are </w:t>
            </w:r>
            <w:r w:rsidRPr="00136CFD">
              <w:rPr>
                <w:rFonts w:asciiTheme="majorBidi" w:hAnsiTheme="majorBidi" w:cstheme="majorBidi"/>
                <w:sz w:val="24"/>
                <w:szCs w:val="24"/>
                <w:u w:val="single"/>
              </w:rPr>
              <w:t>covered with the solution</w:t>
            </w:r>
            <w:r w:rsidRPr="002A44F8">
              <w:rPr>
                <w:rFonts w:asciiTheme="majorBidi" w:hAnsiTheme="majorBidi" w:cstheme="majorBidi"/>
                <w:sz w:val="24"/>
                <w:szCs w:val="24"/>
              </w:rPr>
              <w:t xml:space="preserve"> (see Figure 2). Label the samples properly.</w:t>
            </w:r>
            <w:r>
              <w:rPr>
                <w:rFonts w:asciiTheme="majorBidi" w:hAnsiTheme="majorBidi" w:cstheme="majorBidi"/>
                <w:sz w:val="24"/>
                <w:szCs w:val="24"/>
              </w:rPr>
              <w:t xml:space="preserve"> </w:t>
            </w:r>
            <w:r w:rsidRPr="00624F66">
              <w:rPr>
                <w:rFonts w:asciiTheme="majorBidi" w:hAnsiTheme="majorBidi" w:cstheme="majorBidi"/>
                <w:sz w:val="24"/>
                <w:szCs w:val="24"/>
              </w:rPr>
              <w:t>Cover your dish.</w:t>
            </w:r>
            <w:bookmarkStart w:id="0" w:name="_GoBack"/>
            <w:bookmarkEnd w:id="0"/>
          </w:p>
          <w:p w:rsidR="007D5263" w:rsidRPr="002A44F8" w:rsidRDefault="007D5263" w:rsidP="0009431D">
            <w:pPr>
              <w:jc w:val="both"/>
              <w:rPr>
                <w:rFonts w:asciiTheme="majorBidi" w:hAnsiTheme="majorBidi" w:cstheme="majorBidi"/>
                <w:b/>
                <w:bCs/>
                <w:sz w:val="24"/>
                <w:szCs w:val="24"/>
              </w:rPr>
            </w:pPr>
          </w:p>
          <w:p w:rsidR="007D5263" w:rsidRPr="002A44F8" w:rsidRDefault="007D5263" w:rsidP="0009431D">
            <w:pPr>
              <w:jc w:val="both"/>
              <w:rPr>
                <w:rFonts w:asciiTheme="majorBidi" w:hAnsiTheme="majorBidi" w:cstheme="majorBidi"/>
                <w:b/>
                <w:bCs/>
                <w:sz w:val="24"/>
                <w:szCs w:val="24"/>
              </w:rPr>
            </w:pPr>
            <w:r w:rsidRPr="002A44F8">
              <w:rPr>
                <w:rFonts w:asciiTheme="majorBidi" w:hAnsiTheme="majorBidi" w:cstheme="majorBidi"/>
                <w:noProof/>
                <w:sz w:val="24"/>
                <w:szCs w:val="24"/>
              </w:rPr>
              <w:drawing>
                <wp:inline distT="0" distB="0" distL="0" distR="0" wp14:anchorId="1CC6E456" wp14:editId="15327C08">
                  <wp:extent cx="5632704" cy="225078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38769" cy="2253208"/>
                          </a:xfrm>
                          <a:prstGeom prst="rect">
                            <a:avLst/>
                          </a:prstGeom>
                        </pic:spPr>
                      </pic:pic>
                    </a:graphicData>
                  </a:graphic>
                </wp:inline>
              </w:drawing>
            </w:r>
          </w:p>
          <w:p w:rsidR="007D5263" w:rsidRPr="002A44F8" w:rsidRDefault="007D5263" w:rsidP="0009431D">
            <w:pPr>
              <w:jc w:val="both"/>
              <w:rPr>
                <w:rFonts w:asciiTheme="majorBidi" w:hAnsiTheme="majorBidi" w:cstheme="majorBidi"/>
                <w:b/>
                <w:bCs/>
                <w:sz w:val="24"/>
                <w:szCs w:val="24"/>
              </w:rPr>
            </w:pPr>
            <w:r w:rsidRPr="002A44F8">
              <w:rPr>
                <w:rFonts w:asciiTheme="majorBidi" w:hAnsiTheme="majorBidi" w:cstheme="majorBidi"/>
                <w:b/>
                <w:bCs/>
                <w:sz w:val="24"/>
                <w:szCs w:val="24"/>
              </w:rPr>
              <w:t>Figure 2 Test materials</w:t>
            </w:r>
          </w:p>
        </w:tc>
      </w:tr>
      <w:tr w:rsidR="007D5263" w:rsidRPr="002A44F8" w:rsidTr="0009431D">
        <w:tc>
          <w:tcPr>
            <w:tcW w:w="9918" w:type="dxa"/>
          </w:tcPr>
          <w:p w:rsidR="007D5263" w:rsidRPr="002A44F8" w:rsidRDefault="007D5263" w:rsidP="0009431D">
            <w:pPr>
              <w:jc w:val="both"/>
              <w:rPr>
                <w:rFonts w:asciiTheme="majorBidi" w:hAnsiTheme="majorBidi" w:cstheme="majorBidi"/>
                <w:b/>
                <w:bCs/>
                <w:sz w:val="24"/>
                <w:szCs w:val="24"/>
              </w:rPr>
            </w:pPr>
            <w:r w:rsidRPr="002A44F8">
              <w:rPr>
                <w:rFonts w:asciiTheme="majorBidi" w:hAnsiTheme="majorBidi" w:cstheme="majorBidi"/>
                <w:b/>
                <w:bCs/>
                <w:sz w:val="24"/>
                <w:szCs w:val="24"/>
              </w:rPr>
              <w:t>Results:</w:t>
            </w:r>
          </w:p>
          <w:p w:rsidR="007D5263" w:rsidRPr="002A44F8" w:rsidRDefault="007D5263" w:rsidP="007D5263">
            <w:pPr>
              <w:pStyle w:val="ListParagraph"/>
              <w:numPr>
                <w:ilvl w:val="0"/>
                <w:numId w:val="2"/>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Observe the nails every 24 hours for 1 week and take notes on what you see. </w:t>
            </w:r>
          </w:p>
          <w:p w:rsidR="007D5263" w:rsidRPr="002A44F8" w:rsidRDefault="007D5263" w:rsidP="007D5263">
            <w:pPr>
              <w:pStyle w:val="ListParagraph"/>
              <w:numPr>
                <w:ilvl w:val="0"/>
                <w:numId w:val="2"/>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Rate the level of corrosion for each metal from 1 to 10 with no corrosion </w:t>
            </w:r>
          </w:p>
          <w:p w:rsidR="007D5263" w:rsidRPr="002A44F8" w:rsidRDefault="007D5263" w:rsidP="007D5263">
            <w:pPr>
              <w:pStyle w:val="ListParagraph"/>
              <w:numPr>
                <w:ilvl w:val="0"/>
                <w:numId w:val="2"/>
              </w:numPr>
              <w:bidi w:val="0"/>
              <w:spacing w:after="0" w:line="240" w:lineRule="auto"/>
              <w:jc w:val="both"/>
              <w:rPr>
                <w:rFonts w:asciiTheme="majorBidi" w:hAnsiTheme="majorBidi" w:cstheme="majorBidi"/>
                <w:sz w:val="24"/>
                <w:szCs w:val="24"/>
              </w:rPr>
            </w:pPr>
            <w:proofErr w:type="gramStart"/>
            <w:r w:rsidRPr="002A44F8">
              <w:rPr>
                <w:rFonts w:asciiTheme="majorBidi" w:hAnsiTheme="majorBidi" w:cstheme="majorBidi"/>
                <w:sz w:val="24"/>
                <w:szCs w:val="24"/>
              </w:rPr>
              <w:t>being</w:t>
            </w:r>
            <w:proofErr w:type="gramEnd"/>
            <w:r w:rsidRPr="002A44F8">
              <w:rPr>
                <w:rFonts w:asciiTheme="majorBidi" w:hAnsiTheme="majorBidi" w:cstheme="majorBidi"/>
                <w:sz w:val="24"/>
                <w:szCs w:val="24"/>
              </w:rPr>
              <w:t xml:space="preserve"> 0 and fully corroded being 10. Arrange the level of corrosion from high </w:t>
            </w:r>
          </w:p>
          <w:p w:rsidR="007D5263" w:rsidRPr="002A44F8" w:rsidRDefault="007D5263" w:rsidP="007D5263">
            <w:pPr>
              <w:pStyle w:val="ListParagraph"/>
              <w:numPr>
                <w:ilvl w:val="0"/>
                <w:numId w:val="2"/>
              </w:numPr>
              <w:bidi w:val="0"/>
              <w:spacing w:after="0" w:line="240" w:lineRule="auto"/>
              <w:jc w:val="both"/>
              <w:rPr>
                <w:rFonts w:asciiTheme="majorBidi" w:hAnsiTheme="majorBidi" w:cstheme="majorBidi"/>
                <w:sz w:val="24"/>
                <w:szCs w:val="24"/>
              </w:rPr>
            </w:pPr>
            <w:proofErr w:type="gramStart"/>
            <w:r w:rsidRPr="002A44F8">
              <w:rPr>
                <w:rFonts w:asciiTheme="majorBidi" w:hAnsiTheme="majorBidi" w:cstheme="majorBidi"/>
                <w:sz w:val="24"/>
                <w:szCs w:val="24"/>
              </w:rPr>
              <w:t>to</w:t>
            </w:r>
            <w:proofErr w:type="gramEnd"/>
            <w:r w:rsidRPr="002A44F8">
              <w:rPr>
                <w:rFonts w:asciiTheme="majorBidi" w:hAnsiTheme="majorBidi" w:cstheme="majorBidi"/>
                <w:sz w:val="24"/>
                <w:szCs w:val="24"/>
              </w:rPr>
              <w:t xml:space="preserve"> low. </w:t>
            </w:r>
          </w:p>
          <w:p w:rsidR="007D5263" w:rsidRPr="002A44F8" w:rsidRDefault="007D5263" w:rsidP="007D5263">
            <w:pPr>
              <w:pStyle w:val="ListParagraph"/>
              <w:numPr>
                <w:ilvl w:val="0"/>
                <w:numId w:val="2"/>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Compare and contrast the differences after 24 hours. What changes do you </w:t>
            </w:r>
          </w:p>
          <w:p w:rsidR="007D5263" w:rsidRPr="002A44F8" w:rsidRDefault="007D5263" w:rsidP="0009431D">
            <w:pPr>
              <w:spacing w:after="0" w:line="240" w:lineRule="auto"/>
              <w:jc w:val="both"/>
              <w:rPr>
                <w:rFonts w:asciiTheme="majorBidi" w:hAnsiTheme="majorBidi" w:cstheme="majorBidi"/>
                <w:sz w:val="24"/>
                <w:szCs w:val="24"/>
              </w:rPr>
            </w:pPr>
            <w:proofErr w:type="gramStart"/>
            <w:r w:rsidRPr="002A44F8">
              <w:rPr>
                <w:rFonts w:asciiTheme="majorBidi" w:hAnsiTheme="majorBidi" w:cstheme="majorBidi"/>
                <w:sz w:val="24"/>
                <w:szCs w:val="24"/>
              </w:rPr>
              <w:lastRenderedPageBreak/>
              <w:t>observe</w:t>
            </w:r>
            <w:proofErr w:type="gramEnd"/>
            <w:r w:rsidRPr="002A44F8">
              <w:rPr>
                <w:rFonts w:asciiTheme="majorBidi" w:hAnsiTheme="majorBidi" w:cstheme="majorBidi"/>
                <w:sz w:val="24"/>
                <w:szCs w:val="24"/>
              </w:rPr>
              <w:t xml:space="preserve"> in the metals? </w:t>
            </w:r>
          </w:p>
          <w:p w:rsidR="007D5263" w:rsidRPr="002A44F8" w:rsidRDefault="007D5263" w:rsidP="007D5263">
            <w:pPr>
              <w:pStyle w:val="ListParagraph"/>
              <w:numPr>
                <w:ilvl w:val="0"/>
                <w:numId w:val="2"/>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Compare your results in No. (1) </w:t>
            </w:r>
            <w:proofErr w:type="gramStart"/>
            <w:r w:rsidRPr="002A44F8">
              <w:rPr>
                <w:rFonts w:asciiTheme="majorBidi" w:hAnsiTheme="majorBidi" w:cstheme="majorBidi"/>
                <w:sz w:val="24"/>
                <w:szCs w:val="24"/>
              </w:rPr>
              <w:t>with</w:t>
            </w:r>
            <w:proofErr w:type="gramEnd"/>
            <w:r w:rsidRPr="002A44F8">
              <w:rPr>
                <w:rFonts w:asciiTheme="majorBidi" w:hAnsiTheme="majorBidi" w:cstheme="majorBidi"/>
                <w:sz w:val="24"/>
                <w:szCs w:val="24"/>
              </w:rPr>
              <w:t xml:space="preserve"> galvanic series. What can you conclude </w:t>
            </w:r>
          </w:p>
          <w:p w:rsidR="007D5263" w:rsidRPr="002A44F8" w:rsidRDefault="007D5263" w:rsidP="007D5263">
            <w:pPr>
              <w:pStyle w:val="ListParagraph"/>
              <w:numPr>
                <w:ilvl w:val="0"/>
                <w:numId w:val="2"/>
              </w:numPr>
              <w:bidi w:val="0"/>
              <w:spacing w:after="0" w:line="240" w:lineRule="auto"/>
              <w:jc w:val="both"/>
              <w:rPr>
                <w:rFonts w:asciiTheme="majorBidi" w:hAnsiTheme="majorBidi" w:cstheme="majorBidi"/>
                <w:sz w:val="24"/>
                <w:szCs w:val="24"/>
              </w:rPr>
            </w:pPr>
            <w:proofErr w:type="gramStart"/>
            <w:r w:rsidRPr="002A44F8">
              <w:rPr>
                <w:rFonts w:asciiTheme="majorBidi" w:hAnsiTheme="majorBidi" w:cstheme="majorBidi"/>
                <w:sz w:val="24"/>
                <w:szCs w:val="24"/>
              </w:rPr>
              <w:t>about</w:t>
            </w:r>
            <w:proofErr w:type="gramEnd"/>
            <w:r w:rsidRPr="002A44F8">
              <w:rPr>
                <w:rFonts w:asciiTheme="majorBidi" w:hAnsiTheme="majorBidi" w:cstheme="majorBidi"/>
                <w:sz w:val="24"/>
                <w:szCs w:val="24"/>
              </w:rPr>
              <w:t xml:space="preserve"> the level of corrosion in this experiment from the galvanic series? </w:t>
            </w:r>
          </w:p>
          <w:p w:rsidR="007D5263" w:rsidRPr="002A44F8" w:rsidRDefault="007D5263" w:rsidP="007D5263">
            <w:pPr>
              <w:pStyle w:val="ListParagraph"/>
              <w:numPr>
                <w:ilvl w:val="0"/>
                <w:numId w:val="2"/>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Compare the four metals with the iron nail that was not protected with any </w:t>
            </w:r>
          </w:p>
          <w:p w:rsidR="007D5263" w:rsidRPr="002A44F8" w:rsidRDefault="007D5263" w:rsidP="007D5263">
            <w:pPr>
              <w:pStyle w:val="ListParagraph"/>
              <w:numPr>
                <w:ilvl w:val="0"/>
                <w:numId w:val="2"/>
              </w:numPr>
              <w:bidi w:val="0"/>
              <w:spacing w:after="0" w:line="240" w:lineRule="auto"/>
              <w:jc w:val="both"/>
              <w:rPr>
                <w:rFonts w:asciiTheme="majorBidi" w:hAnsiTheme="majorBidi" w:cstheme="majorBidi"/>
                <w:sz w:val="24"/>
                <w:szCs w:val="24"/>
              </w:rPr>
            </w:pPr>
            <w:proofErr w:type="gramStart"/>
            <w:r w:rsidRPr="002A44F8">
              <w:rPr>
                <w:rFonts w:asciiTheme="majorBidi" w:hAnsiTheme="majorBidi" w:cstheme="majorBidi"/>
                <w:sz w:val="24"/>
                <w:szCs w:val="24"/>
              </w:rPr>
              <w:t>metals</w:t>
            </w:r>
            <w:proofErr w:type="gramEnd"/>
            <w:r w:rsidRPr="002A44F8">
              <w:rPr>
                <w:rFonts w:asciiTheme="majorBidi" w:hAnsiTheme="majorBidi" w:cstheme="majorBidi"/>
                <w:sz w:val="24"/>
                <w:szCs w:val="24"/>
              </w:rPr>
              <w:t xml:space="preserve"> in the NaCl solution; are there any differences? Which nails with what metals have corroded, and by how much? </w:t>
            </w:r>
          </w:p>
          <w:p w:rsidR="007D5263" w:rsidRPr="002A44F8" w:rsidRDefault="007D5263" w:rsidP="007D5263">
            <w:pPr>
              <w:pStyle w:val="ListParagraph"/>
              <w:numPr>
                <w:ilvl w:val="0"/>
                <w:numId w:val="2"/>
              </w:numPr>
              <w:bidi w:val="0"/>
              <w:spacing w:after="0" w:line="240" w:lineRule="auto"/>
              <w:jc w:val="both"/>
              <w:rPr>
                <w:rFonts w:asciiTheme="majorBidi" w:hAnsiTheme="majorBidi" w:cstheme="majorBidi"/>
                <w:sz w:val="24"/>
                <w:szCs w:val="24"/>
              </w:rPr>
            </w:pPr>
            <w:r w:rsidRPr="002A44F8">
              <w:rPr>
                <w:rFonts w:asciiTheme="majorBidi" w:hAnsiTheme="majorBidi" w:cstheme="majorBidi"/>
                <w:sz w:val="24"/>
                <w:szCs w:val="24"/>
              </w:rPr>
              <w:t xml:space="preserve">Have some nails corroded faster than others? </w:t>
            </w:r>
          </w:p>
        </w:tc>
      </w:tr>
      <w:tr w:rsidR="007D5263" w:rsidRPr="002A44F8" w:rsidTr="0009431D">
        <w:tc>
          <w:tcPr>
            <w:tcW w:w="9918" w:type="dxa"/>
          </w:tcPr>
          <w:p w:rsidR="007D5263" w:rsidRPr="002A44F8" w:rsidRDefault="007D5263" w:rsidP="0009431D">
            <w:pPr>
              <w:jc w:val="both"/>
              <w:rPr>
                <w:rFonts w:asciiTheme="majorBidi" w:hAnsiTheme="majorBidi" w:cstheme="majorBidi"/>
                <w:b/>
                <w:bCs/>
                <w:sz w:val="24"/>
                <w:szCs w:val="24"/>
              </w:rPr>
            </w:pPr>
            <w:r w:rsidRPr="002A44F8">
              <w:rPr>
                <w:rFonts w:asciiTheme="majorBidi" w:hAnsiTheme="majorBidi" w:cstheme="majorBidi"/>
                <w:b/>
                <w:bCs/>
                <w:sz w:val="24"/>
                <w:szCs w:val="24"/>
              </w:rPr>
              <w:lastRenderedPageBreak/>
              <w:t>Report:</w:t>
            </w:r>
          </w:p>
          <w:p w:rsidR="007D5263" w:rsidRPr="002A44F8" w:rsidRDefault="007D5263" w:rsidP="0009431D">
            <w:pPr>
              <w:jc w:val="both"/>
              <w:rPr>
                <w:rFonts w:asciiTheme="majorBidi" w:hAnsiTheme="majorBidi" w:cstheme="majorBidi"/>
                <w:sz w:val="24"/>
                <w:szCs w:val="24"/>
              </w:rPr>
            </w:pPr>
            <w:r w:rsidRPr="002A44F8">
              <w:rPr>
                <w:rFonts w:asciiTheme="majorBidi" w:hAnsiTheme="majorBidi" w:cstheme="majorBidi"/>
                <w:sz w:val="24"/>
                <w:szCs w:val="24"/>
              </w:rPr>
              <w:t>Make a table</w:t>
            </w:r>
            <w:r w:rsidRPr="002A44F8">
              <w:rPr>
                <w:rFonts w:asciiTheme="majorBidi" w:hAnsiTheme="majorBidi" w:cstheme="majorBidi"/>
                <w:b/>
                <w:bCs/>
                <w:sz w:val="24"/>
                <w:szCs w:val="24"/>
              </w:rPr>
              <w:t xml:space="preserve"> </w:t>
            </w:r>
            <w:r w:rsidRPr="002A44F8">
              <w:rPr>
                <w:rFonts w:asciiTheme="majorBidi" w:hAnsiTheme="majorBidi" w:cstheme="majorBidi"/>
                <w:sz w:val="24"/>
                <w:szCs w:val="24"/>
              </w:rPr>
              <w:t>and conclude which coating provides the best protection of the iron against galvanic corrosion.</w:t>
            </w:r>
          </w:p>
          <w:p w:rsidR="007D5263" w:rsidRPr="002A44F8" w:rsidRDefault="007D5263" w:rsidP="0009431D">
            <w:pPr>
              <w:jc w:val="both"/>
              <w:rPr>
                <w:rFonts w:asciiTheme="majorBidi" w:hAnsiTheme="majorBidi" w:cstheme="majorBidi"/>
                <w:b/>
                <w:bCs/>
                <w:sz w:val="24"/>
                <w:szCs w:val="24"/>
              </w:rPr>
            </w:pPr>
          </w:p>
        </w:tc>
      </w:tr>
    </w:tbl>
    <w:p w:rsidR="007D5263" w:rsidRPr="002A44F8" w:rsidRDefault="007D5263" w:rsidP="007D5263">
      <w:pPr>
        <w:jc w:val="both"/>
        <w:rPr>
          <w:rFonts w:asciiTheme="majorBidi" w:hAnsiTheme="majorBidi" w:cstheme="majorBidi"/>
          <w:b/>
          <w:bCs/>
          <w:sz w:val="24"/>
          <w:szCs w:val="24"/>
        </w:rPr>
      </w:pPr>
    </w:p>
    <w:p w:rsidR="007D5263" w:rsidRDefault="007D5263"/>
    <w:sectPr w:rsidR="007D5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611A8"/>
    <w:multiLevelType w:val="multilevel"/>
    <w:tmpl w:val="0B66C850"/>
    <w:lvl w:ilvl="0">
      <w:start w:val="1"/>
      <w:numFmt w:val="decimal"/>
      <w:lvlText w:val="%1."/>
      <w:lvlJc w:val="left"/>
      <w:pPr>
        <w:ind w:left="360" w:hanging="360"/>
      </w:p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668716FC"/>
    <w:multiLevelType w:val="multilevel"/>
    <w:tmpl w:val="0B66C850"/>
    <w:lvl w:ilvl="0">
      <w:start w:val="1"/>
      <w:numFmt w:val="decimal"/>
      <w:lvlText w:val="%1."/>
      <w:lvlJc w:val="left"/>
      <w:pPr>
        <w:ind w:left="360" w:hanging="360"/>
      </w:p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63"/>
    <w:rsid w:val="002C388A"/>
    <w:rsid w:val="00446AAC"/>
    <w:rsid w:val="00624F66"/>
    <w:rsid w:val="007D52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263"/>
    <w:rPr>
      <w:rFonts w:ascii="Tahoma" w:hAnsi="Tahoma" w:cs="Tahoma"/>
      <w:sz w:val="16"/>
      <w:szCs w:val="16"/>
    </w:rPr>
  </w:style>
  <w:style w:type="paragraph" w:styleId="ListParagraph">
    <w:name w:val="List Paragraph"/>
    <w:basedOn w:val="Normal"/>
    <w:uiPriority w:val="34"/>
    <w:qFormat/>
    <w:rsid w:val="007D5263"/>
    <w:pPr>
      <w:bidi/>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263"/>
    <w:rPr>
      <w:rFonts w:ascii="Tahoma" w:hAnsi="Tahoma" w:cs="Tahoma"/>
      <w:sz w:val="16"/>
      <w:szCs w:val="16"/>
    </w:rPr>
  </w:style>
  <w:style w:type="paragraph" w:styleId="ListParagraph">
    <w:name w:val="List Paragraph"/>
    <w:basedOn w:val="Normal"/>
    <w:uiPriority w:val="34"/>
    <w:qFormat/>
    <w:rsid w:val="007D5263"/>
    <w:pPr>
      <w:bidi/>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dc:creator>
  <cp:lastModifiedBy>Layla</cp:lastModifiedBy>
  <cp:revision>3</cp:revision>
  <dcterms:created xsi:type="dcterms:W3CDTF">2021-02-27T14:33:00Z</dcterms:created>
  <dcterms:modified xsi:type="dcterms:W3CDTF">2021-02-27T14:35:00Z</dcterms:modified>
</cp:coreProperties>
</file>