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9D2DD4" w:rsidRDefault="001075D2" w:rsidP="001075D2">
      <w:pPr>
        <w:bidi/>
        <w:jc w:val="center"/>
        <w:rPr>
          <w:rFonts w:ascii="Times New Roman" w:hAnsi="Times New Roman" w:cs="Arabic Typesetting"/>
          <w:b/>
          <w:bCs/>
          <w:sz w:val="44"/>
          <w:szCs w:val="44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rtl/>
        </w:rPr>
        <w:t>تقدير قلوية الماء</w:t>
      </w:r>
    </w:p>
    <w:p w:rsidR="001075D2" w:rsidRPr="009D2DD4" w:rsidRDefault="001075D2" w:rsidP="001075D2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:rsidR="001075D2" w:rsidRPr="009D2DD4" w:rsidRDefault="001075D2" w:rsidP="001075D2">
      <w:p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تمثل القلوية قدرة الماء لقبول البروتونات وتنتج القلوية عادة من وجود الكربونات والبيكربونات والهيدروكسيد في المياه الطبيعية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أو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المعالجة ، وتقدر القلوية بمعايرتها بحمض معدني قوي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التكافؤ والتي تحدد باستعمال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الأدلة اللونية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. ويمكن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ب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استعمال الفينول فيثالين تقدير جزء القلوية الناتج عن جميع الهيدروكسيد ونصف الكربونات الموجودة في الماء ،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أما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الأدلة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التي تستجيب عند مدى الرقم الهيدروجيني </w:t>
      </w:r>
      <w:r w:rsidRPr="009D2DD4">
        <w:rPr>
          <w:rFonts w:ascii="Times New Roman" w:hAnsi="Times New Roman" w:cs="Arabic Typesetting"/>
          <w:sz w:val="24"/>
          <w:szCs w:val="36"/>
        </w:rPr>
        <w:t>(</w:t>
      </w:r>
      <w:r w:rsidR="00EA2730" w:rsidRPr="009D2DD4">
        <w:rPr>
          <w:rFonts w:ascii="Times New Roman" w:hAnsi="Times New Roman" w:cs="Arabic Typesetting"/>
          <w:sz w:val="24"/>
          <w:szCs w:val="36"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4-5</w:t>
      </w:r>
      <w:r w:rsidR="00EA2730" w:rsidRPr="009D2DD4">
        <w:rPr>
          <w:rFonts w:ascii="Times New Roman" w:hAnsi="Times New Roman" w:cs="Arabic Typesetting"/>
          <w:sz w:val="24"/>
          <w:szCs w:val="36"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فتستعمل في تقدير الهيدروكسيد والكربونات والبيكربونات . وتستغل معايرات القلوية بالفينول فيثالين في تحديد مقدار الكيماويات المستعملة في معالجة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إمدادات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المياه المستعملة في معالجة</w:t>
      </w:r>
      <w:r w:rsidR="00E90519">
        <w:rPr>
          <w:rFonts w:ascii="Times New Roman" w:hAnsi="Times New Roman" w:cs="Arabic Typesetting" w:hint="cs"/>
          <w:sz w:val="24"/>
          <w:szCs w:val="36"/>
          <w:rtl/>
        </w:rPr>
        <w:t xml:space="preserve"> امدادات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المياه الطبيعية . مياه المجاري والمخلفات الصناعية من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أهم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المصادر المسببة للقاعدية . وتعتبر قاعدية الماء مؤشرا على تلوث المياه بالمخلفات البيولوجية والكيميائية .</w:t>
      </w:r>
    </w:p>
    <w:p w:rsidR="001075D2" w:rsidRPr="009D2DD4" w:rsidRDefault="001075D2" w:rsidP="001075D2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الكواشف والمواد المستخدمة :</w:t>
      </w:r>
    </w:p>
    <w:p w:rsidR="001075D2" w:rsidRPr="009D2DD4" w:rsidRDefault="001075D2" w:rsidP="00EA2730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>فينول فيثالين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1075D2" w:rsidRPr="009D2DD4" w:rsidRDefault="001075D2" w:rsidP="00EA2730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خليط بروموكريسول الاخضر </w:t>
      </w:r>
      <w:r w:rsidRPr="009D2DD4">
        <w:rPr>
          <w:rFonts w:ascii="Times New Roman" w:hAnsi="Times New Roman" w:cs="Arabic Typesetting"/>
          <w:sz w:val="24"/>
          <w:szCs w:val="36"/>
          <w:rtl/>
        </w:rPr>
        <w:t>–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الميثيل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الأحمر .</w:t>
      </w:r>
    </w:p>
    <w:p w:rsidR="001075D2" w:rsidRPr="009D2DD4" w:rsidRDefault="001075D2" w:rsidP="00EA2730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حمض </w:t>
      </w:r>
      <w:r w:rsidRPr="009D2DD4">
        <w:rPr>
          <w:rFonts w:ascii="Times New Roman" w:hAnsi="Times New Roman" w:cs="Arabic Typesetting"/>
          <w:sz w:val="24"/>
          <w:szCs w:val="36"/>
        </w:rPr>
        <w:t>0.04 M HCl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(تقوم الطالبة بتحضيره في دورق قياسي </w:t>
      </w:r>
      <w:r w:rsidRPr="009D2DD4">
        <w:rPr>
          <w:rFonts w:ascii="Times New Roman" w:hAnsi="Times New Roman" w:cs="Arabic Typesetting"/>
          <w:sz w:val="24"/>
          <w:szCs w:val="36"/>
        </w:rPr>
        <w:t>50 ml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محلول تركيزه 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0.1 M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)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9D2DD4" w:rsidRDefault="006E5FB4" w:rsidP="00EA2730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</w:rPr>
      </w:pPr>
      <w:r w:rsidRPr="009D2DD4">
        <w:rPr>
          <w:rFonts w:ascii="Times New Roman" w:hAnsi="Times New Roman" w:cs="Arabic Typesetting"/>
          <w:sz w:val="24"/>
          <w:szCs w:val="36"/>
        </w:rPr>
        <w:t>Na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Pr="009D2DD4">
        <w:rPr>
          <w:rFonts w:ascii="Times New Roman" w:hAnsi="Times New Roman" w:cs="Arabic Typesetting"/>
          <w:sz w:val="24"/>
          <w:szCs w:val="36"/>
        </w:rPr>
        <w:t>S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Pr="009D2DD4">
        <w:rPr>
          <w:rFonts w:ascii="Times New Roman" w:hAnsi="Times New Roman" w:cs="Arabic Typesetting"/>
          <w:sz w:val="24"/>
          <w:szCs w:val="36"/>
        </w:rPr>
        <w:t>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M</w:t>
      </w:r>
      <w:r w:rsidRPr="009D2DD4">
        <w:rPr>
          <w:rFonts w:ascii="Times New Roman" w:hAnsi="Times New Roman" w:cs="Arabic Typesetting" w:hint="cs"/>
          <w:sz w:val="28"/>
          <w:szCs w:val="28"/>
          <w:rtl/>
        </w:rPr>
        <w:t>0.005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9D2DD4" w:rsidRDefault="006E5FB4" w:rsidP="006E5FB4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طريقة العمل :</w:t>
      </w:r>
    </w:p>
    <w:p w:rsidR="006E5FB4" w:rsidRPr="009D2DD4" w:rsidRDefault="006E5FB4" w:rsidP="00147786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خذي 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50 ml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العينة وضعيها في دورق مخروطي و أزيلي الكلور المتبقي </w:t>
      </w:r>
      <w:r w:rsidR="009D2DD4" w:rsidRPr="009D2DD4">
        <w:rPr>
          <w:rFonts w:ascii="Times New Roman" w:hAnsi="Times New Roman" w:cs="Arabic Typesetting" w:hint="cs"/>
          <w:sz w:val="24"/>
          <w:szCs w:val="36"/>
          <w:rtl/>
        </w:rPr>
        <w:t>بإضافة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من </w:t>
      </w:r>
      <w:r w:rsidR="00147786" w:rsidRPr="009D2DD4">
        <w:rPr>
          <w:rFonts w:ascii="Times New Roman" w:hAnsi="Times New Roman" w:cs="Arabic Typesetting"/>
          <w:sz w:val="24"/>
          <w:szCs w:val="36"/>
        </w:rPr>
        <w:t>Na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="00147786" w:rsidRPr="009D2DD4">
        <w:rPr>
          <w:rFonts w:ascii="Times New Roman" w:hAnsi="Times New Roman" w:cs="Arabic Typesetting"/>
          <w:sz w:val="24"/>
          <w:szCs w:val="36"/>
        </w:rPr>
        <w:t>S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="00147786" w:rsidRPr="009D2DD4">
        <w:rPr>
          <w:rFonts w:ascii="Times New Roman" w:hAnsi="Times New Roman" w:cs="Arabic Typesetting"/>
          <w:sz w:val="24"/>
          <w:szCs w:val="36"/>
        </w:rPr>
        <w:t>O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="00147786" w:rsidRPr="009D2DD4">
        <w:rPr>
          <w:rFonts w:ascii="Times New Roman" w:hAnsi="Times New Roman" w:cs="Arabic Typesetting" w:hint="cs"/>
          <w:sz w:val="24"/>
          <w:szCs w:val="36"/>
          <w:vertAlign w:val="subscript"/>
          <w:rtl/>
        </w:rPr>
        <w:t xml:space="preserve">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.</w:t>
      </w:r>
    </w:p>
    <w:p w:rsidR="006E5FB4" w:rsidRPr="009D2DD4" w:rsidRDefault="00147786" w:rsidP="00147786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>أضيفي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نقطتين من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الفينول فيثالين </w:t>
      </w:r>
      <w:r w:rsidR="009D2DD4"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العينة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9D2DD4" w:rsidRDefault="006E5FB4" w:rsidP="00147786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عايري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بإضافة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HCl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السحاحة حتى نقطة التعادل والتي يدل عليها اختفاء اللون الزهري وسجلي حجم الحمض المستهلك في المعايرة ويمثل قلوية الفينول فيثالين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9D2DD4" w:rsidRDefault="00147786" w:rsidP="00147786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>أضيفي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للعينة السابقة التي حدد فيها قلوية الفينول فيثالين 6 نقط من مخلوط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(بروموكريسول الاخضر </w:t>
      </w:r>
      <w:r w:rsidRPr="009D2DD4">
        <w:rPr>
          <w:rFonts w:ascii="Times New Roman" w:hAnsi="Times New Roman" w:cs="Arabic Typesetting"/>
          <w:sz w:val="24"/>
          <w:szCs w:val="36"/>
          <w:rtl/>
        </w:rPr>
        <w:t>–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الميثيل الأحمر) 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ثم عايري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التعادل باستعمال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محلول 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6E5FB4" w:rsidRPr="009D2DD4">
        <w:rPr>
          <w:rFonts w:ascii="Times New Roman" w:hAnsi="Times New Roman" w:cs="Arabic Typesetting"/>
          <w:sz w:val="24"/>
          <w:szCs w:val="36"/>
        </w:rPr>
        <w:t>HCl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القياسي والتي يدل عليها تحول لون الدليل من التركوازي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البرتقالي الزاهي وسجلي الحجم الكلي للحمض والذي يمثل القلوية</w:t>
      </w:r>
      <w:r w:rsidR="00E90519">
        <w:rPr>
          <w:rFonts w:ascii="Times New Roman" w:hAnsi="Times New Roman" w:cs="Arabic Typesetting" w:hint="cs"/>
          <w:sz w:val="24"/>
          <w:szCs w:val="36"/>
          <w:rtl/>
        </w:rPr>
        <w:t xml:space="preserve"> الكلية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للماء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9D2DD4" w:rsidRDefault="006E5FB4" w:rsidP="00147786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lastRenderedPageBreak/>
        <w:t xml:space="preserve">كرري التجربة مرتين وخذي متوسط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الحجم .</w:t>
      </w:r>
    </w:p>
    <w:p w:rsidR="006E5FB4" w:rsidRPr="009D2DD4" w:rsidRDefault="006E5FB4" w:rsidP="00147786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احسبي قلوية الماء مقدرة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كمليجرامات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كربونات الكالسيوم لكل لتر من العينة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:rsidR="006E5FB4" w:rsidRPr="00E90519" w:rsidRDefault="00EA2730" w:rsidP="006E5FB4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E90519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طريقة الحساب :</w:t>
      </w:r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قاعدية الفينول الفيثالين </w:t>
      </w:r>
      <w:r w:rsidRPr="009D2DD4">
        <w:rPr>
          <w:rFonts w:ascii="Times New Roman" w:hAnsi="Times New Roman" w:cs="Arabic Typesetting"/>
          <w:sz w:val="24"/>
          <w:szCs w:val="36"/>
        </w:rPr>
        <w:t>( mg CaCO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/L 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36"/>
              </w:rPr>
            </m:ctrlPr>
          </m:fPr>
          <m:num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1000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50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36"/>
                <w:rtl/>
              </w:rPr>
              <m:t xml:space="preserve">العينة حجم </m:t>
            </m:r>
          </m:den>
        </m:f>
      </m:oMath>
    </w:p>
    <w:p w:rsidR="00EA2730" w:rsidRPr="009D2DD4" w:rsidRDefault="00E90519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>
        <w:rPr>
          <w:rFonts w:ascii="Times New Roman" w:eastAsiaTheme="minorEastAsia" w:hAnsi="Times New Roman" w:cs="Arabic Typesetting"/>
          <w:sz w:val="24"/>
          <w:szCs w:val="36"/>
        </w:rPr>
        <w:t>V</w:t>
      </w:r>
      <w:r w:rsidR="00EA2730"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متوسط حجم الحمض المستهلك في المعايرة</w:t>
      </w:r>
      <w:r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>M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مولارية الحمض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قاعدية الماء الكلية </w:t>
      </w:r>
      <w:r w:rsidRPr="009D2DD4">
        <w:rPr>
          <w:rFonts w:ascii="Times New Roman" w:hAnsi="Times New Roman" w:cs="Arabic Typesetting"/>
          <w:sz w:val="24"/>
          <w:szCs w:val="36"/>
        </w:rPr>
        <w:t>( mg CaCO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/L 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36"/>
              </w:rPr>
            </m:ctrlPr>
          </m:fPr>
          <m:num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1000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50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36"/>
                <w:rtl/>
              </w:rPr>
              <m:t xml:space="preserve">العينة حجم </m:t>
            </m:r>
          </m:den>
        </m:f>
      </m:oMath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 xml:space="preserve">V 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متوسط حجم الحمض الكلي المستهلك في المعايرة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>M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مولارية الحمض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مع ملاحظة </w:t>
      </w:r>
      <w:r w:rsidR="00147786"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أن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كل مولين من الحمض تكافئ مول واحد من كربونات الكالسيوم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.</w:t>
      </w:r>
    </w:p>
    <w:p w:rsidR="00EA2730" w:rsidRPr="009D2DD4" w:rsidRDefault="00EA2730" w:rsidP="00EA2730">
      <w:pPr>
        <w:bidi/>
        <w:rPr>
          <w:rFonts w:ascii="Times New Roman" w:hAnsi="Times New Roman" w:cs="Arabic Typesetting"/>
          <w:sz w:val="24"/>
          <w:szCs w:val="36"/>
          <w:rtl/>
        </w:rPr>
      </w:pPr>
    </w:p>
    <w:sectPr w:rsidR="00EA2730" w:rsidRPr="009D2DD4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A1B"/>
    <w:multiLevelType w:val="hybridMultilevel"/>
    <w:tmpl w:val="10DC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2B59"/>
    <w:multiLevelType w:val="hybridMultilevel"/>
    <w:tmpl w:val="766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5D2"/>
    <w:rsid w:val="00056DC0"/>
    <w:rsid w:val="000927B6"/>
    <w:rsid w:val="000F5736"/>
    <w:rsid w:val="001075D2"/>
    <w:rsid w:val="00147786"/>
    <w:rsid w:val="004C6D27"/>
    <w:rsid w:val="00644573"/>
    <w:rsid w:val="006E5FB4"/>
    <w:rsid w:val="009D2DD4"/>
    <w:rsid w:val="00A92952"/>
    <w:rsid w:val="00BA14A5"/>
    <w:rsid w:val="00CD365D"/>
    <w:rsid w:val="00E90519"/>
    <w:rsid w:val="00E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2017-09-20T10:24:00Z</dcterms:created>
  <dcterms:modified xsi:type="dcterms:W3CDTF">2017-09-20T10:24:00Z</dcterms:modified>
</cp:coreProperties>
</file>