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0" w:rsidRDefault="00BF2370" w:rsidP="00BF2370">
      <w:pPr>
        <w:spacing w:line="360" w:lineRule="auto"/>
        <w:jc w:val="center"/>
        <w:rPr>
          <w:rFonts w:ascii="Times New Roman" w:eastAsia="Gungsuh" w:hAnsi="Times New Roman" w:cs="Times New Roman"/>
          <w:b/>
          <w:bCs/>
          <w:sz w:val="28"/>
          <w:szCs w:val="28"/>
          <w:lang w:bidi="ar-EG"/>
        </w:rPr>
      </w:pPr>
      <w:bookmarkStart w:id="0" w:name="OLE_LINK6"/>
      <w:bookmarkStart w:id="1" w:name="OLE_LINK5"/>
      <w:r>
        <w:rPr>
          <w:rFonts w:ascii="Times New Roman" w:eastAsia="Gungsuh" w:hAnsi="Times New Roman" w:cs="Times New Roman"/>
          <w:b/>
          <w:bCs/>
          <w:sz w:val="28"/>
          <w:szCs w:val="28"/>
          <w:lang w:bidi="ar-EG"/>
        </w:rPr>
        <w:t xml:space="preserve">Drivers Attitudes towards </w:t>
      </w:r>
      <w:bookmarkEnd w:id="0"/>
      <w:bookmarkEnd w:id="1"/>
    </w:p>
    <w:p w:rsidR="00BF2370" w:rsidRDefault="00BF2370" w:rsidP="00BF2370">
      <w:pPr>
        <w:spacing w:line="360" w:lineRule="auto"/>
        <w:jc w:val="center"/>
        <w:rPr>
          <w:rFonts w:ascii="Times New Roman" w:eastAsia="Gungsuh" w:hAnsi="Times New Roman" w:cs="Times New Roman"/>
          <w:b/>
          <w:bCs/>
          <w:sz w:val="28"/>
          <w:szCs w:val="28"/>
          <w:lang w:bidi="ar-EG"/>
        </w:rPr>
      </w:pPr>
      <w:r>
        <w:rPr>
          <w:rFonts w:ascii="Times New Roman" w:eastAsia="Gungsuh" w:hAnsi="Times New Roman" w:cs="Times New Roman"/>
          <w:b/>
          <w:bCs/>
          <w:sz w:val="28"/>
          <w:szCs w:val="28"/>
          <w:lang w:bidi="ar-EG"/>
        </w:rPr>
        <w:t>Red Light Violations Monitoring System</w:t>
      </w:r>
    </w:p>
    <w:p w:rsidR="00BF2370" w:rsidRDefault="00BF2370" w:rsidP="00BF2370">
      <w:pPr>
        <w:spacing w:line="360" w:lineRule="auto"/>
        <w:jc w:val="both"/>
        <w:rPr>
          <w:rFonts w:ascii="Times New Roman" w:eastAsia="Gungsuh" w:hAnsi="Times New Roman" w:cs="Times New Roman"/>
          <w:i/>
          <w:iCs/>
          <w:sz w:val="28"/>
          <w:szCs w:val="28"/>
          <w:lang w:bidi="ar-EG"/>
        </w:rPr>
      </w:pPr>
      <w:r>
        <w:rPr>
          <w:rFonts w:ascii="Times New Roman" w:eastAsia="Gungsuh" w:hAnsi="Times New Roman" w:cs="Times New Roman"/>
          <w:b/>
          <w:bCs/>
          <w:i/>
          <w:iCs/>
          <w:sz w:val="28"/>
          <w:szCs w:val="28"/>
          <w:lang w:bidi="ar-EG"/>
        </w:rPr>
        <w:t>Abstract</w:t>
      </w:r>
    </w:p>
    <w:p w:rsidR="00BF2370" w:rsidRDefault="00BF2370" w:rsidP="00BF2370">
      <w:pPr>
        <w:spacing w:line="360" w:lineRule="auto"/>
        <w:jc w:val="both"/>
        <w:rPr>
          <w:rFonts w:ascii="Times New Roman" w:eastAsia="Gungsuh" w:hAnsi="Times New Roman" w:cs="Times New Roman"/>
          <w:sz w:val="28"/>
          <w:szCs w:val="28"/>
          <w:lang w:bidi="ar-EG"/>
        </w:rPr>
      </w:pPr>
      <w:r>
        <w:rPr>
          <w:rFonts w:ascii="Times New Roman" w:eastAsia="Gungsuh" w:hAnsi="Times New Roman" w:cs="Times New Roman"/>
          <w:sz w:val="28"/>
          <w:szCs w:val="28"/>
          <w:lang w:bidi="ar-EG"/>
        </w:rPr>
        <w:t>Traffic accidents pose a major safety threat for all members of the society and represent a major concern targeting life’s main component of the human being. Furthermore, they consume material resources and human capabilities, resulting in social and psychological difficulties as well as substantial material losses. Hence, proposals and solutions are needed to curb the continued rise in road crashes, as shown by local and global statistics. In addition, causes of traffic accidents should be eliminated and their negative impacts should be removed as well. The World Health Organization’s (WHO) statistics show more than 1 million road crash fatalities and 38 million injuries annually, out of which 5 million are serious. Several studies emphasize that the primary cause of road crashes is the human element (80%), compared to vehicles and road conditions (20%). Crashes resulting from red light running or opposite side driving are the most common causes of fatalities and injuries, for both drivers and road users. Thus, finding a solution to such a phenomenon is an urgent major concern for governments and road safety authorities. Among the suitable methods that proved successful was the Red Light Camera (RLC) system that accurately and practically monitors violators and offers required documentation like timing, photographs, etc.</w:t>
      </w:r>
    </w:p>
    <w:p w:rsidR="00BF2370" w:rsidRDefault="00BF2370" w:rsidP="00BF2370">
      <w:pPr>
        <w:spacing w:line="360" w:lineRule="auto"/>
        <w:jc w:val="both"/>
        <w:rPr>
          <w:rFonts w:ascii="Times New Roman" w:eastAsia="Gungsuh" w:hAnsi="Times New Roman" w:cs="Times New Roman"/>
          <w:sz w:val="28"/>
          <w:szCs w:val="28"/>
          <w:lang w:bidi="ar-EG"/>
        </w:rPr>
      </w:pPr>
      <w:r>
        <w:rPr>
          <w:rFonts w:ascii="Times New Roman" w:eastAsia="Gungsuh" w:hAnsi="Times New Roman" w:cs="Times New Roman"/>
          <w:sz w:val="28"/>
          <w:szCs w:val="28"/>
          <w:lang w:bidi="ar-EG"/>
        </w:rPr>
        <w:t xml:space="preserve">Many researchers believe that this system is hard to implement away from drivers who are the main benefiters from it, as raising their awareness of the system’s significance and outcome is a key element in successful implementation. Entities providing the service, whether the traffic authority or private bodies contracted to install these cameras </w:t>
      </w:r>
      <w:r>
        <w:rPr>
          <w:rFonts w:ascii="Times New Roman" w:eastAsia="Gungsuh" w:hAnsi="Times New Roman" w:cs="Times New Roman"/>
          <w:sz w:val="28"/>
          <w:szCs w:val="28"/>
          <w:lang w:bidi="ar-EG"/>
        </w:rPr>
        <w:lastRenderedPageBreak/>
        <w:t>should use the methods that not only monitor red light violators and obligate them to pay fines, but provide awareness of the system’s significance and goals through utilizing and activating means of communicating with drivers to help them comply with traffic lights. This study will focus on how successfully The General Department of Traffic (GDOT) implemented the RLC system, from the viewpoint of drivers, both those fined for running the red signal and others not fined.</w:t>
      </w:r>
    </w:p>
    <w:p w:rsidR="00E40AEA" w:rsidRDefault="00E40AEA">
      <w:bookmarkStart w:id="2" w:name="_GoBack"/>
      <w:bookmarkEnd w:id="2"/>
    </w:p>
    <w:sectPr w:rsidR="00E40AEA" w:rsidSect="003F14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70"/>
    <w:rsid w:val="003F146E"/>
    <w:rsid w:val="00BF2370"/>
    <w:rsid w:val="00E40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7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7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waheed</dc:creator>
  <cp:lastModifiedBy>waheed</cp:lastModifiedBy>
  <cp:revision>1</cp:revision>
  <dcterms:created xsi:type="dcterms:W3CDTF">2015-06-09T08:41:00Z</dcterms:created>
  <dcterms:modified xsi:type="dcterms:W3CDTF">2015-06-09T08:41:00Z</dcterms:modified>
</cp:coreProperties>
</file>