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DBE5F1" w:val="clear"/>
        </w:rPr>
      </w:pPr>
      <w:r>
        <w:rPr>
          <w:rFonts w:ascii="Arial" w:hAnsi="Arial" w:cs="Arial" w:eastAsia="Arial"/>
          <w:b/>
          <w:color w:val="auto"/>
          <w:spacing w:val="0"/>
          <w:position w:val="0"/>
          <w:sz w:val="22"/>
          <w:shd w:fill="DBE5F1" w:val="clear"/>
        </w:rPr>
        <w:t xml:space="preserve">KING SAUD UNIVERSITY</w:t>
      </w:r>
    </w:p>
    <w:p>
      <w:pPr>
        <w:spacing w:before="0" w:after="0" w:line="240"/>
        <w:ind w:right="0" w:left="0" w:firstLine="0"/>
        <w:jc w:val="center"/>
        <w:rPr>
          <w:rFonts w:ascii="Arial" w:hAnsi="Arial" w:cs="Arial" w:eastAsia="Arial"/>
          <w:b/>
          <w:color w:val="auto"/>
          <w:spacing w:val="0"/>
          <w:position w:val="0"/>
          <w:sz w:val="22"/>
          <w:shd w:fill="DBE5F1" w:val="clear"/>
        </w:rPr>
      </w:pPr>
      <w:r>
        <w:rPr>
          <w:rFonts w:ascii="Arial" w:hAnsi="Arial" w:cs="Arial" w:eastAsia="Arial"/>
          <w:b/>
          <w:color w:val="auto"/>
          <w:spacing w:val="0"/>
          <w:position w:val="0"/>
          <w:sz w:val="22"/>
          <w:shd w:fill="DBE5F1" w:val="clear"/>
        </w:rPr>
        <w:t xml:space="preserve">COLLEGE OF NURSING</w:t>
      </w:r>
    </w:p>
    <w:p>
      <w:pPr>
        <w:spacing w:before="0" w:after="0" w:line="240"/>
        <w:ind w:right="0" w:left="0" w:firstLine="0"/>
        <w:jc w:val="center"/>
        <w:rPr>
          <w:rFonts w:ascii="Arial" w:hAnsi="Arial" w:cs="Arial" w:eastAsia="Arial"/>
          <w:b/>
          <w:color w:val="auto"/>
          <w:spacing w:val="0"/>
          <w:position w:val="0"/>
          <w:sz w:val="22"/>
          <w:shd w:fill="DBE5F1" w:val="clear"/>
        </w:rPr>
      </w:pPr>
      <w:r>
        <w:rPr>
          <w:rFonts w:ascii="Arial" w:hAnsi="Arial" w:cs="Arial" w:eastAsia="Arial"/>
          <w:b/>
          <w:color w:val="auto"/>
          <w:spacing w:val="0"/>
          <w:position w:val="0"/>
          <w:sz w:val="22"/>
          <w:shd w:fill="DBE5F1" w:val="clear"/>
        </w:rPr>
        <w:t xml:space="preserve">MEDICAL-SURGICAL NURSING DEPARTMENT</w:t>
      </w:r>
    </w:p>
    <w:p>
      <w:pPr>
        <w:spacing w:before="0" w:after="0" w:line="240"/>
        <w:ind w:right="0" w:left="0" w:firstLine="0"/>
        <w:jc w:val="center"/>
        <w:rPr>
          <w:rFonts w:ascii="Arial" w:hAnsi="Arial" w:cs="Arial" w:eastAsia="Arial"/>
          <w:b/>
          <w:color w:val="auto"/>
          <w:spacing w:val="0"/>
          <w:position w:val="0"/>
          <w:sz w:val="22"/>
          <w:shd w:fill="DBE5F1" w:val="clear"/>
        </w:rPr>
      </w:pPr>
      <w:r>
        <w:rPr>
          <w:rFonts w:ascii="Arial" w:hAnsi="Arial" w:cs="Arial" w:eastAsia="Arial"/>
          <w:b/>
          <w:color w:val="auto"/>
          <w:spacing w:val="0"/>
          <w:position w:val="0"/>
          <w:sz w:val="22"/>
          <w:shd w:fill="DBE5F1" w:val="clear"/>
        </w:rPr>
        <w:t xml:space="preserve">NURSING STUDENT CLINICAL PLACEMENT</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NUMBER                :  NUR </w:t>
      </w:r>
      <w:r>
        <w:rPr>
          <w:rFonts w:ascii="Calibri" w:hAnsi="Calibri" w:cs="Calibri" w:eastAsia="Calibri"/>
          <w:b/>
          <w:color w:val="auto"/>
          <w:spacing w:val="0"/>
          <w:position w:val="0"/>
          <w:sz w:val="22"/>
          <w:shd w:fill="auto" w:val="clear"/>
        </w:rPr>
        <w:t xml:space="preserve">422</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TITLE                        :  </w:t>
      </w:r>
      <w:r>
        <w:rPr>
          <w:rFonts w:ascii="Calibri" w:hAnsi="Calibri" w:cs="Calibri" w:eastAsia="Calibri"/>
          <w:b/>
          <w:color w:val="222222"/>
          <w:spacing w:val="0"/>
          <w:position w:val="0"/>
          <w:sz w:val="22"/>
          <w:shd w:fill="auto" w:val="clear"/>
        </w:rPr>
        <w:t xml:space="preserve">Advanced Skills In Nursing Practice</w:t>
      </w:r>
      <w:r>
        <w:rPr>
          <w:rFonts w:ascii="Calibri" w:hAnsi="Calibri" w:cs="Calibri" w:eastAsia="Calibri"/>
          <w:b/>
          <w:color w:val="auto"/>
          <w:spacing w:val="0"/>
          <w:position w:val="0"/>
          <w:sz w:val="22"/>
          <w:shd w:fill="auto" w:val="clear"/>
        </w:rPr>
        <w:t xml:space="preserve"> (NUR </w:t>
      </w:r>
      <w:r>
        <w:rPr>
          <w:rFonts w:ascii="Calibri" w:hAnsi="Calibri" w:cs="Calibri" w:eastAsia="Calibri"/>
          <w:b/>
          <w:color w:val="auto"/>
          <w:spacing w:val="0"/>
          <w:position w:val="0"/>
          <w:sz w:val="22"/>
          <w:shd w:fill="auto" w:val="clear"/>
        </w:rPr>
        <w:t xml:space="preserve">422</w:t>
      </w:r>
      <w:r>
        <w:rPr>
          <w:rFonts w:ascii="Calibri" w:hAnsi="Calibri" w:cs="Calibri" w:eastAsia="Calibri"/>
          <w:b/>
          <w:color w:val="auto"/>
          <w:spacing w:val="0"/>
          <w:position w:val="0"/>
          <w:sz w:val="22"/>
          <w:shd w:fill="auto" w:val="clear"/>
        </w:rPr>
        <w:t xml:space="preserv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STUDENT`S LEVEL                 :  level eight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DURATION                             :  </w:t>
      </w:r>
      <w:r>
        <w:rPr>
          <w:rFonts w:ascii="Calibri" w:hAnsi="Calibri" w:cs="Calibri" w:eastAsia="Calibri"/>
          <w:b/>
          <w:color w:val="auto"/>
          <w:spacing w:val="0"/>
          <w:position w:val="0"/>
          <w:sz w:val="22"/>
          <w:shd w:fill="auto" w:val="clear"/>
        </w:rPr>
        <w:t xml:space="preserve">12 </w:t>
      </w:r>
      <w:r>
        <w:rPr>
          <w:rFonts w:ascii="Calibri" w:hAnsi="Calibri" w:cs="Calibri" w:eastAsia="Calibri"/>
          <w:b/>
          <w:color w:val="auto"/>
          <w:spacing w:val="0"/>
          <w:position w:val="0"/>
          <w:sz w:val="22"/>
          <w:shd w:fill="auto" w:val="clear"/>
        </w:rPr>
        <w:t xml:space="preserve">weeks</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DAYS                                       :  Wednesday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                                       :   </w:t>
      </w:r>
      <w:r>
        <w:rPr>
          <w:rFonts w:ascii="Calibri" w:hAnsi="Calibri" w:cs="Calibri" w:eastAsia="Calibri"/>
          <w:b/>
          <w:color w:val="auto"/>
          <w:spacing w:val="0"/>
          <w:position w:val="0"/>
          <w:sz w:val="22"/>
          <w:shd w:fill="auto" w:val="clear"/>
        </w:rPr>
        <w:t xml:space="preserve">8 </w:t>
      </w:r>
      <w:r>
        <w:rPr>
          <w:rFonts w:ascii="Calibri" w:hAnsi="Calibri" w:cs="Calibri" w:eastAsia="Calibri"/>
          <w:b/>
          <w:color w:val="auto"/>
          <w:spacing w:val="0"/>
          <w:position w:val="0"/>
          <w:sz w:val="22"/>
          <w:shd w:fill="auto" w:val="clear"/>
        </w:rPr>
        <w:t xml:space="preserve">am to </w:t>
      </w:r>
      <w:r>
        <w:rPr>
          <w:rFonts w:ascii="Calibri" w:hAnsi="Calibri" w:cs="Calibri" w:eastAsia="Calibri"/>
          <w:b/>
          <w:color w:val="auto"/>
          <w:spacing w:val="0"/>
          <w:position w:val="0"/>
          <w:sz w:val="22"/>
          <w:shd w:fill="auto" w:val="clear"/>
        </w:rPr>
        <w:t xml:space="preserve">13.50 </w:t>
      </w:r>
      <w:r>
        <w:rPr>
          <w:rFonts w:ascii="Calibri" w:hAnsi="Calibri" w:cs="Calibri" w:eastAsia="Calibri"/>
          <w:b/>
          <w:color w:val="auto"/>
          <w:spacing w:val="0"/>
          <w:position w:val="0"/>
          <w:sz w:val="22"/>
          <w:shd w:fill="auto" w:val="clear"/>
        </w:rPr>
        <w:t xml:space="preserve">pm</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HOUR                                      : </w:t>
      </w:r>
      <w:r>
        <w:rPr>
          <w:rFonts w:ascii="Calibri" w:hAnsi="Calibri" w:cs="Calibri" w:eastAsia="Calibri"/>
          <w:b/>
          <w:color w:val="auto"/>
          <w:spacing w:val="0"/>
          <w:position w:val="0"/>
          <w:sz w:val="22"/>
          <w:shd w:fill="auto" w:val="clear"/>
        </w:rPr>
        <w:t xml:space="preserve">1</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2</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PRE-REQUISITES COURSE    : NUR </w:t>
      </w:r>
      <w:r>
        <w:rPr>
          <w:rFonts w:ascii="Calibri" w:hAnsi="Calibri" w:cs="Calibri" w:eastAsia="Calibri"/>
          <w:b/>
          <w:color w:val="auto"/>
          <w:spacing w:val="0"/>
          <w:position w:val="0"/>
          <w:sz w:val="22"/>
          <w:shd w:fill="auto" w:val="clear"/>
        </w:rPr>
        <w:t xml:space="preserve">313</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CO-REQUISITES COURSE     :NUR </w:t>
      </w:r>
      <w:r>
        <w:rPr>
          <w:rFonts w:ascii="Calibri" w:hAnsi="Calibri" w:cs="Calibri" w:eastAsia="Calibri"/>
          <w:b/>
          <w:color w:val="auto"/>
          <w:spacing w:val="0"/>
          <w:position w:val="0"/>
          <w:sz w:val="22"/>
          <w:shd w:fill="auto" w:val="clear"/>
        </w:rPr>
        <w:t xml:space="preserve">421</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coordinator: Nassimah Al-Awaji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hyperlink xmlns:r="http://schemas.openxmlformats.org/officeDocument/2006/relationships" r:id="docRId0">
        <w:r>
          <w:rPr>
            <w:rFonts w:ascii="Calibri" w:hAnsi="Calibri" w:cs="Calibri" w:eastAsia="Calibri"/>
            <w:b/>
            <w:color w:val="1573A6"/>
            <w:spacing w:val="0"/>
            <w:position w:val="0"/>
            <w:sz w:val="22"/>
            <w:u w:val="single"/>
            <w:shd w:fill="auto" w:val="clear"/>
          </w:rPr>
          <w:t xml:space="preserve">nawaji@ksu.edu.sa</w:t>
        </w:r>
      </w:hyperlink>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INSTRUCTOR: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2"/>
          <w:shd w:fill="auto" w:val="clear"/>
        </w:rPr>
        <w:t xml:space="preserve">T.gadah albuthi</w:t>
      </w:r>
      <w:r>
        <w:rPr>
          <w:rFonts w:ascii="Calibri" w:hAnsi="Calibri" w:cs="Calibri" w:eastAsia="Calibri"/>
          <w:b/>
          <w:color w:val="4F81BD"/>
          <w:spacing w:val="0"/>
          <w:position w:val="0"/>
          <w:sz w:val="22"/>
          <w:shd w:fill="auto" w:val="clear"/>
        </w:rPr>
        <w:t xml:space="preserve">,</w:t>
      </w:r>
      <w:r>
        <w:rPr>
          <w:rFonts w:ascii="Times New Roman" w:hAnsi="Times New Roman" w:cs="Times New Roman" w:eastAsia="Times New Roman"/>
          <w:color w:val="4F81BD"/>
          <w:spacing w:val="0"/>
          <w:position w:val="0"/>
          <w:sz w:val="24"/>
          <w:shd w:fill="auto" w:val="clear"/>
        </w:rPr>
        <w:t xml:space="preserve"> galbuthi@KSU.EDU.SA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,T.najat alsomali </w:t>
      </w:r>
      <w:r>
        <w:rPr>
          <w:rFonts w:ascii="Calibri" w:hAnsi="Calibri" w:cs="Calibri" w:eastAsia="Calibri"/>
          <w:b/>
          <w:color w:val="4F81BD"/>
          <w:spacing w:val="0"/>
          <w:position w:val="0"/>
          <w:sz w:val="22"/>
          <w:shd w:fill="auto" w:val="clear"/>
        </w:rPr>
        <w:t xml:space="preserve">nalsomali@ksu.edu.sa</w:t>
      </w:r>
      <w:r>
        <w:rPr>
          <w:rFonts w:ascii="Calibri" w:hAnsi="Calibri" w:cs="Calibri" w:eastAsia="Calibri"/>
          <w:b/>
          <w:color w:val="auto"/>
          <w:spacing w:val="0"/>
          <w:position w:val="0"/>
          <w:sz w:val="22"/>
          <w:shd w:fill="auto" w:val="clear"/>
        </w:rPr>
        <w:t xml:space="preserv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,Nassimah alawaji,</w:t>
      </w:r>
      <w:r>
        <w:rPr>
          <w:rFonts w:ascii="Calibri" w:hAnsi="Calibri" w:cs="Calibri" w:eastAsia="Calibri"/>
          <w:b/>
          <w:color w:val="4F81BD"/>
          <w:spacing w:val="0"/>
          <w:position w:val="0"/>
          <w:sz w:val="22"/>
          <w:shd w:fill="auto" w:val="clear"/>
        </w:rPr>
        <w:t xml:space="preserve"> nawaji@ksu.edu.sa</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LOCATION                      : king Khalid university hospital</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DBE5F1" w:val="clear"/>
        </w:rPr>
      </w:pPr>
      <w:r>
        <w:rPr>
          <w:rFonts w:ascii="Times New Roman" w:hAnsi="Times New Roman" w:cs="Times New Roman" w:eastAsia="Times New Roman"/>
          <w:b/>
          <w:color w:val="auto"/>
          <w:spacing w:val="0"/>
          <w:position w:val="0"/>
          <w:sz w:val="22"/>
          <w:u w:val="single"/>
          <w:shd w:fill="DBE5F1" w:val="clear"/>
        </w:rPr>
        <w:t xml:space="preserve">A. Course Description:</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DBE5F1"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DBE5F1" w:val="clear"/>
        </w:rPr>
      </w:pPr>
      <w:r>
        <w:rPr>
          <w:rFonts w:ascii="Times New Roman" w:hAnsi="Times New Roman" w:cs="Times New Roman" w:eastAsia="Times New Roman"/>
          <w:b/>
          <w:color w:val="auto"/>
          <w:spacing w:val="0"/>
          <w:position w:val="0"/>
          <w:sz w:val="22"/>
          <w:shd w:fill="DBE5F1" w:val="clear"/>
        </w:rPr>
        <w:t xml:space="preserve">  </w:t>
      </w:r>
      <w:r>
        <w:rPr>
          <w:rFonts w:ascii="Times New Roman" w:hAnsi="Times New Roman" w:cs="Times New Roman" w:eastAsia="Times New Roman"/>
          <w:color w:val="auto"/>
          <w:spacing w:val="0"/>
          <w:position w:val="0"/>
          <w:sz w:val="22"/>
          <w:shd w:fill="DBE5F1" w:val="clear"/>
        </w:rPr>
        <w:t xml:space="preserve">This practicum provides students with the competencies that are pertaining to monitoring and management of critically ill patients in a variety of critical care settings. Emphasis is placed on analysis of patient</w:t>
      </w:r>
      <w:r>
        <w:rPr>
          <w:rFonts w:ascii="Times New Roman" w:hAnsi="Times New Roman" w:cs="Times New Roman" w:eastAsia="Times New Roman"/>
          <w:color w:val="auto"/>
          <w:spacing w:val="0"/>
          <w:position w:val="0"/>
          <w:sz w:val="22"/>
          <w:shd w:fill="DBE5F1" w:val="clear"/>
        </w:rPr>
        <w:t xml:space="preserve">’</w:t>
      </w:r>
      <w:r>
        <w:rPr>
          <w:rFonts w:ascii="Times New Roman" w:hAnsi="Times New Roman" w:cs="Times New Roman" w:eastAsia="Times New Roman"/>
          <w:color w:val="auto"/>
          <w:spacing w:val="0"/>
          <w:position w:val="0"/>
          <w:sz w:val="22"/>
          <w:shd w:fill="DBE5F1" w:val="clear"/>
        </w:rPr>
        <w:t xml:space="preserve">s data and their responses to nursing interventions are emphasized. </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DBE5F1" w:val="clear"/>
        </w:rPr>
      </w:pPr>
      <w:r>
        <w:rPr>
          <w:rFonts w:ascii="Times New Roman" w:hAnsi="Times New Roman" w:cs="Times New Roman" w:eastAsia="Times New Roman"/>
          <w:b/>
          <w:color w:val="auto"/>
          <w:spacing w:val="0"/>
          <w:position w:val="0"/>
          <w:sz w:val="22"/>
          <w:u w:val="single"/>
          <w:shd w:fill="DBE5F1" w:val="clear"/>
        </w:rPr>
        <w:t xml:space="preserve">B. Clinical learning objectives:</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Bodoni MT Black" w:hAnsi="Bodoni MT Black" w:cs="Bodoni MT Black" w:eastAsia="Bodoni MT Black"/>
          <w:b/>
          <w:color w:val="auto"/>
          <w:spacing w:val="0"/>
          <w:position w:val="0"/>
          <w:sz w:val="22"/>
          <w:u w:val="single"/>
          <w:shd w:fill="auto" w:val="clear"/>
        </w:rPr>
      </w:pPr>
      <w:r>
        <w:rPr>
          <w:rFonts w:ascii="Bodoni MT Black" w:hAnsi="Bodoni MT Black" w:cs="Bodoni MT Black" w:eastAsia="Bodoni MT Black"/>
          <w:b/>
          <w:color w:val="auto"/>
          <w:spacing w:val="0"/>
          <w:position w:val="0"/>
          <w:sz w:val="22"/>
          <w:u w:val="single"/>
          <w:shd w:fill="auto" w:val="clear"/>
        </w:rPr>
        <w:t xml:space="preserve">By the end of the clinical experience the student should be able to:</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numPr>
          <w:ilvl w:val="0"/>
          <w:numId w:val="4"/>
        </w:numPr>
        <w:tabs>
          <w:tab w:val="left" w:pos="0" w:leader="none"/>
          <w:tab w:val="left" w:pos="1134" w:leader="none"/>
          <w:tab w:val="left" w:pos="3305" w:leader="none"/>
        </w:tabs>
        <w:spacing w:before="0" w:after="0" w:line="480"/>
        <w:ind w:right="-334"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Describe clinical indications and nursing management of hemodynamic monitoring and other specialized equipment used in the care of critically ill patients  </w:t>
      </w:r>
    </w:p>
    <w:p>
      <w:pPr>
        <w:numPr>
          <w:ilvl w:val="0"/>
          <w:numId w:val="4"/>
        </w:numPr>
        <w:tabs>
          <w:tab w:val="left" w:pos="0" w:leader="none"/>
          <w:tab w:val="left" w:pos="1134" w:leader="none"/>
          <w:tab w:val="left" w:pos="3305" w:leader="none"/>
        </w:tabs>
        <w:spacing w:before="0" w:after="0" w:line="480"/>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in the assessment and the management of patients with complex health needs. </w:t>
      </w:r>
    </w:p>
    <w:p>
      <w:pPr>
        <w:numPr>
          <w:ilvl w:val="0"/>
          <w:numId w:val="4"/>
        </w:numPr>
        <w:tabs>
          <w:tab w:val="left" w:pos="900" w:leader="none"/>
        </w:tabs>
        <w:spacing w:before="0" w:after="0" w:line="480"/>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Demonstrate the ability to provide safe and effective nursing care to the critically ill patient.</w:t>
      </w:r>
    </w:p>
    <w:p>
      <w:pPr>
        <w:numPr>
          <w:ilvl w:val="0"/>
          <w:numId w:val="4"/>
        </w:numPr>
        <w:tabs>
          <w:tab w:val="left" w:pos="900" w:leader="none"/>
        </w:tabs>
        <w:spacing w:before="0" w:after="0" w:line="480"/>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Demonstrate the ability to utilize pertinent technological equipment in the clinical area.</w:t>
      </w:r>
    </w:p>
    <w:p>
      <w:pPr>
        <w:numPr>
          <w:ilvl w:val="0"/>
          <w:numId w:val="4"/>
        </w:numPr>
        <w:tabs>
          <w:tab w:val="left" w:pos="900" w:leader="none"/>
        </w:tabs>
        <w:spacing w:before="0" w:after="0" w:line="480"/>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Communicate effectively with patients, families, colleagues, interdisciplinary team members and instructors.</w:t>
      </w:r>
    </w:p>
    <w:p>
      <w:pPr>
        <w:numPr>
          <w:ilvl w:val="0"/>
          <w:numId w:val="4"/>
        </w:numPr>
        <w:tabs>
          <w:tab w:val="left" w:pos="900" w:leader="none"/>
        </w:tabs>
        <w:spacing w:before="0" w:after="0" w:line="480"/>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Utilize nursing roles to implement the nursing process in providing care to patients and families with acute or chronic illness, or with rehabilitative needs</w:t>
      </w:r>
    </w:p>
    <w:p>
      <w:pPr>
        <w:spacing w:before="0" w:after="200" w:line="480"/>
        <w:ind w:right="0" w:left="720" w:firstLine="0"/>
        <w:jc w:val="left"/>
        <w:rPr>
          <w:rFonts w:ascii="Calibri" w:hAnsi="Calibri" w:cs="Calibri" w:eastAsia="Calibri"/>
          <w:color w:val="auto"/>
          <w:spacing w:val="0"/>
          <w:position w:val="0"/>
          <w:sz w:val="22"/>
          <w:shd w:fill="auto" w:val="clear"/>
        </w:rPr>
      </w:pPr>
    </w:p>
    <w:p>
      <w:pPr>
        <w:spacing w:before="0" w:after="200" w:line="480"/>
        <w:ind w:right="0" w:left="720" w:firstLine="0"/>
        <w:jc w:val="left"/>
        <w:rPr>
          <w:rFonts w:ascii="Calibri" w:hAnsi="Calibri" w:cs="Calibri" w:eastAsia="Calibri"/>
          <w:color w:val="auto"/>
          <w:spacing w:val="0"/>
          <w:position w:val="0"/>
          <w:sz w:val="22"/>
          <w:shd w:fill="auto" w:val="clear"/>
        </w:rPr>
      </w:pPr>
    </w:p>
    <w:tbl>
      <w:tblPr/>
      <w:tblGrid>
        <w:gridCol w:w="1629"/>
        <w:gridCol w:w="6451"/>
        <w:gridCol w:w="993"/>
        <w:gridCol w:w="1530"/>
      </w:tblGrid>
      <w:tr>
        <w:trPr>
          <w:trHeight w:val="511" w:hRule="auto"/>
          <w:jc w:val="left"/>
        </w:trPr>
        <w:tc>
          <w:tcPr>
            <w:tcW w:w="10603" w:type="dxa"/>
            <w:gridSpan w:val="4"/>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 xml:space="preserve">C. </w:t>
            </w:r>
            <w:r>
              <w:rPr>
                <w:rFonts w:ascii="Times New Roman" w:hAnsi="Times New Roman" w:cs="Times New Roman" w:eastAsia="Times New Roman"/>
                <w:b/>
                <w:color w:val="auto"/>
                <w:spacing w:val="0"/>
                <w:position w:val="0"/>
                <w:sz w:val="28"/>
                <w:u w:val="single"/>
                <w:shd w:fill="auto" w:val="clear"/>
              </w:rPr>
              <w:t xml:space="preserve">Time Table</w:t>
            </w:r>
          </w:p>
          <w:p>
            <w:pPr>
              <w:spacing w:before="0" w:after="0" w:line="240"/>
              <w:ind w:right="0" w:left="0" w:firstLine="0"/>
              <w:jc w:val="left"/>
              <w:rPr>
                <w:color w:val="auto"/>
                <w:spacing w:val="0"/>
                <w:position w:val="0"/>
              </w:rPr>
            </w:pPr>
          </w:p>
        </w:tc>
      </w:tr>
      <w:tr>
        <w:trPr>
          <w:trHeight w:val="915" w:hRule="auto"/>
          <w:jc w:val="left"/>
          <w:cantSplit w:val="1"/>
        </w:trPr>
        <w:tc>
          <w:tcPr>
            <w:tcW w:w="162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Date</w:t>
            </w:r>
          </w:p>
        </w:tc>
        <w:tc>
          <w:tcPr>
            <w:tcW w:w="64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586" w:firstLine="0"/>
              <w:jc w:val="left"/>
              <w:rPr>
                <w:color w:val="auto"/>
                <w:spacing w:val="0"/>
                <w:position w:val="0"/>
              </w:rPr>
            </w:pPr>
            <w:r>
              <w:rPr>
                <w:rFonts w:ascii="Times New Roman" w:hAnsi="Times New Roman" w:cs="Times New Roman" w:eastAsia="Times New Roman"/>
                <w:b/>
                <w:color w:val="auto"/>
                <w:spacing w:val="0"/>
                <w:position w:val="0"/>
                <w:sz w:val="28"/>
                <w:shd w:fill="auto" w:val="clear"/>
              </w:rPr>
              <w:t xml:space="preserve">Topic</w:t>
            </w:r>
          </w:p>
        </w:tc>
        <w:tc>
          <w:tcPr>
            <w:tcW w:w="993"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Week No</w:t>
            </w:r>
          </w:p>
          <w:p>
            <w:pPr>
              <w:spacing w:before="0" w:after="0" w:line="240"/>
              <w:ind w:right="0" w:left="0" w:firstLine="0"/>
              <w:jc w:val="center"/>
              <w:rPr>
                <w:color w:val="auto"/>
                <w:spacing w:val="0"/>
                <w:position w:val="0"/>
              </w:rPr>
            </w:pPr>
          </w:p>
        </w:tc>
        <w:tc>
          <w:tcPr>
            <w:tcW w:w="153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Clinical areas</w:t>
            </w:r>
          </w:p>
        </w:tc>
      </w:tr>
      <w:tr>
        <w:trPr>
          <w:trHeight w:val="476"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25</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1439</w:t>
            </w:r>
          </w:p>
          <w:p>
            <w:pPr>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19"/>
              </w:numPr>
              <w:tabs>
                <w:tab w:val="left" w:pos="360" w:leader="none"/>
              </w:tabs>
              <w:spacing w:before="0" w:after="0" w:line="240"/>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Registration week </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College</w:t>
            </w:r>
          </w:p>
        </w:tc>
      </w:tr>
      <w:tr>
        <w:trPr>
          <w:trHeight w:val="778"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introduction  to the clinical training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Hemodynamic monitoring</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Collage</w:t>
            </w:r>
          </w:p>
        </w:tc>
      </w:tr>
      <w:tr>
        <w:trPr>
          <w:trHeight w:val="516"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9</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ESIHI orientation at KKUH with C/O Nursing training department  + </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Mechanical ventilation)</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Clinical + Collage</w:t>
            </w:r>
          </w:p>
        </w:tc>
      </w:tr>
      <w:tr>
        <w:trPr>
          <w:trHeight w:val="778"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16</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35"/>
              </w:numPr>
              <w:tabs>
                <w:tab w:val="left" w:pos="360" w:leader="none"/>
              </w:tabs>
              <w:spacing w:before="0" w:after="0" w:line="240"/>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Orientation in the Clinical area + ECG Interpretation   </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Clinical+ Collage </w:t>
            </w:r>
          </w:p>
        </w:tc>
      </w:tr>
      <w:tr>
        <w:trPr>
          <w:trHeight w:val="769"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23</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40"/>
              </w:numPr>
              <w:tabs>
                <w:tab w:val="left" w:pos="360" w:leader="none"/>
              </w:tabs>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Clinical  + ABG (Arterial blood gas interpretation  +          </w:t>
            </w:r>
          </w:p>
          <w:p>
            <w:pPr>
              <w:spacing w:before="0" w:after="0" w:line="240"/>
              <w:ind w:right="0" w:left="284"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          Note: </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FF0000"/>
                <w:spacing w:val="0"/>
                <w:position w:val="0"/>
                <w:sz w:val="20"/>
                <w:shd w:fill="auto" w:val="clear"/>
              </w:rPr>
              <w:t xml:space="preserve">DUE DATE FOR ASSIGNMENT </w:t>
            </w:r>
            <w:r>
              <w:rPr>
                <w:rFonts w:ascii="Times New Roman" w:hAnsi="Times New Roman" w:cs="Times New Roman" w:eastAsia="Times New Roman"/>
                <w:color w:val="FF0000"/>
                <w:spacing w:val="0"/>
                <w:position w:val="0"/>
                <w:sz w:val="20"/>
                <w:shd w:fill="auto" w:val="clear"/>
              </w:rPr>
              <w:t xml:space="preserve">1</w:t>
            </w:r>
            <w:r>
              <w:rPr>
                <w:rFonts w:ascii="Times New Roman" w:hAnsi="Times New Roman" w:cs="Times New Roman" w:eastAsia="Times New Roman"/>
                <w:color w:val="FF0000"/>
                <w:spacing w:val="0"/>
                <w:position w:val="0"/>
                <w:sz w:val="24"/>
                <w:shd w:fill="auto" w:val="clear"/>
              </w:rPr>
              <w:t xml:space="preserve">)</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Clinical +Collage</w:t>
            </w:r>
          </w:p>
        </w:tc>
      </w:tr>
      <w:tr>
        <w:trPr>
          <w:trHeight w:val="495"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46"/>
              </w:numPr>
              <w:tabs>
                <w:tab w:val="left" w:pos="360" w:leader="none"/>
              </w:tabs>
              <w:spacing w:before="0" w:after="0" w:line="240"/>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Clinical + MID TERM </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2"/>
                <w:shd w:fill="auto" w:val="clear"/>
              </w:rPr>
              <w:t xml:space="preserve">in the clinical area</w:t>
            </w:r>
            <w:r>
              <w:rPr>
                <w:rFonts w:ascii="Times New Roman" w:hAnsi="Times New Roman" w:cs="Times New Roman" w:eastAsia="Times New Roman"/>
                <w:color w:val="auto"/>
                <w:spacing w:val="0"/>
                <w:position w:val="0"/>
                <w:sz w:val="24"/>
                <w:shd w:fill="auto" w:val="clear"/>
              </w:rPr>
              <w:t xml:space="preserve"> midterm in collage</w:t>
            </w:r>
          </w:p>
        </w:tc>
      </w:tr>
      <w:tr>
        <w:trPr>
          <w:trHeight w:val="536"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51"/>
              </w:numPr>
              <w:tabs>
                <w:tab w:val="left" w:pos="360" w:leader="none"/>
              </w:tabs>
              <w:spacing w:before="0" w:after="0" w:line="240"/>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Clinical</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Clinical in area</w:t>
            </w:r>
          </w:p>
        </w:tc>
      </w:tr>
      <w:tr>
        <w:trPr>
          <w:trHeight w:val="430"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tabs>
                <w:tab w:val="left" w:pos="379"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15</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tabs>
                <w:tab w:val="left" w:pos="379" w:leader="none"/>
              </w:tabs>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56"/>
              </w:numPr>
              <w:tabs>
                <w:tab w:val="left" w:pos="360" w:leader="none"/>
              </w:tabs>
              <w:spacing w:before="0" w:after="0" w:line="240"/>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Clinical</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spacing w:val="0"/>
                <w:position w:val="0"/>
                <w:sz w:val="22"/>
              </w:rPr>
            </w:pPr>
            <w:r>
              <w:rPr>
                <w:rFonts w:ascii="Times New Roman" w:hAnsi="Times New Roman" w:cs="Times New Roman" w:eastAsia="Times New Roman"/>
                <w:color w:val="000000"/>
                <w:spacing w:val="0"/>
                <w:position w:val="0"/>
                <w:sz w:val="22"/>
                <w:shd w:fill="auto" w:val="clear"/>
              </w:rPr>
              <w:t xml:space="preserve">in the clinical area</w:t>
            </w:r>
          </w:p>
        </w:tc>
      </w:tr>
      <w:tr>
        <w:trPr>
          <w:trHeight w:val="471" w:hRule="auto"/>
          <w:jc w:val="left"/>
          <w:cantSplit w:val="1"/>
        </w:trPr>
        <w:tc>
          <w:tcPr>
            <w:tcW w:w="1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379" w:leader="none"/>
              </w:tabs>
              <w:spacing w:before="0" w:after="0" w:line="240"/>
              <w:ind w:right="0" w:left="0" w:firstLine="0"/>
              <w:jc w:val="center"/>
              <w:rPr>
                <w:rFonts w:ascii="Times New Roman" w:hAnsi="Times New Roman" w:cs="Times New Roman" w:eastAsia="Times New Roman"/>
                <w:b/>
                <w:color w:val="auto"/>
                <w:spacing w:val="0"/>
                <w:position w:val="0"/>
                <w:sz w:val="20"/>
                <w:shd w:fill="FFFF00" w:val="clear"/>
              </w:rPr>
            </w:pPr>
            <w:r>
              <w:rPr>
                <w:rFonts w:ascii="Times New Roman" w:hAnsi="Times New Roman" w:cs="Times New Roman" w:eastAsia="Times New Roman"/>
                <w:b/>
                <w:color w:val="auto"/>
                <w:spacing w:val="0"/>
                <w:position w:val="0"/>
                <w:sz w:val="20"/>
                <w:shd w:fill="FFFF00" w:val="clear"/>
              </w:rPr>
              <w:t xml:space="preserve">22</w:t>
            </w:r>
            <w:r>
              <w:rPr>
                <w:rFonts w:ascii="Times New Roman" w:hAnsi="Times New Roman" w:cs="Times New Roman" w:eastAsia="Times New Roman"/>
                <w:b/>
                <w:color w:val="auto"/>
                <w:spacing w:val="0"/>
                <w:position w:val="0"/>
                <w:sz w:val="20"/>
                <w:shd w:fill="FFFF00" w:val="clear"/>
              </w:rPr>
              <w:t xml:space="preserve">\</w:t>
            </w:r>
            <w:r>
              <w:rPr>
                <w:rFonts w:ascii="Times New Roman" w:hAnsi="Times New Roman" w:cs="Times New Roman" w:eastAsia="Times New Roman"/>
                <w:b/>
                <w:color w:val="auto"/>
                <w:spacing w:val="0"/>
                <w:position w:val="0"/>
                <w:sz w:val="20"/>
                <w:shd w:fill="FFFF00" w:val="clear"/>
              </w:rPr>
              <w:t xml:space="preserve">2</w:t>
            </w:r>
            <w:r>
              <w:rPr>
                <w:rFonts w:ascii="Times New Roman" w:hAnsi="Times New Roman" w:cs="Times New Roman" w:eastAsia="Times New Roman"/>
                <w:b/>
                <w:color w:val="auto"/>
                <w:spacing w:val="0"/>
                <w:position w:val="0"/>
                <w:sz w:val="20"/>
                <w:shd w:fill="FFFF00" w:val="clear"/>
              </w:rPr>
              <w:t xml:space="preserve">\</w:t>
            </w:r>
            <w:r>
              <w:rPr>
                <w:rFonts w:ascii="Times New Roman" w:hAnsi="Times New Roman" w:cs="Times New Roman" w:eastAsia="Times New Roman"/>
                <w:b/>
                <w:color w:val="auto"/>
                <w:spacing w:val="0"/>
                <w:position w:val="0"/>
                <w:sz w:val="20"/>
                <w:shd w:fill="FFFF00" w:val="clear"/>
              </w:rPr>
              <w:t xml:space="preserve">1440</w:t>
            </w:r>
          </w:p>
          <w:p>
            <w:pPr>
              <w:tabs>
                <w:tab w:val="left" w:pos="379" w:leader="none"/>
              </w:tabs>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numPr>
                <w:ilvl w:val="0"/>
                <w:numId w:val="61"/>
              </w:numPr>
              <w:tabs>
                <w:tab w:val="left" w:pos="360" w:leader="none"/>
              </w:tabs>
              <w:spacing w:before="0" w:after="0" w:line="240"/>
              <w:ind w:right="0" w:left="360" w:hanging="360"/>
              <w:jc w:val="left"/>
              <w:rPr>
                <w:spacing w:val="0"/>
                <w:position w:val="0"/>
              </w:rPr>
            </w:pPr>
            <w:r>
              <w:rPr>
                <w:rFonts w:ascii="Times New Roman" w:hAnsi="Times New Roman" w:cs="Times New Roman" w:eastAsia="Times New Roman"/>
                <w:color w:val="000000"/>
                <w:spacing w:val="0"/>
                <w:position w:val="0"/>
                <w:sz w:val="24"/>
                <w:shd w:fill="auto" w:val="clear"/>
              </w:rPr>
              <w:t xml:space="preserve">Clinical   </w:t>
            </w:r>
          </w:p>
        </w:tc>
        <w:tc>
          <w:tcPr>
            <w:tcW w:w="99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153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in the clinical area</w:t>
            </w:r>
          </w:p>
        </w:tc>
      </w:tr>
      <w:tr>
        <w:trPr>
          <w:trHeight w:val="898"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tabs>
                <w:tab w:val="left" w:pos="379"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29</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2</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tabs>
                <w:tab w:val="left" w:pos="379" w:leader="none"/>
              </w:tabs>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66"/>
              </w:numPr>
              <w:tabs>
                <w:tab w:val="left" w:pos="360" w:leader="none"/>
              </w:tabs>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Clinical </w:t>
            </w:r>
          </w:p>
          <w:p>
            <w:pPr>
              <w:tabs>
                <w:tab w:val="left" w:pos="379" w:leader="none"/>
              </w:tabs>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note : </w:t>
            </w:r>
            <w:r>
              <w:rPr>
                <w:rFonts w:ascii="Times New Roman" w:hAnsi="Times New Roman" w:cs="Times New Roman" w:eastAsia="Times New Roman"/>
                <w:color w:val="FF0000"/>
                <w:spacing w:val="0"/>
                <w:position w:val="0"/>
                <w:sz w:val="20"/>
                <w:shd w:fill="auto" w:val="clear"/>
              </w:rPr>
              <w:t xml:space="preserve">(DUE DATE FOR ASSIGNMENT </w:t>
            </w:r>
            <w:r>
              <w:rPr>
                <w:rFonts w:ascii="Times New Roman" w:hAnsi="Times New Roman" w:cs="Times New Roman" w:eastAsia="Times New Roman"/>
                <w:color w:val="FF0000"/>
                <w:spacing w:val="0"/>
                <w:position w:val="0"/>
                <w:sz w:val="20"/>
                <w:shd w:fill="auto" w:val="clear"/>
              </w:rPr>
              <w:t xml:space="preserve">2</w:t>
            </w:r>
            <w:r>
              <w:rPr>
                <w:rFonts w:ascii="Times New Roman" w:hAnsi="Times New Roman" w:cs="Times New Roman" w:eastAsia="Times New Roman"/>
                <w:color w:val="auto"/>
                <w:spacing w:val="0"/>
                <w:position w:val="0"/>
                <w:sz w:val="20"/>
                <w:shd w:fill="auto" w:val="clear"/>
              </w:rPr>
              <w:t xml:space="preserve">)</w:t>
            </w:r>
          </w:p>
          <w:p>
            <w:pPr>
              <w:tabs>
                <w:tab w:val="left" w:pos="379" w:leader="none"/>
              </w:tabs>
              <w:spacing w:before="0" w:after="0" w:line="240"/>
              <w:ind w:right="0" w:left="284" w:firstLine="0"/>
              <w:jc w:val="left"/>
              <w:rPr>
                <w:rFonts w:ascii="Times New Roman" w:hAnsi="Times New Roman" w:cs="Times New Roman" w:eastAsia="Times New Roman"/>
                <w:color w:val="auto"/>
                <w:spacing w:val="0"/>
                <w:position w:val="0"/>
                <w:sz w:val="24"/>
                <w:shd w:fill="auto" w:val="clear"/>
              </w:rPr>
            </w:pPr>
          </w:p>
          <w:p>
            <w:pPr>
              <w:tabs>
                <w:tab w:val="left" w:pos="379" w:leader="none"/>
              </w:tabs>
              <w:spacing w:before="0" w:after="0" w:line="240"/>
              <w:ind w:right="0" w:left="284" w:firstLine="0"/>
              <w:jc w:val="left"/>
              <w:rPr>
                <w:spacing w:val="0"/>
                <w:position w:val="0"/>
              </w:rPr>
            </w:pPr>
            <w:r>
              <w:rPr>
                <w:rFonts w:ascii="Times New Roman" w:hAnsi="Times New Roman" w:cs="Times New Roman" w:eastAsia="Times New Roman"/>
                <w:color w:val="FF0000"/>
                <w:spacing w:val="0"/>
                <w:position w:val="0"/>
                <w:sz w:val="24"/>
                <w:shd w:fill="auto" w:val="clear"/>
              </w:rPr>
              <w:t xml:space="preserve">note: last chance for submission of case study to faculty for review before presentation</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in the clinical area</w:t>
            </w:r>
          </w:p>
          <w:p>
            <w:pPr>
              <w:spacing w:before="0" w:after="0" w:line="240"/>
              <w:ind w:right="0" w:left="0" w:firstLine="0"/>
              <w:jc w:val="center"/>
              <w:rPr>
                <w:color w:val="auto"/>
                <w:spacing w:val="0"/>
                <w:position w:val="0"/>
              </w:rPr>
            </w:pPr>
          </w:p>
        </w:tc>
      </w:tr>
      <w:tr>
        <w:trPr>
          <w:trHeight w:val="369"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tabs>
                <w:tab w:val="left" w:pos="379"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tabs>
                <w:tab w:val="left" w:pos="379" w:leader="none"/>
              </w:tabs>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72"/>
              </w:numPr>
              <w:tabs>
                <w:tab w:val="left" w:pos="360" w:leader="none"/>
              </w:tabs>
              <w:spacing w:before="0" w:after="200" w:line="276"/>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Clinical</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in the clinical area</w:t>
            </w:r>
          </w:p>
        </w:tc>
      </w:tr>
      <w:tr>
        <w:trPr>
          <w:trHeight w:val="416"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tabs>
                <w:tab w:val="left" w:pos="379"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13</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tabs>
                <w:tab w:val="left" w:pos="379" w:leader="none"/>
              </w:tabs>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77"/>
              </w:numPr>
              <w:tabs>
                <w:tab w:val="left" w:pos="360" w:leader="none"/>
              </w:tabs>
              <w:spacing w:before="0" w:after="0" w:line="240"/>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Clinical</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in the clinical area</w:t>
            </w:r>
          </w:p>
        </w:tc>
      </w:tr>
      <w:tr>
        <w:trPr>
          <w:trHeight w:val="452"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tabs>
                <w:tab w:val="left" w:pos="379"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20</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3</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1440</w:t>
            </w:r>
          </w:p>
          <w:p>
            <w:pPr>
              <w:tabs>
                <w:tab w:val="left" w:pos="379" w:leader="none"/>
              </w:tabs>
              <w:spacing w:before="0" w:after="0" w:line="240"/>
              <w:ind w:right="0" w:left="0" w:firstLine="0"/>
              <w:jc w:val="center"/>
              <w:rPr>
                <w:color w:val="auto"/>
                <w:spacing w:val="0"/>
                <w:position w:val="0"/>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tabs>
                <w:tab w:val="left" w:pos="379"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 case study and case presentation</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Collage</w:t>
            </w:r>
          </w:p>
        </w:tc>
      </w:tr>
      <w:tr>
        <w:trPr>
          <w:trHeight w:val="462" w:hRule="auto"/>
          <w:jc w:val="left"/>
          <w:cantSplit w:val="1"/>
        </w:trPr>
        <w:tc>
          <w:tcPr>
            <w:tcW w:w="1629"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tabs>
                <w:tab w:val="left" w:pos="379" w:leader="none"/>
              </w:tabs>
              <w:spacing w:before="0" w:after="0" w:line="240"/>
              <w:ind w:right="0" w:left="0" w:firstLine="0"/>
              <w:jc w:val="center"/>
              <w:rPr>
                <w:rFonts w:ascii="Arial" w:hAnsi="Arial" w:cs="Arial" w:eastAsia="Arial"/>
                <w:color w:val="auto"/>
                <w:spacing w:val="0"/>
                <w:position w:val="0"/>
                <w:sz w:val="22"/>
                <w:shd w:fill="auto" w:val="clear"/>
              </w:rPr>
            </w:pPr>
          </w:p>
        </w:tc>
        <w:tc>
          <w:tcPr>
            <w:tcW w:w="6451"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numPr>
                <w:ilvl w:val="0"/>
                <w:numId w:val="87"/>
              </w:numPr>
              <w:tabs>
                <w:tab w:val="left" w:pos="360" w:leader="none"/>
              </w:tabs>
              <w:spacing w:before="0" w:after="200" w:line="276"/>
              <w:ind w:right="0" w:left="360" w:hanging="36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FINAL EXAM  Clinical  + THORY</w:t>
            </w:r>
          </w:p>
        </w:tc>
        <w:tc>
          <w:tcPr>
            <w:tcW w:w="993" w:type="dxa"/>
            <w:tcBorders>
              <w:top w:val="single" w:color="000000" w:sz="4"/>
              <w:left w:val="single" w:color="000000" w:sz="4"/>
              <w:bottom w:val="single" w:color="000000" w:sz="4"/>
              <w:right w:val="single" w:color="000000" w:sz="4"/>
            </w:tcBorders>
            <w:shd w:color="auto" w:fill="dbe5f1"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1530" w:type="dxa"/>
            <w:tcBorders>
              <w:top w:val="single" w:color="000000" w:sz="4"/>
              <w:left w:val="single" w:color="000000" w:sz="4"/>
              <w:bottom w:val="single" w:color="000000" w:sz="4"/>
              <w:right w:val="single" w:color="000000" w:sz="4"/>
            </w:tcBorders>
            <w:shd w:color="auto" w:fill="e5dfec"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Theory in collage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Clinical in clinical area</w:t>
            </w:r>
          </w:p>
        </w:tc>
      </w:tr>
    </w:tbl>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D. References:</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1</w:t>
      </w:r>
      <w:r>
        <w:rPr>
          <w:rFonts w:ascii="Times New Roman" w:hAnsi="Times New Roman" w:cs="Times New Roman" w:eastAsia="Times New Roman"/>
          <w:b/>
          <w:color w:val="auto"/>
          <w:spacing w:val="0"/>
          <w:position w:val="0"/>
          <w:sz w:val="22"/>
          <w:u w:val="single"/>
          <w:shd w:fill="auto" w:val="clear"/>
        </w:rPr>
        <w:t xml:space="preserve">. Required Text(s)</w:t>
      </w:r>
    </w:p>
    <w:p>
      <w:pPr>
        <w:tabs>
          <w:tab w:val="left" w:pos="851" w:leader="none"/>
        </w:tabs>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 Patricia .G .Morton, Dorrie K. Fontaine, C  M. Hudak, ,Critical Care Nursing: A Holistic Approach,( </w:t>
      </w:r>
      <w:r>
        <w:rPr>
          <w:rFonts w:ascii="Times New Roman" w:hAnsi="Times New Roman" w:cs="Times New Roman" w:eastAsia="Times New Roman"/>
          <w:color w:val="auto"/>
          <w:spacing w:val="0"/>
          <w:position w:val="0"/>
          <w:sz w:val="22"/>
          <w:shd w:fill="auto" w:val="clear"/>
        </w:rPr>
        <w:t xml:space="preserve">9</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Ed) (</w:t>
      </w:r>
      <w:r>
        <w:rPr>
          <w:rFonts w:ascii="Times New Roman" w:hAnsi="Times New Roman" w:cs="Times New Roman" w:eastAsia="Times New Roman"/>
          <w:color w:val="auto"/>
          <w:spacing w:val="0"/>
          <w:position w:val="0"/>
          <w:sz w:val="22"/>
          <w:shd w:fill="auto" w:val="clear"/>
        </w:rPr>
        <w:t xml:space="preserve">2009</w:t>
      </w:r>
      <w:r>
        <w:rPr>
          <w:rFonts w:ascii="Times New Roman" w:hAnsi="Times New Roman" w:cs="Times New Roman" w:eastAsia="Times New Roman"/>
          <w:color w:val="auto"/>
          <w:spacing w:val="0"/>
          <w:position w:val="0"/>
          <w:sz w:val="22"/>
          <w:shd w:fill="auto" w:val="clear"/>
        </w:rPr>
        <w:t xml:space="preserve">) ISBN-</w:t>
      </w:r>
      <w:r>
        <w:rPr>
          <w:rFonts w:ascii="Times New Roman" w:hAnsi="Times New Roman" w:cs="Times New Roman" w:eastAsia="Times New Roman"/>
          <w:color w:val="auto"/>
          <w:spacing w:val="0"/>
          <w:position w:val="0"/>
          <w:sz w:val="22"/>
          <w:shd w:fill="auto" w:val="clear"/>
        </w:rPr>
        <w:t xml:space="preserve">13</w:t>
      </w:r>
      <w:r>
        <w:rPr>
          <w:rFonts w:ascii="Times New Roman" w:hAnsi="Times New Roman" w:cs="Times New Roman" w:eastAsia="Times New Roman"/>
          <w:color w:val="auto"/>
          <w:spacing w:val="0"/>
          <w:position w:val="0"/>
          <w:sz w:val="22"/>
          <w:shd w:fill="auto" w:val="clear"/>
        </w:rPr>
        <w:t xml:space="preserve">: ISBN:</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978-0-7817-6829-0</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w:t>
      </w:r>
      <w:r>
        <w:rPr>
          <w:rFonts w:ascii="Trebuchet MS" w:hAnsi="Trebuchet MS" w:cs="Trebuchet MS" w:eastAsia="Trebuchet MS"/>
          <w:b/>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Kathleen Perrin. Understanding the Essentials of Critical care nursing ,( </w:t>
      </w: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vertAlign w:val="superscript"/>
        </w:rPr>
        <w:t xml:space="preserve">st</w:t>
      </w:r>
      <w:r>
        <w:rPr>
          <w:rFonts w:ascii="Times New Roman" w:hAnsi="Times New Roman" w:cs="Times New Roman" w:eastAsia="Times New Roman"/>
          <w:color w:val="auto"/>
          <w:spacing w:val="0"/>
          <w:position w:val="0"/>
          <w:sz w:val="22"/>
          <w:shd w:fill="auto" w:val="clear"/>
        </w:rPr>
        <w:t xml:space="preserve"> Ed) (</w:t>
      </w:r>
      <w:r>
        <w:rPr>
          <w:rFonts w:ascii="Times New Roman" w:hAnsi="Times New Roman" w:cs="Times New Roman" w:eastAsia="Times New Roman"/>
          <w:color w:val="auto"/>
          <w:spacing w:val="0"/>
          <w:position w:val="0"/>
          <w:sz w:val="22"/>
          <w:shd w:fill="auto" w:val="clear"/>
        </w:rPr>
        <w:t xml:space="preserve">2009</w:t>
      </w:r>
      <w:r>
        <w:rPr>
          <w:rFonts w:ascii="Times New Roman" w:hAnsi="Times New Roman" w:cs="Times New Roman" w:eastAsia="Times New Roman"/>
          <w:color w:val="auto"/>
          <w:spacing w:val="0"/>
          <w:position w:val="0"/>
          <w:sz w:val="22"/>
          <w:shd w:fill="auto" w:val="clear"/>
        </w:rPr>
        <w:t xml:space="preserve">) ISBN-</w:t>
      </w:r>
      <w:r>
        <w:rPr>
          <w:rFonts w:ascii="Times New Roman" w:hAnsi="Times New Roman" w:cs="Times New Roman" w:eastAsia="Times New Roman"/>
          <w:color w:val="auto"/>
          <w:spacing w:val="0"/>
          <w:position w:val="0"/>
          <w:sz w:val="22"/>
          <w:shd w:fill="auto" w:val="clear"/>
        </w:rPr>
        <w:t xml:space="preserve">13</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9780131722101</w:t>
      </w:r>
    </w:p>
    <w:p>
      <w:pPr>
        <w:spacing w:before="24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2</w:t>
      </w:r>
      <w:r>
        <w:rPr>
          <w:rFonts w:ascii="Times New Roman" w:hAnsi="Times New Roman" w:cs="Times New Roman" w:eastAsia="Times New Roman"/>
          <w:b/>
          <w:color w:val="auto"/>
          <w:spacing w:val="0"/>
          <w:position w:val="0"/>
          <w:sz w:val="22"/>
          <w:u w:val="single"/>
          <w:shd w:fill="auto" w:val="clear"/>
        </w:rPr>
        <w:t xml:space="preserve">. Essential References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Wagner, Johnson &amp; Hardin-Pierce ,</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Karen Johnson,</w:t>
      </w:r>
      <w:r>
        <w:rPr>
          <w:rFonts w:ascii="Times New Roman" w:hAnsi="Times New Roman" w:cs="Times New Roman" w:eastAsia="Times New Roman"/>
          <w:color w:val="auto"/>
          <w:spacing w:val="0"/>
          <w:position w:val="0"/>
          <w:sz w:val="22"/>
          <w:shd w:fill="auto" w:val="clear"/>
        </w:rPr>
        <w:t xml:space="preserve"> High Acuity Nursing</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5</w:t>
      </w:r>
      <w:r>
        <w:rPr>
          <w:rFonts w:ascii="Times New Roman" w:hAnsi="Times New Roman" w:cs="Times New Roman" w:eastAsia="Times New Roman"/>
          <w:color w:val="auto"/>
          <w:spacing w:val="0"/>
          <w:position w:val="0"/>
          <w:sz w:val="22"/>
          <w:shd w:fill="auto" w:val="clear"/>
          <w:vertAlign w:val="superscript"/>
        </w:rPr>
        <w:t xml:space="preserve">th</w:t>
      </w:r>
      <w:r>
        <w:rPr>
          <w:rFonts w:ascii="Times New Roman" w:hAnsi="Times New Roman" w:cs="Times New Roman" w:eastAsia="Times New Roman"/>
          <w:color w:val="auto"/>
          <w:spacing w:val="0"/>
          <w:position w:val="0"/>
          <w:sz w:val="22"/>
          <w:shd w:fill="auto" w:val="clear"/>
        </w:rPr>
        <w:t xml:space="preserve"> Ed) (</w:t>
      </w:r>
      <w:r>
        <w:rPr>
          <w:rFonts w:ascii="Times New Roman" w:hAnsi="Times New Roman" w:cs="Times New Roman" w:eastAsia="Times New Roman"/>
          <w:color w:val="auto"/>
          <w:spacing w:val="0"/>
          <w:position w:val="0"/>
          <w:sz w:val="22"/>
          <w:shd w:fill="auto" w:val="clear"/>
        </w:rPr>
        <w:t xml:space="preserve">2010</w:t>
      </w:r>
      <w:r>
        <w:rPr>
          <w:rFonts w:ascii="Times New Roman" w:hAnsi="Times New Roman" w:cs="Times New Roman" w:eastAsia="Times New Roman"/>
          <w:color w:val="auto"/>
          <w:spacing w:val="0"/>
          <w:position w:val="0"/>
          <w:sz w:val="22"/>
          <w:shd w:fill="auto" w:val="clear"/>
        </w:rPr>
        <w:t xml:space="preserve">) ISBN- </w:t>
      </w:r>
      <w:r>
        <w:rPr>
          <w:rFonts w:ascii="Times New Roman" w:hAnsi="Times New Roman" w:cs="Times New Roman" w:eastAsia="Times New Roman"/>
          <w:color w:val="auto"/>
          <w:spacing w:val="0"/>
          <w:position w:val="0"/>
          <w:sz w:val="22"/>
          <w:shd w:fill="auto" w:val="clear"/>
        </w:rPr>
        <w:t xml:space="preserve">9780135049266</w:t>
      </w:r>
    </w:p>
    <w:p>
      <w:pPr>
        <w:spacing w:before="0" w:after="0" w:line="240"/>
        <w:ind w:right="0" w:left="0" w:firstLine="0"/>
        <w:jc w:val="righ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.Mary L. S., Deborah G. K, and Marthe J. M , Introduction to Critical Care Nursing,( </w:t>
      </w:r>
      <w:r>
        <w:rPr>
          <w:rFonts w:ascii="Times New Roman" w:hAnsi="Times New Roman" w:cs="Times New Roman" w:eastAsia="Times New Roman"/>
          <w:color w:val="auto"/>
          <w:spacing w:val="0"/>
          <w:position w:val="0"/>
          <w:sz w:val="22"/>
          <w:shd w:fill="auto" w:val="clear"/>
        </w:rPr>
        <w:t xml:space="preserve">5</w:t>
      </w:r>
      <w:r>
        <w:rPr>
          <w:rFonts w:ascii="Times New Roman" w:hAnsi="Times New Roman" w:cs="Times New Roman" w:eastAsia="Times New Roman"/>
          <w:color w:val="auto"/>
          <w:spacing w:val="0"/>
          <w:position w:val="0"/>
          <w:sz w:val="22"/>
          <w:shd w:fill="auto" w:val="clear"/>
        </w:rPr>
        <w:t xml:space="preserve">th Ed) Saunders. (</w:t>
      </w:r>
      <w:r>
        <w:rPr>
          <w:rFonts w:ascii="Times New Roman" w:hAnsi="Times New Roman" w:cs="Times New Roman" w:eastAsia="Times New Roman"/>
          <w:color w:val="auto"/>
          <w:spacing w:val="0"/>
          <w:position w:val="0"/>
          <w:sz w:val="22"/>
          <w:shd w:fill="auto" w:val="clear"/>
        </w:rPr>
        <w:t xml:space="preserve">2009</w:t>
      </w:r>
      <w:r>
        <w:rPr>
          <w:rFonts w:ascii="Times New Roman" w:hAnsi="Times New Roman" w:cs="Times New Roman" w:eastAsia="Times New Roman"/>
          <w:color w:val="auto"/>
          <w:spacing w:val="0"/>
          <w:position w:val="0"/>
          <w:sz w:val="22"/>
          <w:shd w:fill="auto" w:val="clear"/>
        </w:rPr>
        <w:t xml:space="preserve">) ISBN: </w:t>
      </w:r>
      <w:r>
        <w:rPr>
          <w:rFonts w:ascii="Times New Roman" w:hAnsi="Times New Roman" w:cs="Times New Roman" w:eastAsia="Times New Roman"/>
          <w:color w:val="auto"/>
          <w:spacing w:val="0"/>
          <w:position w:val="0"/>
          <w:sz w:val="22"/>
          <w:shd w:fill="auto" w:val="clear"/>
        </w:rPr>
        <w:t xml:space="preserve">978-1-4160-5656-0</w:t>
      </w:r>
    </w:p>
    <w:p>
      <w:pPr>
        <w:spacing w:before="24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3</w:t>
      </w:r>
      <w:r>
        <w:rPr>
          <w:rFonts w:ascii="Times New Roman" w:hAnsi="Times New Roman" w:cs="Times New Roman" w:eastAsia="Times New Roman"/>
          <w:b/>
          <w:color w:val="auto"/>
          <w:spacing w:val="0"/>
          <w:position w:val="0"/>
          <w:sz w:val="22"/>
          <w:u w:val="single"/>
          <w:shd w:fill="auto" w:val="clear"/>
        </w:rPr>
        <w:t xml:space="preserve">- Recommended Books and Reference Material (Journals, Reports, etc) (Attach List)</w:t>
      </w:r>
    </w:p>
    <w:p>
      <w:pPr>
        <w:spacing w:before="100" w:after="10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w:t>
      </w:r>
      <w:r>
        <w:rPr>
          <w:rFonts w:ascii="Times New Roman" w:hAnsi="Times New Roman" w:cs="Times New Roman" w:eastAsia="Times New Roman"/>
          <w:b/>
          <w:color w:val="auto"/>
          <w:spacing w:val="0"/>
          <w:position w:val="0"/>
          <w:sz w:val="22"/>
          <w:shd w:fill="auto" w:val="clear"/>
        </w:rPr>
        <w:t xml:space="preserve">-   Introduction to Critical Care Nursing, </w:t>
      </w:r>
      <w:r>
        <w:rPr>
          <w:rFonts w:ascii="Times New Roman" w:hAnsi="Times New Roman" w:cs="Times New Roman" w:eastAsia="Times New Roman"/>
          <w:b/>
          <w:color w:val="auto"/>
          <w:spacing w:val="0"/>
          <w:position w:val="0"/>
          <w:sz w:val="22"/>
          <w:shd w:fill="auto" w:val="clear"/>
        </w:rPr>
        <w:t xml:space="preserve">5</w:t>
      </w:r>
      <w:r>
        <w:rPr>
          <w:rFonts w:ascii="Times New Roman" w:hAnsi="Times New Roman" w:cs="Times New Roman" w:eastAsia="Times New Roman"/>
          <w:b/>
          <w:color w:val="auto"/>
          <w:spacing w:val="0"/>
          <w:position w:val="0"/>
          <w:sz w:val="22"/>
          <w:shd w:fill="auto" w:val="clear"/>
        </w:rPr>
        <w:t xml:space="preserve">e (Sole, Introduction to Critical Care Nursing) </w:t>
      </w:r>
      <w:r>
        <w:rPr>
          <w:rFonts w:ascii="Times New Roman" w:hAnsi="Times New Roman" w:cs="Times New Roman" w:eastAsia="Times New Roman"/>
          <w:b/>
          <w:color w:val="auto"/>
          <w:spacing w:val="0"/>
          <w:position w:val="0"/>
          <w:sz w:val="22"/>
          <w:shd w:fill="auto" w:val="clear"/>
        </w:rPr>
        <w:t xml:space="preserve">5</w:t>
      </w:r>
      <w:r>
        <w:rPr>
          <w:rFonts w:ascii="Times New Roman" w:hAnsi="Times New Roman" w:cs="Times New Roman" w:eastAsia="Times New Roman"/>
          <w:b/>
          <w:color w:val="auto"/>
          <w:spacing w:val="0"/>
          <w:position w:val="0"/>
          <w:sz w:val="22"/>
          <w:shd w:fill="auto" w:val="clear"/>
        </w:rPr>
        <w:t xml:space="preserve">th Edition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by </w:t>
      </w:r>
      <w:hyperlink xmlns:r="http://schemas.openxmlformats.org/officeDocument/2006/relationships" r:id="docRId1">
        <w:r>
          <w:rPr>
            <w:rFonts w:ascii="Tahoma" w:hAnsi="Tahoma" w:cs="Tahoma" w:eastAsia="Tahoma"/>
            <w:color w:val="1573A6"/>
            <w:spacing w:val="0"/>
            <w:position w:val="0"/>
            <w:sz w:val="22"/>
            <w:u w:val="single"/>
            <w:shd w:fill="auto" w:val="clear"/>
          </w:rPr>
          <w:t xml:space="preserve">Mary Lou Sole</w:t>
        </w:r>
      </w:hyperlink>
      <w:r>
        <w:rPr>
          <w:rFonts w:ascii="Times New Roman" w:hAnsi="Times New Roman" w:cs="Times New Roman" w:eastAsia="Times New Roman"/>
          <w:color w:val="auto"/>
          <w:spacing w:val="0"/>
          <w:position w:val="0"/>
          <w:sz w:val="22"/>
          <w:shd w:fill="auto" w:val="clear"/>
        </w:rPr>
        <w:t xml:space="preserve"> (Author), </w:t>
      </w:r>
      <w:hyperlink xmlns:r="http://schemas.openxmlformats.org/officeDocument/2006/relationships" r:id="docRId2">
        <w:r>
          <w:rPr>
            <w:rFonts w:ascii="Tahoma" w:hAnsi="Tahoma" w:cs="Tahoma" w:eastAsia="Tahoma"/>
            <w:color w:val="1573A6"/>
            <w:spacing w:val="0"/>
            <w:position w:val="0"/>
            <w:sz w:val="22"/>
            <w:u w:val="single"/>
            <w:shd w:fill="auto" w:val="clear"/>
          </w:rPr>
          <w:t xml:space="preserve">Deborah Goldenberg Klein</w:t>
        </w:r>
      </w:hyperlink>
      <w:r>
        <w:rPr>
          <w:rFonts w:ascii="Times New Roman" w:hAnsi="Times New Roman" w:cs="Times New Roman" w:eastAsia="Times New Roman"/>
          <w:color w:val="auto"/>
          <w:spacing w:val="0"/>
          <w:position w:val="0"/>
          <w:sz w:val="22"/>
          <w:shd w:fill="auto" w:val="clear"/>
        </w:rPr>
        <w:t xml:space="preserve"> (Author), </w:t>
      </w:r>
      <w:hyperlink xmlns:r="http://schemas.openxmlformats.org/officeDocument/2006/relationships" r:id="docRId3">
        <w:r>
          <w:rPr>
            <w:rFonts w:ascii="Tahoma" w:hAnsi="Tahoma" w:cs="Tahoma" w:eastAsia="Tahoma"/>
            <w:color w:val="1573A6"/>
            <w:spacing w:val="0"/>
            <w:position w:val="0"/>
            <w:sz w:val="22"/>
            <w:u w:val="single"/>
            <w:shd w:fill="auto" w:val="clear"/>
          </w:rPr>
          <w:t xml:space="preserve">Marthe J. Moseley</w:t>
        </w:r>
      </w:hyperlink>
      <w:r>
        <w:rPr>
          <w:rFonts w:ascii="Times New Roman" w:hAnsi="Times New Roman" w:cs="Times New Roman" w:eastAsia="Times New Roman"/>
          <w:color w:val="auto"/>
          <w:spacing w:val="0"/>
          <w:position w:val="0"/>
          <w:sz w:val="22"/>
          <w:shd w:fill="auto" w:val="clear"/>
        </w:rPr>
        <w:t xml:space="preserve"> (Author)</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spacing w:before="24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4</w:t>
      </w:r>
      <w:r>
        <w:rPr>
          <w:rFonts w:ascii="Times New Roman" w:hAnsi="Times New Roman" w:cs="Times New Roman" w:eastAsia="Times New Roman"/>
          <w:b/>
          <w:color w:val="auto"/>
          <w:spacing w:val="0"/>
          <w:position w:val="0"/>
          <w:sz w:val="22"/>
          <w:u w:val="single"/>
          <w:shd w:fill="auto" w:val="clear"/>
        </w:rPr>
        <w:t xml:space="preserve">-.Electronic Materials, Web Sites etc</w:t>
      </w:r>
    </w:p>
    <w:p>
      <w:pPr>
        <w:spacing w:before="24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http://www.acccn.com.au/</w:t>
        </w:r>
      </w:hyperlink>
    </w:p>
    <w:p>
      <w:pPr>
        <w:spacing w:before="240" w:after="0" w:line="240"/>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5">
        <w:r>
          <w:rPr>
            <w:rFonts w:ascii="Tahoma" w:hAnsi="Tahoma" w:cs="Tahoma" w:eastAsia="Tahoma"/>
            <w:color w:val="0000FF"/>
            <w:spacing w:val="0"/>
            <w:position w:val="0"/>
            <w:sz w:val="22"/>
            <w:u w:val="single"/>
            <w:shd w:fill="auto" w:val="clear"/>
          </w:rPr>
          <w:t xml:space="preserve">http://www.aacn.org/AACN/mrkt.nsf/vwdoc/AboutCriticalCareNursing</w:t>
        </w:r>
      </w:hyperlink>
    </w:p>
    <w:p>
      <w:pPr>
        <w:spacing w:before="240" w:after="0" w:line="240"/>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6">
        <w:r>
          <w:rPr>
            <w:rFonts w:ascii="Tahoma" w:hAnsi="Tahoma" w:cs="Tahoma" w:eastAsia="Tahoma"/>
            <w:color w:val="0000FF"/>
            <w:spacing w:val="0"/>
            <w:position w:val="0"/>
            <w:sz w:val="22"/>
            <w:u w:val="single"/>
            <w:shd w:fill="auto" w:val="clear"/>
          </w:rPr>
          <w:t xml:space="preserve">http://medi-smart.com/criticalcare.htm</w:t>
        </w:r>
      </w:hyperlink>
    </w:p>
    <w:p>
      <w:pPr>
        <w:spacing w:before="240" w:after="0" w:line="240"/>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7">
        <w:r>
          <w:rPr>
            <w:rFonts w:ascii="Tahoma" w:hAnsi="Tahoma" w:cs="Tahoma" w:eastAsia="Tahoma"/>
            <w:color w:val="0000FF"/>
            <w:spacing w:val="0"/>
            <w:position w:val="0"/>
            <w:sz w:val="22"/>
            <w:u w:val="single"/>
            <w:shd w:fill="auto" w:val="clear"/>
          </w:rPr>
          <w:t xml:space="preserve">http://ccn.aacnjournals.org/</w:t>
        </w:r>
      </w:hyperlink>
    </w:p>
    <w:p>
      <w:pPr>
        <w:spacing w:before="240" w:after="0" w:line="240"/>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8">
        <w:r>
          <w:rPr>
            <w:rFonts w:ascii="Tahoma" w:hAnsi="Tahoma" w:cs="Tahoma" w:eastAsia="Tahoma"/>
            <w:color w:val="1573A6"/>
            <w:spacing w:val="0"/>
            <w:position w:val="0"/>
            <w:sz w:val="22"/>
            <w:u w:val="single"/>
            <w:shd w:fill="auto" w:val="clear"/>
          </w:rPr>
          <w:t xml:space="preserve">http://www.criticalcare.com.au</w:t>
        </w:r>
      </w:hyperlink>
    </w:p>
    <w:p>
      <w:pPr>
        <w:spacing w:before="0" w:after="0" w:line="240"/>
        <w:ind w:right="0" w:left="0" w:firstLine="0"/>
        <w:jc w:val="right"/>
        <w:rPr>
          <w:rFonts w:ascii="Times New Roman" w:hAnsi="Times New Roman" w:cs="Times New Roman" w:eastAsia="Times New Roman"/>
          <w:b/>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E. ATTENDANCE </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Students are expected to be present for all classes and clinical training days, other learning experiences and examinations.  </w:t>
      </w:r>
      <w:r>
        <w:rPr>
          <w:rFonts w:ascii="Times New Roman" w:hAnsi="Times New Roman" w:cs="Times New Roman" w:eastAsia="Times New Roman"/>
          <w:b/>
          <w:color w:val="auto"/>
          <w:spacing w:val="0"/>
          <w:position w:val="0"/>
          <w:sz w:val="22"/>
          <w:u w:val="single"/>
          <w:shd w:fill="auto" w:val="clear"/>
        </w:rPr>
        <w:t xml:space="preserve">Absence should not to exceed </w:t>
      </w:r>
      <w:r>
        <w:rPr>
          <w:rFonts w:ascii="Times New Roman" w:hAnsi="Times New Roman" w:cs="Times New Roman" w:eastAsia="Times New Roman"/>
          <w:b/>
          <w:color w:val="auto"/>
          <w:spacing w:val="0"/>
          <w:position w:val="0"/>
          <w:sz w:val="22"/>
          <w:u w:val="single"/>
          <w:shd w:fill="auto" w:val="clear"/>
        </w:rPr>
        <w:t xml:space="preserve">25</w:t>
      </w:r>
      <w:r>
        <w:rPr>
          <w:rFonts w:ascii="Times New Roman" w:hAnsi="Times New Roman" w:cs="Times New Roman" w:eastAsia="Times New Roman"/>
          <w:b/>
          <w:color w:val="auto"/>
          <w:spacing w:val="0"/>
          <w:position w:val="0"/>
          <w:sz w:val="22"/>
          <w:u w:val="single"/>
          <w:shd w:fill="auto" w:val="clear"/>
        </w:rPr>
        <w:t xml:space="preserve">% of all clinical days.</w:t>
      </w:r>
      <w:r>
        <w:rPr>
          <w:rFonts w:ascii="Times New Roman" w:hAnsi="Times New Roman" w:cs="Times New Roman" w:eastAsia="Times New Roman"/>
          <w:color w:val="auto"/>
          <w:spacing w:val="0"/>
          <w:position w:val="0"/>
          <w:sz w:val="22"/>
          <w:shd w:fill="auto" w:val="clear"/>
        </w:rPr>
        <w:t xml:space="preserve"> Students who have extraordinary circumstances preventing attendance should explain these circumstances to the course instructor prior to the scheduled class or as soon as possible.  Instructor will make an effort to accommodate </w:t>
      </w:r>
      <w:r>
        <w:rPr>
          <w:rFonts w:ascii="Times New Roman" w:hAnsi="Times New Roman" w:cs="Times New Roman" w:eastAsia="Times New Roman"/>
          <w:color w:val="auto"/>
          <w:spacing w:val="0"/>
          <w:position w:val="0"/>
          <w:sz w:val="22"/>
          <w:u w:val="single"/>
          <w:shd w:fill="auto" w:val="clear"/>
        </w:rPr>
        <w:t xml:space="preserve">reasonable </w:t>
      </w:r>
      <w:r>
        <w:rPr>
          <w:rFonts w:ascii="Times New Roman" w:hAnsi="Times New Roman" w:cs="Times New Roman" w:eastAsia="Times New Roman"/>
          <w:color w:val="auto"/>
          <w:spacing w:val="0"/>
          <w:position w:val="0"/>
          <w:sz w:val="22"/>
          <w:shd w:fill="auto" w:val="clear"/>
        </w:rPr>
        <w:t xml:space="preserve">requests. </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360" w:firstLine="0"/>
        <w:jc w:val="left"/>
        <w:rPr>
          <w:rFonts w:ascii="Times New Roman" w:hAnsi="Times New Roman" w:cs="Times New Roman" w:eastAsia="Times New Roman"/>
          <w:b/>
          <w:color w:val="auto"/>
          <w:spacing w:val="0"/>
          <w:position w:val="0"/>
          <w:sz w:val="22"/>
          <w:u w:val="single"/>
          <w:shd w:fill="FFFF00" w:val="clear"/>
        </w:rPr>
      </w:pPr>
      <w:r>
        <w:rPr>
          <w:rFonts w:ascii="Times New Roman" w:hAnsi="Times New Roman" w:cs="Times New Roman" w:eastAsia="Times New Roman"/>
          <w:b/>
          <w:color w:val="auto"/>
          <w:spacing w:val="0"/>
          <w:position w:val="0"/>
          <w:sz w:val="22"/>
          <w:u w:val="single"/>
          <w:shd w:fill="FFFF00" w:val="clear"/>
        </w:rPr>
        <w:t xml:space="preserve">Important Note:</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8DB3E2" w:val="clear"/>
        </w:rPr>
        <w:t xml:space="preserve">For assignment #</w:t>
      </w:r>
      <w:r>
        <w:rPr>
          <w:rFonts w:ascii="Times New Roman" w:hAnsi="Times New Roman" w:cs="Times New Roman" w:eastAsia="Times New Roman"/>
          <w:color w:val="auto"/>
          <w:spacing w:val="0"/>
          <w:position w:val="0"/>
          <w:sz w:val="22"/>
          <w:u w:val="single"/>
          <w:shd w:fill="8DB3E2" w:val="clear"/>
        </w:rPr>
        <w:t xml:space="preserve">1 </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Due date for each group is there actual clinical day any delay will count </w:t>
      </w:r>
      <w:r>
        <w:rPr>
          <w:rFonts w:ascii="Times New Roman" w:hAnsi="Times New Roman" w:cs="Times New Roman" w:eastAsia="Times New Roman"/>
          <w:color w:val="auto"/>
          <w:spacing w:val="0"/>
          <w:position w:val="0"/>
          <w:sz w:val="22"/>
          <w:shd w:fill="auto" w:val="clear"/>
        </w:rPr>
        <w:t xml:space="preserve">0.5 </w:t>
      </w:r>
      <w:r>
        <w:rPr>
          <w:rFonts w:ascii="Times New Roman" w:hAnsi="Times New Roman" w:cs="Times New Roman" w:eastAsia="Times New Roman"/>
          <w:color w:val="auto"/>
          <w:spacing w:val="0"/>
          <w:position w:val="0"/>
          <w:sz w:val="22"/>
          <w:shd w:fill="auto" w:val="clear"/>
        </w:rPr>
        <w:t xml:space="preserve">for each day for late submission </w:t>
      </w:r>
    </w:p>
    <w:p>
      <w:pPr>
        <w:spacing w:before="0" w:after="200" w:line="276"/>
        <w:ind w:right="0" w:left="720" w:firstLine="0"/>
        <w:jc w:val="left"/>
        <w:rPr>
          <w:rFonts w:ascii="Times New Roman" w:hAnsi="Times New Roman" w:cs="Times New Roman" w:eastAsia="Times New Roman"/>
          <w:color w:val="auto"/>
          <w:spacing w:val="0"/>
          <w:position w:val="0"/>
          <w:sz w:val="22"/>
          <w:u w:val="single"/>
          <w:shd w:fill="92D050" w:val="clear"/>
        </w:rPr>
      </w:pPr>
      <w:r>
        <w:rPr>
          <w:rFonts w:ascii="Times New Roman" w:hAnsi="Times New Roman" w:cs="Times New Roman" w:eastAsia="Times New Roman"/>
          <w:color w:val="auto"/>
          <w:spacing w:val="0"/>
          <w:position w:val="0"/>
          <w:sz w:val="22"/>
          <w:u w:val="single"/>
          <w:shd w:fill="92D050" w:val="clear"/>
        </w:rPr>
        <w:t xml:space="preserve">No assignment will be accepted after </w:t>
      </w:r>
      <w:r>
        <w:rPr>
          <w:rFonts w:ascii="Calibri" w:hAnsi="Calibri" w:cs="Calibri" w:eastAsia="Calibri"/>
          <w:b/>
          <w:color w:val="auto"/>
          <w:spacing w:val="0"/>
          <w:position w:val="0"/>
          <w:sz w:val="20"/>
          <w:u w:val="single"/>
          <w:shd w:fill="92D050" w:val="clear"/>
        </w:rPr>
        <w:t xml:space="preserve">23</w:t>
      </w:r>
      <w:r>
        <w:rPr>
          <w:rFonts w:ascii="Calibri" w:hAnsi="Calibri" w:cs="Calibri" w:eastAsia="Calibri"/>
          <w:b/>
          <w:color w:val="auto"/>
          <w:spacing w:val="0"/>
          <w:position w:val="0"/>
          <w:sz w:val="20"/>
          <w:u w:val="single"/>
          <w:shd w:fill="92D050" w:val="clear"/>
        </w:rPr>
        <w:t xml:space="preserve">\</w:t>
      </w:r>
      <w:r>
        <w:rPr>
          <w:rFonts w:ascii="Calibri" w:hAnsi="Calibri" w:cs="Calibri" w:eastAsia="Calibri"/>
          <w:b/>
          <w:color w:val="auto"/>
          <w:spacing w:val="0"/>
          <w:position w:val="0"/>
          <w:sz w:val="20"/>
          <w:u w:val="single"/>
          <w:shd w:fill="92D050" w:val="clear"/>
        </w:rPr>
        <w:t xml:space="preserve">1</w:t>
      </w:r>
      <w:r>
        <w:rPr>
          <w:rFonts w:ascii="Calibri" w:hAnsi="Calibri" w:cs="Calibri" w:eastAsia="Calibri"/>
          <w:b/>
          <w:color w:val="auto"/>
          <w:spacing w:val="0"/>
          <w:position w:val="0"/>
          <w:sz w:val="20"/>
          <w:u w:val="single"/>
          <w:shd w:fill="92D050" w:val="clear"/>
        </w:rPr>
        <w:t xml:space="preserve">\</w:t>
      </w:r>
      <w:r>
        <w:rPr>
          <w:rFonts w:ascii="Calibri" w:hAnsi="Calibri" w:cs="Calibri" w:eastAsia="Calibri"/>
          <w:b/>
          <w:color w:val="auto"/>
          <w:spacing w:val="0"/>
          <w:position w:val="0"/>
          <w:sz w:val="20"/>
          <w:u w:val="single"/>
          <w:shd w:fill="92D050" w:val="clear"/>
        </w:rPr>
        <w:t xml:space="preserve">1439</w:t>
      </w:r>
      <w:r>
        <w:rPr>
          <w:rFonts w:ascii="Times New Roman" w:hAnsi="Times New Roman" w:cs="Times New Roman" w:eastAsia="Times New Roman"/>
          <w:color w:val="auto"/>
          <w:spacing w:val="0"/>
          <w:position w:val="0"/>
          <w:sz w:val="22"/>
          <w:u w:val="single"/>
          <w:shd w:fill="92D050" w:val="clear"/>
        </w:rPr>
        <w:t xml:space="preserve"> </w:t>
      </w:r>
    </w:p>
    <w:p>
      <w:pPr>
        <w:spacing w:before="0" w:after="200" w:line="276"/>
        <w:ind w:right="0" w:left="720" w:firstLine="0"/>
        <w:jc w:val="left"/>
        <w:rPr>
          <w:rFonts w:ascii="Times New Roman" w:hAnsi="Times New Roman" w:cs="Times New Roman" w:eastAsia="Times New Roman"/>
          <w:color w:val="auto"/>
          <w:spacing w:val="0"/>
          <w:position w:val="0"/>
          <w:sz w:val="22"/>
          <w:u w:val="single"/>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2"/>
          <w:u w:val="single"/>
          <w:shd w:fill="8DB3E2" w:val="clear"/>
        </w:rPr>
      </w:pPr>
      <w:r>
        <w:rPr>
          <w:rFonts w:ascii="Times New Roman" w:hAnsi="Times New Roman" w:cs="Times New Roman" w:eastAsia="Times New Roman"/>
          <w:color w:val="auto"/>
          <w:spacing w:val="0"/>
          <w:position w:val="0"/>
          <w:sz w:val="22"/>
          <w:u w:val="single"/>
          <w:shd w:fill="8DB3E2" w:val="clear"/>
        </w:rPr>
        <w:t xml:space="preserve">For assignment #</w:t>
      </w:r>
      <w:r>
        <w:rPr>
          <w:rFonts w:ascii="Times New Roman" w:hAnsi="Times New Roman" w:cs="Times New Roman" w:eastAsia="Times New Roman"/>
          <w:color w:val="auto"/>
          <w:spacing w:val="0"/>
          <w:position w:val="0"/>
          <w:sz w:val="22"/>
          <w:u w:val="single"/>
          <w:shd w:fill="8DB3E2" w:val="clear"/>
        </w:rPr>
        <w:t xml:space="preserve">2</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Due date for each group is there actual clinical day any delay will count </w:t>
      </w:r>
      <w:r>
        <w:rPr>
          <w:rFonts w:ascii="Times New Roman" w:hAnsi="Times New Roman" w:cs="Times New Roman" w:eastAsia="Times New Roman"/>
          <w:color w:val="auto"/>
          <w:spacing w:val="0"/>
          <w:position w:val="0"/>
          <w:sz w:val="22"/>
          <w:shd w:fill="auto" w:val="clear"/>
        </w:rPr>
        <w:t xml:space="preserve">0.5 </w:t>
      </w:r>
      <w:r>
        <w:rPr>
          <w:rFonts w:ascii="Times New Roman" w:hAnsi="Times New Roman" w:cs="Times New Roman" w:eastAsia="Times New Roman"/>
          <w:color w:val="auto"/>
          <w:spacing w:val="0"/>
          <w:position w:val="0"/>
          <w:sz w:val="22"/>
          <w:shd w:fill="auto" w:val="clear"/>
        </w:rPr>
        <w:t xml:space="preserve">for each day for late submission </w:t>
      </w:r>
    </w:p>
    <w:p>
      <w:pPr>
        <w:spacing w:before="0" w:after="200" w:line="276"/>
        <w:ind w:right="0" w:left="360" w:firstLine="0"/>
        <w:jc w:val="left"/>
        <w:rPr>
          <w:rFonts w:ascii="Times New Roman" w:hAnsi="Times New Roman" w:cs="Times New Roman" w:eastAsia="Times New Roman"/>
          <w:color w:val="auto"/>
          <w:spacing w:val="0"/>
          <w:position w:val="0"/>
          <w:sz w:val="22"/>
          <w:u w:val="single"/>
          <w:shd w:fill="92D050" w:val="clear"/>
        </w:rPr>
      </w:pPr>
      <w:r>
        <w:rPr>
          <w:rFonts w:ascii="Times New Roman" w:hAnsi="Times New Roman" w:cs="Times New Roman" w:eastAsia="Times New Roman"/>
          <w:color w:val="auto"/>
          <w:spacing w:val="0"/>
          <w:position w:val="0"/>
          <w:sz w:val="22"/>
          <w:shd w:fill="92D050" w:val="clear"/>
        </w:rPr>
        <w:t xml:space="preserve">     </w:t>
      </w:r>
      <w:r>
        <w:rPr>
          <w:rFonts w:ascii="Times New Roman" w:hAnsi="Times New Roman" w:cs="Times New Roman" w:eastAsia="Times New Roman"/>
          <w:color w:val="auto"/>
          <w:spacing w:val="0"/>
          <w:position w:val="0"/>
          <w:sz w:val="22"/>
          <w:u w:val="single"/>
          <w:shd w:fill="92D050" w:val="clear"/>
        </w:rPr>
        <w:t xml:space="preserve">No assignment will be accepted after </w:t>
      </w:r>
      <w:r>
        <w:rPr>
          <w:rFonts w:ascii="Calibri" w:hAnsi="Calibri" w:cs="Calibri" w:eastAsia="Calibri"/>
          <w:b/>
          <w:color w:val="auto"/>
          <w:spacing w:val="0"/>
          <w:position w:val="0"/>
          <w:sz w:val="20"/>
          <w:u w:val="single"/>
          <w:shd w:fill="92D050" w:val="clear"/>
        </w:rPr>
        <w:t xml:space="preserve">29</w:t>
      </w:r>
      <w:r>
        <w:rPr>
          <w:rFonts w:ascii="Calibri" w:hAnsi="Calibri" w:cs="Calibri" w:eastAsia="Calibri"/>
          <w:b/>
          <w:color w:val="auto"/>
          <w:spacing w:val="0"/>
          <w:position w:val="0"/>
          <w:sz w:val="20"/>
          <w:u w:val="single"/>
          <w:shd w:fill="92D050" w:val="clear"/>
        </w:rPr>
        <w:t xml:space="preserve">\</w:t>
      </w:r>
      <w:r>
        <w:rPr>
          <w:rFonts w:ascii="Calibri" w:hAnsi="Calibri" w:cs="Calibri" w:eastAsia="Calibri"/>
          <w:b/>
          <w:color w:val="auto"/>
          <w:spacing w:val="0"/>
          <w:position w:val="0"/>
          <w:sz w:val="20"/>
          <w:u w:val="single"/>
          <w:shd w:fill="92D050" w:val="clear"/>
        </w:rPr>
        <w:t xml:space="preserve">2</w:t>
      </w:r>
      <w:r>
        <w:rPr>
          <w:rFonts w:ascii="Calibri" w:hAnsi="Calibri" w:cs="Calibri" w:eastAsia="Calibri"/>
          <w:b/>
          <w:color w:val="auto"/>
          <w:spacing w:val="0"/>
          <w:position w:val="0"/>
          <w:sz w:val="20"/>
          <w:u w:val="single"/>
          <w:shd w:fill="92D050" w:val="clear"/>
        </w:rPr>
        <w:t xml:space="preserve">\</w:t>
      </w:r>
      <w:r>
        <w:rPr>
          <w:rFonts w:ascii="Calibri" w:hAnsi="Calibri" w:cs="Calibri" w:eastAsia="Calibri"/>
          <w:b/>
          <w:color w:val="auto"/>
          <w:spacing w:val="0"/>
          <w:position w:val="0"/>
          <w:sz w:val="20"/>
          <w:u w:val="single"/>
          <w:shd w:fill="92D050" w:val="clear"/>
        </w:rPr>
        <w:t xml:space="preserve">1439</w:t>
      </w:r>
    </w:p>
    <w:p>
      <w:pPr>
        <w:spacing w:before="0" w:after="200" w:line="276"/>
        <w:ind w:right="0" w:left="360" w:firstLine="0"/>
        <w:jc w:val="left"/>
        <w:rPr>
          <w:rFonts w:ascii="Times New Roman" w:hAnsi="Times New Roman" w:cs="Times New Roman" w:eastAsia="Times New Roman"/>
          <w:color w:val="auto"/>
          <w:spacing w:val="0"/>
          <w:position w:val="0"/>
          <w:sz w:val="22"/>
          <w:u w:val="single"/>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8DB3E2" w:val="clear"/>
        </w:rPr>
        <w:t xml:space="preserve">Case study</w:t>
      </w:r>
      <w:r>
        <w:rPr>
          <w:rFonts w:ascii="Times New Roman" w:hAnsi="Times New Roman" w:cs="Times New Roman" w:eastAsia="Times New Roman"/>
          <w:color w:val="auto"/>
          <w:spacing w:val="0"/>
          <w:position w:val="0"/>
          <w:sz w:val="22"/>
          <w:u w:val="single"/>
          <w:shd w:fill="auto" w:val="clear"/>
        </w:rPr>
        <w:t xml:space="preserve">:</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groups should submitted their case study to the faculty </w:t>
      </w: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week before the actual day of case presentation for review and comment any delays the faculty will not give comment and a grad penalty will be apply for late submission .</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360" w:firstLine="0"/>
        <w:jc w:val="left"/>
        <w:rPr>
          <w:rFonts w:ascii="Times New Roman" w:hAnsi="Times New Roman" w:cs="Times New Roman" w:eastAsia="Times New Roman"/>
          <w:color w:val="auto"/>
          <w:spacing w:val="0"/>
          <w:position w:val="0"/>
          <w:sz w:val="22"/>
          <w:u w:val="single"/>
          <w:shd w:fill="8DB3E2" w:val="clear"/>
        </w:rPr>
      </w:pPr>
      <w:r>
        <w:rPr>
          <w:rFonts w:ascii="Times New Roman" w:hAnsi="Times New Roman" w:cs="Times New Roman" w:eastAsia="Times New Roman"/>
          <w:color w:val="auto"/>
          <w:spacing w:val="0"/>
          <w:position w:val="0"/>
          <w:sz w:val="22"/>
          <w:u w:val="single"/>
          <w:shd w:fill="8DB3E2" w:val="clear"/>
        </w:rPr>
        <w:t xml:space="preserve">Weekly report:</w:t>
      </w:r>
    </w:p>
    <w:p>
      <w:pPr>
        <w:spacing w:before="0" w:after="200" w:line="276"/>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Student should submit their weekly report on time for any delay </w:t>
      </w:r>
      <w:r>
        <w:rPr>
          <w:rFonts w:ascii="Times New Roman" w:hAnsi="Times New Roman" w:cs="Times New Roman" w:eastAsia="Times New Roman"/>
          <w:color w:val="auto"/>
          <w:spacing w:val="0"/>
          <w:position w:val="0"/>
          <w:sz w:val="22"/>
          <w:shd w:fill="auto" w:val="clear"/>
        </w:rPr>
        <w:t xml:space="preserve">0.5 </w:t>
      </w:r>
      <w:r>
        <w:rPr>
          <w:rFonts w:ascii="Times New Roman" w:hAnsi="Times New Roman" w:cs="Times New Roman" w:eastAsia="Times New Roman"/>
          <w:color w:val="auto"/>
          <w:spacing w:val="0"/>
          <w:position w:val="0"/>
          <w:sz w:val="22"/>
          <w:shd w:fill="auto" w:val="clear"/>
        </w:rPr>
        <w:t xml:space="preserve">mark will be detected for each day. </w:t>
      </w:r>
    </w:p>
    <w:p>
      <w:pPr>
        <w:spacing w:before="0" w:after="200" w:line="276"/>
        <w:ind w:right="0" w:left="36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2"/>
          <w:shd w:fill="auto" w:val="clear"/>
        </w:rPr>
      </w:pPr>
    </w:p>
    <w:p>
      <w:pPr>
        <w:tabs>
          <w:tab w:val="left" w:pos="16775776" w:leader="none"/>
        </w:tabs>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F. TEACHING METHODS</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Discussions, case studies, review a real patient's cases, handling a real patient with preceptor, and reading text book.</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G. LEARNING ACTIVITIES</w:t>
      </w:r>
    </w:p>
    <w:p>
      <w:pPr>
        <w:numPr>
          <w:ilvl w:val="0"/>
          <w:numId w:val="111"/>
        </w:numPr>
        <w:spacing w:before="0" w:after="200" w:line="276"/>
        <w:ind w:right="0" w:left="78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lectures </w:t>
      </w:r>
    </w:p>
    <w:p>
      <w:pPr>
        <w:numPr>
          <w:ilvl w:val="0"/>
          <w:numId w:val="111"/>
        </w:numPr>
        <w:spacing w:before="0" w:after="200" w:line="276"/>
        <w:ind w:right="0" w:left="78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Onsite discussions.</w:t>
      </w:r>
    </w:p>
    <w:p>
      <w:pPr>
        <w:numPr>
          <w:ilvl w:val="0"/>
          <w:numId w:val="111"/>
        </w:numPr>
        <w:spacing w:before="0" w:after="200" w:line="276"/>
        <w:ind w:right="0" w:left="78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Clinical training</w:t>
      </w:r>
    </w:p>
    <w:p>
      <w:pPr>
        <w:numPr>
          <w:ilvl w:val="0"/>
          <w:numId w:val="111"/>
        </w:numPr>
        <w:spacing w:before="0" w:after="200" w:line="276"/>
        <w:ind w:right="0" w:left="786"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Video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K. FACULTY EVALUATION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Students are expected to provide feedback on the quality of instruction in this course based on university criteria.  These evaluations are conducted online.  Evaluations are typically open after final marks have been submitted at the end of semester.</w:t>
      </w:r>
    </w:p>
    <w:p>
      <w:pPr>
        <w:tabs>
          <w:tab w:val="left" w:pos="1560" w:leader="none"/>
        </w:tabs>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N. Grade distribution  </w:t>
      </w:r>
    </w:p>
    <w:p>
      <w:pPr>
        <w:tabs>
          <w:tab w:val="left" w:pos="1560"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1560"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r>
    </w:p>
    <w:tbl>
      <w:tblPr>
        <w:tblInd w:w="648" w:type="dxa"/>
      </w:tblPr>
      <w:tblGrid>
        <w:gridCol w:w="5917"/>
        <w:gridCol w:w="1345"/>
      </w:tblGrid>
      <w:tr>
        <w:trPr>
          <w:trHeight w:val="264" w:hRule="auto"/>
          <w:jc w:val="left"/>
        </w:trPr>
        <w:tc>
          <w:tcPr>
            <w:tcW w:w="5917" w:type="dxa"/>
            <w:vMerge w:val="restart"/>
            <w:tcBorders>
              <w:top w:val="single" w:color="000000" w:sz="18"/>
              <w:left w:val="single" w:color="000000" w:sz="18"/>
              <w:bottom w:val="single" w:color="000000" w:sz="1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libri" w:hAnsi="Calibri" w:cs="Calibri" w:eastAsia="Calibri"/>
                <w:b/>
                <w:color w:val="auto"/>
                <w:spacing w:val="0"/>
                <w:position w:val="0"/>
                <w:sz w:val="24"/>
                <w:shd w:fill="auto" w:val="clear"/>
              </w:rPr>
              <w:t xml:space="preserve">Assessment task</w:t>
            </w:r>
          </w:p>
        </w:tc>
        <w:tc>
          <w:tcPr>
            <w:tcW w:w="1345" w:type="dxa"/>
            <w:vMerge w:val="restart"/>
            <w:tcBorders>
              <w:top w:val="single" w:color="000000" w:sz="18"/>
              <w:left w:val="single" w:color="000000" w:sz="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libri" w:hAnsi="Calibri" w:cs="Calibri" w:eastAsia="Calibri"/>
                <w:b/>
                <w:color w:val="auto"/>
                <w:spacing w:val="0"/>
                <w:position w:val="0"/>
                <w:sz w:val="24"/>
                <w:shd w:fill="auto" w:val="clear"/>
              </w:rPr>
              <w:t xml:space="preserve">Marks</w:t>
            </w:r>
          </w:p>
        </w:tc>
      </w:tr>
      <w:tr>
        <w:trPr>
          <w:trHeight w:val="264" w:hRule="auto"/>
          <w:jc w:val="left"/>
        </w:trPr>
        <w:tc>
          <w:tcPr>
            <w:tcW w:w="5917" w:type="dxa"/>
            <w:vMerge/>
            <w:tcBorders>
              <w:top w:val="single" w:color="000000" w:sz="8"/>
              <w:left w:val="single" w:color="000000" w:sz="18"/>
              <w:bottom w:val="single" w:color="000000" w:sz="18"/>
              <w:right w:val="single" w:color="000000" w:sz="8"/>
            </w:tcBorders>
            <w:shd w:color="000000" w:fill="ffffff" w:val="clear"/>
            <w:tcMar>
              <w:left w:w="108" w:type="dxa"/>
              <w:right w:w="108" w:type="dxa"/>
            </w:tcMar>
            <w:vAlign w:val="top"/>
          </w:tcPr>
          <w:p>
            <w:pPr>
              <w:spacing w:before="0" w:after="200" w:line="276"/>
              <w:ind w:right="0" w:left="0" w:firstLine="0"/>
              <w:jc w:val="right"/>
              <w:rPr>
                <w:rFonts w:ascii="Arial" w:hAnsi="Arial" w:cs="Arial" w:eastAsia="Arial"/>
                <w:color w:val="auto"/>
                <w:spacing w:val="0"/>
                <w:position w:val="0"/>
                <w:sz w:val="22"/>
                <w:shd w:fill="auto" w:val="clear"/>
              </w:rPr>
            </w:pPr>
          </w:p>
        </w:tc>
        <w:tc>
          <w:tcPr>
            <w:tcW w:w="1345" w:type="dxa"/>
            <w:vMerge/>
            <w:tcBorders>
              <w:top w:val="single" w:color="000000" w:sz="8"/>
              <w:left w:val="single" w:color="000000" w:sz="8"/>
              <w:bottom w:val="single" w:color="000000" w:sz="18"/>
              <w:right w:val="single" w:color="000000" w:sz="18"/>
            </w:tcBorders>
            <w:shd w:color="000000" w:fill="ffffff" w:val="clear"/>
            <w:tcMar>
              <w:left w:w="108" w:type="dxa"/>
              <w:right w:w="108" w:type="dxa"/>
            </w:tcMar>
            <w:vAlign w:val="top"/>
          </w:tcPr>
          <w:p>
            <w:pPr>
              <w:spacing w:before="0" w:after="200" w:line="276"/>
              <w:ind w:right="0" w:left="0" w:firstLine="0"/>
              <w:jc w:val="right"/>
              <w:rPr>
                <w:rFonts w:ascii="Arial" w:hAnsi="Arial" w:cs="Arial" w:eastAsia="Arial"/>
                <w:color w:val="auto"/>
                <w:spacing w:val="0"/>
                <w:position w:val="0"/>
                <w:sz w:val="22"/>
                <w:shd w:fill="auto" w:val="clear"/>
              </w:rPr>
            </w:pPr>
          </w:p>
        </w:tc>
      </w:tr>
      <w:tr>
        <w:trPr>
          <w:trHeight w:val="262" w:hRule="auto"/>
          <w:jc w:val="left"/>
        </w:trPr>
        <w:tc>
          <w:tcPr>
            <w:tcW w:w="5917" w:type="dxa"/>
            <w:tcBorders>
              <w:top w:val="single" w:color="000000" w:sz="8"/>
              <w:left w:val="single" w:color="000000" w:sz="18"/>
              <w:bottom w:val="single" w:color="000000" w:sz="8"/>
              <w:right w:val="single" w:color="000000" w:sz="18"/>
            </w:tcBorders>
            <w:shd w:color="000000" w:fill="ffffff" w:val="clear"/>
            <w:tcMar>
              <w:left w:w="108" w:type="dxa"/>
              <w:right w:w="108" w:type="dxa"/>
            </w:tcMar>
            <w:vAlign w:val="top"/>
          </w:tcPr>
          <w:p>
            <w:pPr>
              <w:spacing w:before="0" w:after="0" w:line="240"/>
              <w:ind w:right="0" w:left="360" w:hanging="378"/>
              <w:jc w:val="left"/>
              <w:rPr>
                <w:color w:val="auto"/>
                <w:spacing w:val="0"/>
                <w:position w:val="0"/>
              </w:rPr>
            </w:pPr>
            <w:r>
              <w:rPr>
                <w:rFonts w:ascii="Calibri" w:hAnsi="Calibri" w:cs="Calibri" w:eastAsia="Calibri"/>
                <w:color w:val="auto"/>
                <w:spacing w:val="0"/>
                <w:position w:val="0"/>
                <w:sz w:val="24"/>
                <w:shd w:fill="auto" w:val="clear"/>
              </w:rPr>
              <w:t xml:space="preserve">Attitude and attendance</w:t>
            </w:r>
          </w:p>
        </w:tc>
        <w:tc>
          <w:tcPr>
            <w:tcW w:w="1345" w:type="dxa"/>
            <w:tcBorders>
              <w:top w:val="single" w:color="000000" w:sz="8"/>
              <w:left w:val="single" w:color="000000" w:sz="18"/>
              <w:bottom w:val="single" w:color="000000" w:sz="8"/>
              <w:right w:val="single" w:color="000000" w:sz="1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4"/>
                <w:shd w:fill="auto" w:val="clear"/>
              </w:rPr>
              <w:t xml:space="preserve">5</w:t>
            </w:r>
          </w:p>
        </w:tc>
      </w:tr>
      <w:tr>
        <w:trPr>
          <w:trHeight w:val="262" w:hRule="auto"/>
          <w:jc w:val="left"/>
        </w:trPr>
        <w:tc>
          <w:tcPr>
            <w:tcW w:w="5917" w:type="dxa"/>
            <w:tcBorders>
              <w:top w:val="single" w:color="000000" w:sz="8"/>
              <w:left w:val="single" w:color="000000" w:sz="18"/>
              <w:bottom w:val="single" w:color="000000" w:sz="8"/>
              <w:right w:val="single" w:color="000000" w:sz="18"/>
            </w:tcBorders>
            <w:shd w:color="000000" w:fill="ffffff" w:val="clear"/>
            <w:tcMar>
              <w:left w:w="108" w:type="dxa"/>
              <w:right w:w="108" w:type="dxa"/>
            </w:tcMar>
            <w:vAlign w:val="top"/>
          </w:tcPr>
          <w:p>
            <w:pPr>
              <w:spacing w:before="0" w:after="0" w:line="240"/>
              <w:ind w:right="0" w:left="360" w:hanging="378"/>
              <w:jc w:val="left"/>
              <w:rPr>
                <w:color w:val="auto"/>
                <w:spacing w:val="0"/>
                <w:position w:val="0"/>
              </w:rPr>
            </w:pPr>
            <w:r>
              <w:rPr>
                <w:rFonts w:ascii="Calibri" w:hAnsi="Calibri" w:cs="Calibri" w:eastAsia="Calibri"/>
                <w:color w:val="auto"/>
                <w:spacing w:val="0"/>
                <w:position w:val="0"/>
                <w:sz w:val="24"/>
                <w:shd w:fill="auto" w:val="clear"/>
              </w:rPr>
              <w:t xml:space="preserve">Midterm Exam </w:t>
            </w:r>
            <w:r>
              <w:rPr>
                <w:rFonts w:ascii="Calibri" w:hAnsi="Calibri" w:cs="Calibri" w:eastAsia="Calibri"/>
                <w:color w:val="auto"/>
                <w:spacing w:val="0"/>
                <w:position w:val="0"/>
                <w:sz w:val="24"/>
                <w:shd w:fill="auto" w:val="clear"/>
              </w:rPr>
              <w:t xml:space="preserve">10</w:t>
            </w:r>
          </w:p>
        </w:tc>
        <w:tc>
          <w:tcPr>
            <w:tcW w:w="1345" w:type="dxa"/>
            <w:tcBorders>
              <w:top w:val="single" w:color="000000" w:sz="8"/>
              <w:left w:val="single" w:color="000000" w:sz="18"/>
              <w:bottom w:val="single" w:color="000000" w:sz="8"/>
              <w:right w:val="single" w:color="000000" w:sz="18"/>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4"/>
                <w:shd w:fill="auto" w:val="clear"/>
              </w:rPr>
              <w:t xml:space="preserve">10</w:t>
            </w:r>
          </w:p>
        </w:tc>
      </w:tr>
      <w:tr>
        <w:trPr>
          <w:trHeight w:val="262" w:hRule="auto"/>
          <w:jc w:val="left"/>
        </w:trPr>
        <w:tc>
          <w:tcPr>
            <w:tcW w:w="5917" w:type="dxa"/>
            <w:tcBorders>
              <w:top w:val="single" w:color="000000" w:sz="8"/>
              <w:left w:val="single" w:color="000000" w:sz="18"/>
              <w:bottom w:val="single" w:color="000000" w:sz="8"/>
              <w:right w:val="single" w:color="000000" w:sz="8"/>
            </w:tcBorders>
            <w:shd w:color="000000" w:fill="ffffff" w:val="clear"/>
            <w:tcMar>
              <w:left w:w="108" w:type="dxa"/>
              <w:right w:w="108" w:type="dxa"/>
            </w:tcMar>
            <w:vAlign w:val="top"/>
          </w:tcPr>
          <w:p>
            <w:pPr>
              <w:spacing w:before="0" w:after="0" w:line="240"/>
              <w:ind w:right="0" w:left="360" w:hanging="378"/>
              <w:jc w:val="left"/>
              <w:rPr>
                <w:color w:val="auto"/>
                <w:spacing w:val="0"/>
                <w:position w:val="0"/>
              </w:rPr>
            </w:pPr>
            <w:r>
              <w:rPr>
                <w:rFonts w:ascii="Calibri" w:hAnsi="Calibri" w:cs="Calibri" w:eastAsia="Calibri"/>
                <w:color w:val="auto"/>
                <w:spacing w:val="0"/>
                <w:position w:val="0"/>
                <w:sz w:val="24"/>
                <w:shd w:fill="auto" w:val="clear"/>
              </w:rPr>
              <w:t xml:space="preserve">Case Study and  Presentation</w:t>
            </w:r>
          </w:p>
        </w:tc>
        <w:tc>
          <w:tcPr>
            <w:tcW w:w="1345" w:type="dxa"/>
            <w:tcBorders>
              <w:top w:val="single" w:color="000000" w:sz="8"/>
              <w:left w:val="single" w:color="000000" w:sz="8"/>
              <w:bottom w:val="single" w:color="000000" w:sz="8"/>
              <w:right w:val="single" w:color="000000" w:sz="18"/>
            </w:tcBorders>
            <w:shd w:color="auto" w:fill="ffffff" w:val="clear"/>
            <w:tcMar>
              <w:left w:w="108" w:type="dxa"/>
              <w:right w:w="108" w:type="dxa"/>
            </w:tcMar>
            <w:vAlign w:val="top"/>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4"/>
                <w:shd w:fill="auto" w:val="clear"/>
              </w:rPr>
              <w:t xml:space="preserve">10</w:t>
            </w:r>
          </w:p>
        </w:tc>
      </w:tr>
      <w:tr>
        <w:trPr>
          <w:trHeight w:val="262" w:hRule="auto"/>
          <w:jc w:val="left"/>
        </w:trPr>
        <w:tc>
          <w:tcPr>
            <w:tcW w:w="5917" w:type="dxa"/>
            <w:tcBorders>
              <w:top w:val="single" w:color="000000" w:sz="8"/>
              <w:left w:val="single" w:color="000000" w:sz="1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libri" w:hAnsi="Calibri" w:cs="Calibri" w:eastAsia="Calibri"/>
                <w:color w:val="auto"/>
                <w:spacing w:val="0"/>
                <w:position w:val="0"/>
                <w:sz w:val="24"/>
                <w:shd w:fill="auto" w:val="clear"/>
              </w:rPr>
              <w:t xml:space="preserve">Daily Clinical Performance Evaluation Checklist</w:t>
            </w:r>
          </w:p>
        </w:tc>
        <w:tc>
          <w:tcPr>
            <w:tcW w:w="1345" w:type="dxa"/>
            <w:tcBorders>
              <w:top w:val="single" w:color="000000" w:sz="8"/>
              <w:left w:val="single" w:color="000000" w:sz="8"/>
              <w:bottom w:val="single" w:color="000000" w:sz="8"/>
              <w:right w:val="single" w:color="000000" w:sz="18"/>
            </w:tcBorders>
            <w:shd w:color="auto" w:fill="ffffff" w:val="clear"/>
            <w:tcMar>
              <w:left w:w="108" w:type="dxa"/>
              <w:right w:w="108" w:type="dxa"/>
            </w:tcMar>
            <w:vAlign w:val="top"/>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4"/>
                <w:shd w:fill="auto" w:val="clear"/>
              </w:rPr>
              <w:t xml:space="preserve">20</w:t>
            </w:r>
          </w:p>
        </w:tc>
      </w:tr>
      <w:tr>
        <w:trPr>
          <w:trHeight w:val="137" w:hRule="auto"/>
          <w:jc w:val="left"/>
        </w:trPr>
        <w:tc>
          <w:tcPr>
            <w:tcW w:w="5917" w:type="dxa"/>
            <w:tcBorders>
              <w:top w:val="single" w:color="000000" w:sz="8"/>
              <w:left w:val="single" w:color="000000" w:sz="18"/>
              <w:bottom w:val="single" w:color="000000" w:sz="4"/>
              <w:right w:val="single" w:color="000000" w:sz="8"/>
            </w:tcBorders>
            <w:shd w:color="000000" w:fill="ffffff" w:val="clear"/>
            <w:tcMar>
              <w:left w:w="108" w:type="dxa"/>
              <w:right w:w="108" w:type="dxa"/>
            </w:tcMar>
            <w:vAlign w:val="top"/>
          </w:tcPr>
          <w:p>
            <w:pPr>
              <w:spacing w:before="0" w:after="0" w:line="240"/>
              <w:ind w:right="0" w:left="360" w:hanging="378"/>
              <w:jc w:val="left"/>
              <w:rPr>
                <w:color w:val="auto"/>
                <w:spacing w:val="0"/>
                <w:position w:val="0"/>
              </w:rPr>
            </w:pPr>
            <w:r>
              <w:rPr>
                <w:rFonts w:ascii="Calibri" w:hAnsi="Calibri" w:cs="Calibri" w:eastAsia="Calibri"/>
                <w:color w:val="auto"/>
                <w:spacing w:val="0"/>
                <w:position w:val="0"/>
                <w:sz w:val="24"/>
                <w:shd w:fill="auto" w:val="clear"/>
              </w:rPr>
              <w:t xml:space="preserve">Weekly written Report</w:t>
            </w:r>
          </w:p>
        </w:tc>
        <w:tc>
          <w:tcPr>
            <w:tcW w:w="1345" w:type="dxa"/>
            <w:tcBorders>
              <w:top w:val="single" w:color="000000" w:sz="8"/>
              <w:left w:val="single" w:color="000000" w:sz="8"/>
              <w:bottom w:val="single" w:color="000000" w:sz="4"/>
              <w:right w:val="single" w:color="000000" w:sz="18"/>
            </w:tcBorders>
            <w:shd w:color="auto" w:fill="ffffff" w:val="clear"/>
            <w:tcMar>
              <w:left w:w="108" w:type="dxa"/>
              <w:right w:w="108" w:type="dxa"/>
            </w:tcMar>
            <w:vAlign w:val="top"/>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4"/>
                <w:shd w:fill="auto" w:val="clear"/>
              </w:rPr>
              <w:t xml:space="preserve">10</w:t>
            </w:r>
          </w:p>
        </w:tc>
      </w:tr>
      <w:tr>
        <w:trPr>
          <w:trHeight w:val="150" w:hRule="auto"/>
          <w:jc w:val="left"/>
        </w:trPr>
        <w:tc>
          <w:tcPr>
            <w:tcW w:w="5917" w:type="dxa"/>
            <w:tcBorders>
              <w:top w:val="single" w:color="000000" w:sz="4"/>
              <w:left w:val="single" w:color="000000" w:sz="18"/>
              <w:bottom w:val="single" w:color="000000" w:sz="8"/>
              <w:right w:val="single" w:color="000000" w:sz="8"/>
            </w:tcBorders>
            <w:shd w:color="000000" w:fill="ffffff" w:val="clear"/>
            <w:tcMar>
              <w:left w:w="108" w:type="dxa"/>
              <w:right w:w="108" w:type="dxa"/>
            </w:tcMar>
            <w:vAlign w:val="top"/>
          </w:tcPr>
          <w:p>
            <w:pPr>
              <w:spacing w:before="0" w:after="0" w:line="240"/>
              <w:ind w:right="0" w:left="360" w:hanging="378"/>
              <w:jc w:val="left"/>
              <w:rPr>
                <w:color w:val="auto"/>
                <w:spacing w:val="0"/>
                <w:position w:val="0"/>
              </w:rPr>
            </w:pPr>
            <w:r>
              <w:rPr>
                <w:rFonts w:ascii="Calibri" w:hAnsi="Calibri" w:cs="Calibri" w:eastAsia="Calibri"/>
                <w:color w:val="auto"/>
                <w:spacing w:val="0"/>
                <w:position w:val="0"/>
                <w:sz w:val="24"/>
                <w:shd w:fill="auto" w:val="clear"/>
              </w:rPr>
              <w:t xml:space="preserve">Assignments</w:t>
            </w:r>
          </w:p>
        </w:tc>
        <w:tc>
          <w:tcPr>
            <w:tcW w:w="1345" w:type="dxa"/>
            <w:tcBorders>
              <w:top w:val="single" w:color="000000" w:sz="4"/>
              <w:left w:val="single" w:color="000000" w:sz="8"/>
              <w:bottom w:val="single" w:color="000000" w:sz="8"/>
              <w:right w:val="single" w:color="000000" w:sz="18"/>
            </w:tcBorders>
            <w:shd w:color="auto" w:fill="ffffff" w:val="clear"/>
            <w:tcMar>
              <w:left w:w="108" w:type="dxa"/>
              <w:right w:w="108" w:type="dxa"/>
            </w:tcMar>
            <w:vAlign w:val="top"/>
          </w:tcPr>
          <w:p>
            <w:pPr>
              <w:spacing w:before="0" w:after="0" w:line="240"/>
              <w:ind w:right="0" w:left="0" w:firstLine="0"/>
              <w:jc w:val="center"/>
              <w:rPr>
                <w:color w:val="auto"/>
                <w:spacing w:val="0"/>
                <w:position w:val="0"/>
              </w:rPr>
            </w:pPr>
            <w:r>
              <w:rPr>
                <w:rFonts w:ascii="Calibri" w:hAnsi="Calibri" w:cs="Calibri" w:eastAsia="Calibri"/>
                <w:color w:val="auto"/>
                <w:spacing w:val="0"/>
                <w:position w:val="0"/>
                <w:sz w:val="24"/>
                <w:shd w:fill="auto" w:val="clear"/>
              </w:rPr>
              <w:t xml:space="preserve">5</w:t>
            </w:r>
          </w:p>
        </w:tc>
      </w:tr>
      <w:tr>
        <w:trPr>
          <w:trHeight w:val="262" w:hRule="auto"/>
          <w:jc w:val="left"/>
        </w:trPr>
        <w:tc>
          <w:tcPr>
            <w:tcW w:w="5917" w:type="dxa"/>
            <w:tcBorders>
              <w:top w:val="single" w:color="000000" w:sz="18"/>
              <w:left w:val="single" w:color="000000" w:sz="18"/>
              <w:bottom w:val="single" w:color="000000" w:sz="8"/>
              <w:right w:val="single" w:color="000000" w:sz="8"/>
            </w:tcBorders>
            <w:shd w:color="auto" w:fill="e5dfec" w:val="clear"/>
            <w:tcMar>
              <w:left w:w="108" w:type="dxa"/>
              <w:right w:w="108" w:type="dxa"/>
            </w:tcMar>
            <w:vAlign w:val="top"/>
          </w:tcPr>
          <w:p>
            <w:pPr>
              <w:spacing w:before="0" w:after="0" w:line="240"/>
              <w:ind w:right="0" w:left="360" w:hanging="378"/>
              <w:jc w:val="left"/>
              <w:rPr>
                <w:color w:val="auto"/>
                <w:spacing w:val="0"/>
                <w:position w:val="0"/>
              </w:rPr>
            </w:pPr>
            <w:r>
              <w:rPr>
                <w:rFonts w:ascii="Calibri" w:hAnsi="Calibri" w:cs="Calibri" w:eastAsia="Calibri"/>
                <w:b/>
                <w:color w:val="auto"/>
                <w:spacing w:val="0"/>
                <w:position w:val="0"/>
                <w:sz w:val="24"/>
                <w:shd w:fill="auto" w:val="clear"/>
              </w:rPr>
              <w:t xml:space="preserve">Total Semestral Evaluation</w:t>
            </w:r>
          </w:p>
        </w:tc>
        <w:tc>
          <w:tcPr>
            <w:tcW w:w="1345" w:type="dxa"/>
            <w:tcBorders>
              <w:top w:val="single" w:color="000000" w:sz="18"/>
              <w:left w:val="single" w:color="000000" w:sz="8"/>
              <w:bottom w:val="single" w:color="000000" w:sz="8"/>
              <w:right w:val="single" w:color="000000" w:sz="18"/>
            </w:tcBorders>
            <w:shd w:color="auto" w:fill="e5dfec" w:val="clear"/>
            <w:tcMar>
              <w:left w:w="108" w:type="dxa"/>
              <w:right w:w="108" w:type="dxa"/>
            </w:tcMar>
            <w:vAlign w:val="top"/>
          </w:tcPr>
          <w:p>
            <w:pPr>
              <w:spacing w:before="0" w:after="0" w:line="240"/>
              <w:ind w:right="0" w:left="0" w:firstLine="0"/>
              <w:jc w:val="center"/>
              <w:rPr>
                <w:color w:val="auto"/>
                <w:spacing w:val="0"/>
                <w:position w:val="0"/>
              </w:rPr>
            </w:pPr>
            <w:r>
              <w:rPr>
                <w:rFonts w:ascii="Calibri" w:hAnsi="Calibri" w:cs="Calibri" w:eastAsia="Calibri"/>
                <w:b/>
                <w:color w:val="auto"/>
                <w:spacing w:val="0"/>
                <w:position w:val="0"/>
                <w:sz w:val="24"/>
                <w:shd w:fill="auto" w:val="clear"/>
              </w:rPr>
              <w:t xml:space="preserve">60</w:t>
            </w:r>
          </w:p>
        </w:tc>
      </w:tr>
      <w:tr>
        <w:trPr>
          <w:trHeight w:val="262" w:hRule="auto"/>
          <w:jc w:val="left"/>
        </w:trPr>
        <w:tc>
          <w:tcPr>
            <w:tcW w:w="5917" w:type="dxa"/>
            <w:tcBorders>
              <w:top w:val="single" w:color="000000" w:sz="8"/>
              <w:left w:val="single" w:color="000000" w:sz="18"/>
              <w:bottom w:val="single" w:color="000000" w:sz="8"/>
              <w:right w:val="single" w:color="000000" w:sz="8"/>
            </w:tcBorders>
            <w:shd w:color="000000" w:fill="ffffff" w:val="clear"/>
            <w:tcMar>
              <w:left w:w="108" w:type="dxa"/>
              <w:right w:w="108" w:type="dxa"/>
            </w:tcMar>
            <w:vAlign w:val="top"/>
          </w:tcPr>
          <w:p>
            <w:pPr>
              <w:spacing w:before="0" w:after="0" w:line="240"/>
              <w:ind w:right="0" w:left="360" w:hanging="378"/>
              <w:jc w:val="left"/>
              <w:rPr>
                <w:color w:val="auto"/>
                <w:spacing w:val="0"/>
                <w:position w:val="0"/>
              </w:rPr>
            </w:pPr>
            <w:r>
              <w:rPr>
                <w:rFonts w:ascii="Calibri" w:hAnsi="Calibri" w:cs="Calibri" w:eastAsia="Calibri"/>
                <w:b/>
                <w:color w:val="auto"/>
                <w:spacing w:val="0"/>
                <w:position w:val="0"/>
                <w:sz w:val="24"/>
                <w:shd w:fill="auto" w:val="clear"/>
              </w:rPr>
              <w:t xml:space="preserve"> Final Exams                   </w:t>
            </w:r>
          </w:p>
        </w:tc>
        <w:tc>
          <w:tcPr>
            <w:tcW w:w="1345" w:type="dxa"/>
            <w:vMerge w:val="restart"/>
            <w:tcBorders>
              <w:top w:val="single" w:color="000000" w:sz="8"/>
              <w:left w:val="single" w:color="000000" w:sz="8"/>
              <w:bottom w:val="single" w:color="000000" w:sz="8"/>
              <w:right w:val="single" w:color="000000" w:sz="18"/>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00FF00" w:val="clear"/>
              </w:rPr>
            </w:pPr>
          </w:p>
          <w:p>
            <w:pPr>
              <w:spacing w:before="0" w:after="0" w:line="240"/>
              <w:ind w:right="0" w:left="0" w:firstLine="0"/>
              <w:jc w:val="center"/>
              <w:rPr>
                <w:color w:val="auto"/>
                <w:spacing w:val="0"/>
                <w:position w:val="0"/>
              </w:rPr>
            </w:pPr>
            <w:r>
              <w:rPr>
                <w:rFonts w:ascii="Calibri" w:hAnsi="Calibri" w:cs="Calibri" w:eastAsia="Calibri"/>
                <w:b/>
                <w:color w:val="auto"/>
                <w:spacing w:val="0"/>
                <w:position w:val="0"/>
                <w:sz w:val="24"/>
                <w:shd w:fill="auto" w:val="clear"/>
              </w:rPr>
              <w:t xml:space="preserve">40</w:t>
            </w:r>
          </w:p>
        </w:tc>
      </w:tr>
      <w:tr>
        <w:trPr>
          <w:trHeight w:val="262" w:hRule="auto"/>
          <w:jc w:val="left"/>
        </w:trPr>
        <w:tc>
          <w:tcPr>
            <w:tcW w:w="5917" w:type="dxa"/>
            <w:tcBorders>
              <w:top w:val="single" w:color="000000" w:sz="8"/>
              <w:left w:val="single" w:color="000000" w:sz="1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libri" w:hAnsi="Calibri" w:cs="Calibri" w:eastAsia="Calibri"/>
                <w:color w:val="auto"/>
                <w:spacing w:val="0"/>
                <w:position w:val="0"/>
                <w:sz w:val="24"/>
                <w:shd w:fill="auto" w:val="clear"/>
              </w:rPr>
              <w:t xml:space="preserve">                     Theory                                           </w:t>
            </w:r>
            <w:r>
              <w:rPr>
                <w:rFonts w:ascii="Calibri" w:hAnsi="Calibri" w:cs="Calibri" w:eastAsia="Calibri"/>
                <w:color w:val="auto"/>
                <w:spacing w:val="0"/>
                <w:position w:val="0"/>
                <w:sz w:val="24"/>
                <w:shd w:fill="auto" w:val="clear"/>
              </w:rPr>
              <w:t xml:space="preserve">10</w:t>
            </w:r>
          </w:p>
        </w:tc>
        <w:tc>
          <w:tcPr>
            <w:tcW w:w="1345" w:type="dxa"/>
            <w:vMerge/>
            <w:tcBorders>
              <w:top w:val="single" w:color="000000" w:sz="8"/>
              <w:left w:val="single" w:color="000000" w:sz="8"/>
              <w:bottom w:val="single" w:color="000000" w:sz="8"/>
              <w:right w:val="single" w:color="000000" w:sz="18"/>
            </w:tcBorders>
            <w:shd w:color="000000" w:fill="ffffff" w:val="clear"/>
            <w:tcMar>
              <w:left w:w="108" w:type="dxa"/>
              <w:right w:w="108" w:type="dxa"/>
            </w:tcMar>
            <w:vAlign w:val="top"/>
          </w:tcPr>
          <w:p>
            <w:pPr>
              <w:spacing w:before="0" w:after="200" w:line="276"/>
              <w:ind w:right="0" w:left="0" w:firstLine="0"/>
              <w:jc w:val="right"/>
              <w:rPr>
                <w:color w:val="auto"/>
                <w:spacing w:val="0"/>
                <w:position w:val="0"/>
              </w:rPr>
            </w:pPr>
          </w:p>
        </w:tc>
      </w:tr>
      <w:tr>
        <w:trPr>
          <w:trHeight w:val="262" w:hRule="auto"/>
          <w:jc w:val="left"/>
        </w:trPr>
        <w:tc>
          <w:tcPr>
            <w:tcW w:w="5917" w:type="dxa"/>
            <w:tcBorders>
              <w:top w:val="single" w:color="000000" w:sz="8"/>
              <w:left w:val="single" w:color="000000" w:sz="18"/>
              <w:bottom w:val="single" w:color="000000" w:sz="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libri" w:hAnsi="Calibri" w:cs="Calibri" w:eastAsia="Calibri"/>
                <w:color w:val="auto"/>
                <w:spacing w:val="0"/>
                <w:position w:val="0"/>
                <w:sz w:val="24"/>
                <w:shd w:fill="auto" w:val="clear"/>
              </w:rPr>
              <w:t xml:space="preserve">                     Clinical                                           </w:t>
            </w:r>
            <w:r>
              <w:rPr>
                <w:rFonts w:ascii="Calibri" w:hAnsi="Calibri" w:cs="Calibri" w:eastAsia="Calibri"/>
                <w:color w:val="auto"/>
                <w:spacing w:val="0"/>
                <w:position w:val="0"/>
                <w:sz w:val="24"/>
                <w:shd w:fill="auto" w:val="clear"/>
              </w:rPr>
              <w:t xml:space="preserve">30                                    </w:t>
            </w:r>
          </w:p>
        </w:tc>
        <w:tc>
          <w:tcPr>
            <w:tcW w:w="1345" w:type="dxa"/>
            <w:vMerge/>
            <w:tcBorders>
              <w:top w:val="single" w:color="000000" w:sz="8"/>
              <w:left w:val="single" w:color="000000" w:sz="8"/>
              <w:bottom w:val="single" w:color="000000" w:sz="8"/>
              <w:right w:val="single" w:color="000000" w:sz="18"/>
            </w:tcBorders>
            <w:shd w:color="000000" w:fill="ffffff" w:val="clear"/>
            <w:tcMar>
              <w:left w:w="108" w:type="dxa"/>
              <w:right w:w="108" w:type="dxa"/>
            </w:tcMar>
            <w:vAlign w:val="top"/>
          </w:tcPr>
          <w:p>
            <w:pPr>
              <w:spacing w:before="0" w:after="200" w:line="276"/>
              <w:ind w:right="0" w:left="0" w:firstLine="0"/>
              <w:jc w:val="right"/>
              <w:rPr>
                <w:color w:val="auto"/>
                <w:spacing w:val="0"/>
                <w:position w:val="0"/>
              </w:rPr>
            </w:pPr>
          </w:p>
        </w:tc>
      </w:tr>
      <w:tr>
        <w:trPr>
          <w:trHeight w:val="262" w:hRule="auto"/>
          <w:jc w:val="left"/>
        </w:trPr>
        <w:tc>
          <w:tcPr>
            <w:tcW w:w="5917" w:type="dxa"/>
            <w:tcBorders>
              <w:top w:val="single" w:color="000000" w:sz="8"/>
              <w:left w:val="single" w:color="000000" w:sz="18"/>
              <w:bottom w:val="single" w:color="000000" w:sz="18"/>
              <w:right w:val="single" w:color="000000" w:sz="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libri" w:hAnsi="Calibri" w:cs="Calibri" w:eastAsia="Calibri"/>
                <w:b/>
                <w:color w:val="auto"/>
                <w:spacing w:val="0"/>
                <w:position w:val="0"/>
                <w:sz w:val="24"/>
                <w:shd w:fill="auto" w:val="clear"/>
              </w:rPr>
              <w:t xml:space="preserve">TOTAL MARKS</w:t>
            </w:r>
          </w:p>
        </w:tc>
        <w:tc>
          <w:tcPr>
            <w:tcW w:w="1345" w:type="dxa"/>
            <w:tcBorders>
              <w:top w:val="single" w:color="000000" w:sz="8"/>
              <w:left w:val="single" w:color="000000" w:sz="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libri" w:hAnsi="Calibri" w:cs="Calibri" w:eastAsia="Calibri"/>
                <w:b/>
                <w:color w:val="auto"/>
                <w:spacing w:val="0"/>
                <w:position w:val="0"/>
                <w:sz w:val="24"/>
                <w:shd w:fill="auto" w:val="clear"/>
              </w:rPr>
              <w:t xml:space="preserve">     100 </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Good Luck</w:t>
      </w: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tabs>
          <w:tab w:val="left" w:pos="16776064" w:leader="none"/>
          <w:tab w:val="left" w:pos="16776496" w:leader="none"/>
          <w:tab w:val="left" w:pos="360" w:leader="none"/>
          <w:tab w:val="left" w:pos="720" w:leader="none"/>
          <w:tab w:val="left" w:pos="1440" w:leader="none"/>
          <w:tab w:val="left" w:pos="2160" w:leader="none"/>
          <w:tab w:val="left" w:pos="2880" w:leader="none"/>
          <w:tab w:val="left" w:pos="3600" w:leader="none"/>
          <w:tab w:val="left" w:pos="4320" w:leader="dot"/>
          <w:tab w:val="left" w:pos="5040" w:leader="dot"/>
          <w:tab w:val="left" w:pos="5760" w:leader="dot"/>
          <w:tab w:val="left" w:pos="6480" w:leader="dot"/>
          <w:tab w:val="left" w:pos="7200" w:leader="dot"/>
          <w:tab w:val="left" w:pos="7920" w:leader="dot"/>
        </w:tabs>
        <w:spacing w:before="0" w:after="0" w:line="240"/>
        <w:ind w:right="0" w:left="284"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4">
    <w:abstractNumId w:val="72"/>
  </w:num>
  <w:num w:numId="19">
    <w:abstractNumId w:val="66"/>
  </w:num>
  <w:num w:numId="35">
    <w:abstractNumId w:val="60"/>
  </w:num>
  <w:num w:numId="40">
    <w:abstractNumId w:val="54"/>
  </w:num>
  <w:num w:numId="46">
    <w:abstractNumId w:val="48"/>
  </w:num>
  <w:num w:numId="51">
    <w:abstractNumId w:val="42"/>
  </w:num>
  <w:num w:numId="56">
    <w:abstractNumId w:val="36"/>
  </w:num>
  <w:num w:numId="61">
    <w:abstractNumId w:val="30"/>
  </w:num>
  <w:num w:numId="66">
    <w:abstractNumId w:val="24"/>
  </w:num>
  <w:num w:numId="72">
    <w:abstractNumId w:val="18"/>
  </w:num>
  <w:num w:numId="77">
    <w:abstractNumId w:val="12"/>
  </w:num>
  <w:num w:numId="87">
    <w:abstractNumId w:val="6"/>
  </w:num>
  <w:num w:numId="1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amazon.com/s/ref=dp_byline_sr_book_3?ie=UTF8&amp;text=Marthe+J.+Moseley&amp;search-alias=books&amp;field-author=Marthe+J.+Moseley&amp;sort=relevancerank" Id="docRId3" Type="http://schemas.openxmlformats.org/officeDocument/2006/relationships/hyperlink" /><Relationship TargetMode="External" Target="http://ccn.aacnjournals.org/" Id="docRId7" Type="http://schemas.openxmlformats.org/officeDocument/2006/relationships/hyperlink" /><Relationship TargetMode="External" Target="mailto:nawaji@ksu.edu.sa" Id="docRId0" Type="http://schemas.openxmlformats.org/officeDocument/2006/relationships/hyperlink" /><Relationship Target="styles.xml" Id="docRId10" Type="http://schemas.openxmlformats.org/officeDocument/2006/relationships/styles" /><Relationship TargetMode="External" Target="https://www.amazon.com/s/ref=dp_byline_sr_book_2?ie=UTF8&amp;text=Deborah+Goldenberg+Klein&amp;search-alias=books&amp;field-author=Deborah+Goldenberg+Klein&amp;sort=relevancerank" Id="docRId2" Type="http://schemas.openxmlformats.org/officeDocument/2006/relationships/hyperlink" /><Relationship TargetMode="External" Target="http://www.acccn.com.au/" Id="docRId4" Type="http://schemas.openxmlformats.org/officeDocument/2006/relationships/hyperlink" /><Relationship TargetMode="External" Target="http://medi-smart.com/criticalcare.htm" Id="docRId6" Type="http://schemas.openxmlformats.org/officeDocument/2006/relationships/hyperlink" /><Relationship TargetMode="External" Target="http://www.criticalcare.com.au/" Id="docRId8" Type="http://schemas.openxmlformats.org/officeDocument/2006/relationships/hyperlink" /><Relationship TargetMode="External" Target="https://www.amazon.com/s/ref=dp_byline_sr_book_1?ie=UTF8&amp;text=Mary+Lou+Sole&amp;search-alias=books&amp;field-author=Mary+Lou+Sole&amp;sort=relevancerank" Id="docRId1" Type="http://schemas.openxmlformats.org/officeDocument/2006/relationships/hyperlink" /><Relationship TargetMode="External" Target="http://www.aacn.org/AACN/mrkt.nsf/vwdoc/AboutCriticalCareNursing" Id="docRId5" Type="http://schemas.openxmlformats.org/officeDocument/2006/relationships/hyperlink" /><Relationship Target="numbering.xml" Id="docRId9" Type="http://schemas.openxmlformats.org/officeDocument/2006/relationships/numbering" /></Relationships>
</file>