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7A" w:rsidRPr="00DA0347" w:rsidRDefault="00F0267A" w:rsidP="00F0267A">
      <w:pPr>
        <w:widowControl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0347">
        <w:rPr>
          <w:rFonts w:asciiTheme="majorBidi" w:eastAsia="Arial Unicode MS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D57D5E" wp14:editId="5F3778C1">
            <wp:simplePos x="0" y="0"/>
            <wp:positionH relativeFrom="column">
              <wp:posOffset>4667250</wp:posOffset>
            </wp:positionH>
            <wp:positionV relativeFrom="paragraph">
              <wp:posOffset>-10160</wp:posOffset>
            </wp:positionV>
            <wp:extent cx="1466850" cy="5676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347">
        <w:rPr>
          <w:rFonts w:asciiTheme="majorBidi" w:hAnsiTheme="majorBidi" w:cstheme="majorBidi"/>
          <w:b/>
          <w:bCs/>
          <w:sz w:val="24"/>
          <w:szCs w:val="24"/>
        </w:rPr>
        <w:t>King Saud University</w:t>
      </w:r>
    </w:p>
    <w:p w:rsidR="00F0267A" w:rsidRPr="00DA0347" w:rsidRDefault="00F0267A" w:rsidP="00F0267A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A0347">
        <w:rPr>
          <w:rFonts w:asciiTheme="majorBidi" w:hAnsiTheme="majorBidi" w:cstheme="majorBidi"/>
          <w:b/>
          <w:bCs/>
          <w:sz w:val="24"/>
          <w:szCs w:val="24"/>
        </w:rPr>
        <w:t>College of Science</w:t>
      </w:r>
    </w:p>
    <w:p w:rsidR="00F0267A" w:rsidRPr="00DA0347" w:rsidRDefault="00F0267A" w:rsidP="00F0267A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A0347">
        <w:rPr>
          <w:rFonts w:asciiTheme="majorBidi" w:hAnsiTheme="majorBidi" w:cstheme="majorBidi"/>
          <w:b/>
          <w:bCs/>
          <w:sz w:val="24"/>
          <w:szCs w:val="24"/>
        </w:rPr>
        <w:t xml:space="preserve">Chemistry Department </w:t>
      </w:r>
    </w:p>
    <w:p w:rsidR="00F0267A" w:rsidRPr="00F0267A" w:rsidRDefault="00F0267A" w:rsidP="00F0267A">
      <w:pPr>
        <w:widowControl w:val="0"/>
        <w:jc w:val="both"/>
        <w:rPr>
          <w:rFonts w:asciiTheme="majorBidi" w:hAnsiTheme="majorBidi" w:cstheme="majorBidi"/>
          <w:b/>
          <w:bCs/>
        </w:rPr>
      </w:pPr>
    </w:p>
    <w:p w:rsidR="00F0267A" w:rsidRPr="00F0267A" w:rsidRDefault="00F0267A" w:rsidP="00C13BD9">
      <w:pPr>
        <w:widowControl w:val="0"/>
        <w:jc w:val="center"/>
        <w:rPr>
          <w:rFonts w:asciiTheme="majorBidi" w:hAnsiTheme="majorBidi" w:cstheme="majorBidi"/>
          <w:b/>
          <w:bCs/>
        </w:rPr>
      </w:pPr>
    </w:p>
    <w:p w:rsidR="00FE2EB9" w:rsidRPr="00F0267A" w:rsidRDefault="009848F5" w:rsidP="00F0267A">
      <w:pPr>
        <w:widowControl w:val="0"/>
        <w:jc w:val="center"/>
        <w:rPr>
          <w:rFonts w:asciiTheme="majorBidi" w:hAnsiTheme="majorBidi" w:cstheme="majorBidi"/>
          <w:b/>
          <w:bCs/>
        </w:rPr>
      </w:pPr>
      <w:r w:rsidRPr="00F0267A">
        <w:rPr>
          <w:rFonts w:asciiTheme="majorBidi" w:hAnsiTheme="majorBidi" w:cstheme="majorBidi"/>
          <w:b/>
          <w:bCs/>
        </w:rPr>
        <w:t xml:space="preserve">COURSE SYLLABUS </w:t>
      </w:r>
    </w:p>
    <w:p w:rsidR="0000706E" w:rsidRPr="00F0267A" w:rsidRDefault="0000706E" w:rsidP="0000706E">
      <w:pPr>
        <w:widowControl w:val="0"/>
        <w:jc w:val="center"/>
        <w:rPr>
          <w:rFonts w:asciiTheme="majorBidi" w:hAnsiTheme="majorBidi" w:cstheme="majorBidi"/>
        </w:rPr>
      </w:pPr>
    </w:p>
    <w:p w:rsidR="0000706E" w:rsidRPr="00F0267A" w:rsidRDefault="0000706E" w:rsidP="0000706E">
      <w:pPr>
        <w:rPr>
          <w:rFonts w:asciiTheme="majorBidi" w:hAnsiTheme="majorBidi" w:cstheme="majorBidi"/>
          <w:color w:val="auto"/>
          <w:kern w:val="0"/>
        </w:rPr>
      </w:pPr>
      <w:r w:rsidRPr="00F0267A">
        <w:rPr>
          <w:rFonts w:asciiTheme="majorBidi" w:hAnsiTheme="majorBidi" w:cstheme="majorBidi"/>
        </w:rPr>
        <w:t> </w:t>
      </w:r>
    </w:p>
    <w:tbl>
      <w:tblPr>
        <w:tblW w:w="10222" w:type="dxa"/>
        <w:tblInd w:w="-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629"/>
        <w:gridCol w:w="158"/>
        <w:gridCol w:w="7132"/>
        <w:gridCol w:w="142"/>
      </w:tblGrid>
      <w:tr w:rsidR="00D835C9" w:rsidRPr="00F0267A" w:rsidTr="00D835C9">
        <w:trPr>
          <w:gridAfter w:val="1"/>
          <w:wAfter w:w="142" w:type="dxa"/>
          <w:trHeight w:val="387"/>
        </w:trPr>
        <w:tc>
          <w:tcPr>
            <w:tcW w:w="2790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35C9" w:rsidRPr="00F0267A" w:rsidRDefault="00D835C9" w:rsidP="0045105B">
            <w:pPr>
              <w:widowControl w:val="0"/>
              <w:rPr>
                <w:rFonts w:asciiTheme="majorBidi" w:hAnsiTheme="majorBidi" w:cstheme="majorBidi"/>
                <w:b/>
                <w:bCs/>
              </w:rPr>
            </w:pPr>
            <w:r w:rsidRPr="00F0267A">
              <w:rPr>
                <w:rFonts w:asciiTheme="majorBidi" w:hAnsiTheme="majorBidi" w:cstheme="majorBidi"/>
                <w:b/>
                <w:bCs/>
              </w:rPr>
              <w:t>Course Code &amp; Number</w:t>
            </w:r>
          </w:p>
        </w:tc>
        <w:tc>
          <w:tcPr>
            <w:tcW w:w="7290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35C9" w:rsidRPr="00F0267A" w:rsidRDefault="00D835C9" w:rsidP="00F0267A">
            <w:pPr>
              <w:rPr>
                <w:rFonts w:asciiTheme="majorBidi" w:hAnsiTheme="majorBidi" w:cstheme="majorBidi"/>
              </w:rPr>
            </w:pPr>
            <w:r w:rsidRPr="00F0267A">
              <w:rPr>
                <w:rFonts w:asciiTheme="majorBidi" w:hAnsiTheme="majorBidi" w:cstheme="majorBidi"/>
              </w:rPr>
              <w:t xml:space="preserve"> </w:t>
            </w:r>
            <w:r w:rsidR="00F0267A">
              <w:rPr>
                <w:rFonts w:asciiTheme="majorBidi" w:eastAsia="Arial Unicode MS" w:hAnsiTheme="majorBidi" w:cstheme="majorBidi"/>
                <w:b/>
                <w:iCs/>
              </w:rPr>
              <w:t>CHEM 333</w:t>
            </w:r>
          </w:p>
        </w:tc>
      </w:tr>
      <w:tr w:rsidR="00D835C9" w:rsidRPr="00F0267A" w:rsidTr="00D835C9">
        <w:trPr>
          <w:gridAfter w:val="1"/>
          <w:wAfter w:w="142" w:type="dxa"/>
          <w:trHeight w:val="619"/>
        </w:trPr>
        <w:tc>
          <w:tcPr>
            <w:tcW w:w="2790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35C9" w:rsidRPr="00F0267A" w:rsidRDefault="00D835C9" w:rsidP="0045105B">
            <w:pPr>
              <w:widowControl w:val="0"/>
              <w:rPr>
                <w:rFonts w:asciiTheme="majorBidi" w:hAnsiTheme="majorBidi" w:cstheme="majorBidi"/>
                <w:b/>
                <w:bCs/>
              </w:rPr>
            </w:pPr>
            <w:r w:rsidRPr="00F0267A">
              <w:rPr>
                <w:rFonts w:asciiTheme="majorBidi" w:hAnsiTheme="majorBidi" w:cstheme="majorBidi"/>
                <w:b/>
                <w:bCs/>
              </w:rPr>
              <w:t>Course Title</w:t>
            </w:r>
          </w:p>
          <w:p w:rsidR="00D835C9" w:rsidRPr="00F0267A" w:rsidRDefault="00D835C9" w:rsidP="0045105B">
            <w:pPr>
              <w:widowControl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90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35C9" w:rsidRPr="00F0267A" w:rsidRDefault="00D835C9" w:rsidP="0045105B">
            <w:pPr>
              <w:widowControl w:val="0"/>
              <w:rPr>
                <w:rFonts w:asciiTheme="majorBidi" w:hAnsiTheme="majorBidi" w:cstheme="majorBidi"/>
              </w:rPr>
            </w:pPr>
            <w:r w:rsidRPr="00F0267A">
              <w:rPr>
                <w:rFonts w:asciiTheme="majorBidi" w:hAnsiTheme="majorBidi" w:cstheme="majorBidi"/>
              </w:rPr>
              <w:t xml:space="preserve"> </w:t>
            </w:r>
            <w:r w:rsidR="00F0267A" w:rsidRPr="00F0267A">
              <w:rPr>
                <w:rFonts w:asciiTheme="majorBidi" w:eastAsia="Arial Unicode MS" w:hAnsiTheme="majorBidi" w:cstheme="majorBidi"/>
                <w:b/>
                <w:iCs/>
              </w:rPr>
              <w:t>Industrial chemistry (2-2)</w:t>
            </w:r>
          </w:p>
        </w:tc>
      </w:tr>
      <w:tr w:rsidR="0025214F" w:rsidRPr="00F0267A" w:rsidTr="00D835C9">
        <w:tblPrEx>
          <w:jc w:val="center"/>
        </w:tblPrEx>
        <w:trPr>
          <w:gridBefore w:val="1"/>
          <w:wBefore w:w="161" w:type="dxa"/>
          <w:trHeight w:val="896"/>
          <w:jc w:val="center"/>
        </w:trPr>
        <w:tc>
          <w:tcPr>
            <w:tcW w:w="2787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F0267A" w:rsidRDefault="0000706E" w:rsidP="00314FD4">
            <w:pPr>
              <w:widowControl w:val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F0267A">
              <w:rPr>
                <w:rFonts w:asciiTheme="majorBidi" w:hAnsiTheme="majorBidi" w:cstheme="majorBidi"/>
                <w:b/>
                <w:bCs/>
                <w:color w:val="auto"/>
              </w:rPr>
              <w:t xml:space="preserve">Course </w:t>
            </w:r>
            <w:r w:rsidR="00314FD4" w:rsidRPr="00F0267A">
              <w:rPr>
                <w:rFonts w:asciiTheme="majorBidi" w:hAnsiTheme="majorBidi" w:cstheme="majorBidi"/>
                <w:b/>
                <w:bCs/>
                <w:color w:val="auto"/>
              </w:rPr>
              <w:t>Description</w:t>
            </w:r>
          </w:p>
        </w:tc>
        <w:tc>
          <w:tcPr>
            <w:tcW w:w="7274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6849E7" w:rsidRDefault="00C32B90" w:rsidP="006849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eastAsia="Arial Unicode MS" w:hAnsiTheme="majorBidi" w:cstheme="majorBidi"/>
                <w:color w:val="auto"/>
              </w:rPr>
            </w:pP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Industrial chemistry deals with commercial production of chemicals and related products from natural raw materials and their derivatives. </w:t>
            </w:r>
            <w:r w:rsidRPr="00F0267A">
              <w:rPr>
                <w:rFonts w:asciiTheme="majorBidi" w:eastAsia="Arial Unicode MS" w:hAnsiTheme="majorBidi" w:cstheme="majorBidi"/>
                <w:color w:val="auto"/>
              </w:rPr>
              <w:t xml:space="preserve">This course focuses on the study of the fundamental concept and principles 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 xml:space="preserve">of 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classification of the chemical industry, raw materials, chemical processes, unit operations and unit processes. Learn how to construct the flow diagrams, 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>m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aterial and energy balances, 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>s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ize reduction and size enlargement processes. Explain the 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>m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>agnetic and electrostatic separation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>,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 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>f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>roth flotation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>,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 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>f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ractional distillation 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>of m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ineral ores, and 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>r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efining. Deep understanding of 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>a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mmonia and 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>P</w:t>
            </w:r>
            <w:r w:rsidR="00DA0347" w:rsidRPr="00C32B90">
              <w:rPr>
                <w:rFonts w:asciiTheme="majorBidi" w:eastAsia="Arial Unicode MS" w:hAnsiTheme="majorBidi" w:cstheme="majorBidi"/>
                <w:color w:val="auto"/>
              </w:rPr>
              <w:t>ortland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 cement manufacturing</w:t>
            </w:r>
            <w:r w:rsidR="00DA0347">
              <w:rPr>
                <w:rFonts w:asciiTheme="majorBidi" w:eastAsia="Arial Unicode MS" w:hAnsiTheme="majorBidi" w:cstheme="majorBidi"/>
                <w:color w:val="auto"/>
              </w:rPr>
              <w:t xml:space="preserve"> </w:t>
            </w:r>
            <w:r w:rsidR="006849E7">
              <w:rPr>
                <w:rFonts w:asciiTheme="majorBidi" w:eastAsia="Arial Unicode MS" w:hAnsiTheme="majorBidi" w:cstheme="majorBidi"/>
                <w:color w:val="auto"/>
              </w:rPr>
              <w:t>and</w:t>
            </w:r>
            <w:r w:rsidR="006849E7" w:rsidRPr="00C32B90">
              <w:rPr>
                <w:rFonts w:asciiTheme="majorBidi" w:eastAsia="Arial Unicode MS" w:hAnsiTheme="majorBidi" w:cstheme="majorBidi"/>
                <w:color w:val="auto"/>
              </w:rPr>
              <w:t xml:space="preserve"> extractive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 metallurgy of iron, aluminum and copper and occurrence and extraction of petroleum fractional distillation, catalytic cracking and catalytic reforming during petroleum processing. </w:t>
            </w:r>
            <w:r w:rsidR="006849E7">
              <w:rPr>
                <w:rFonts w:asciiTheme="majorBidi" w:eastAsia="Arial Unicode MS" w:hAnsiTheme="majorBidi" w:cstheme="majorBidi"/>
                <w:color w:val="auto"/>
              </w:rPr>
              <w:t>In addition study the p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>rincipals and types of batteries, manufacture of lead acid battery and lithium ion battery, charging and discharging of battery</w:t>
            </w:r>
            <w:r w:rsidR="006849E7">
              <w:rPr>
                <w:rFonts w:asciiTheme="majorBidi" w:eastAsia="Arial Unicode MS" w:hAnsiTheme="majorBidi" w:cstheme="majorBidi"/>
                <w:color w:val="auto"/>
              </w:rPr>
              <w:t xml:space="preserve"> and energy storage devices.</w:t>
            </w:r>
            <w:r w:rsidRPr="00C32B90">
              <w:rPr>
                <w:rFonts w:asciiTheme="majorBidi" w:eastAsia="Arial Unicode MS" w:hAnsiTheme="majorBidi" w:cstheme="majorBidi"/>
                <w:color w:val="auto"/>
              </w:rPr>
              <w:t xml:space="preserve"> </w:t>
            </w:r>
          </w:p>
        </w:tc>
      </w:tr>
      <w:tr w:rsidR="0025214F" w:rsidRPr="00F0267A" w:rsidTr="00D835C9">
        <w:tblPrEx>
          <w:jc w:val="center"/>
        </w:tblPrEx>
        <w:trPr>
          <w:gridBefore w:val="1"/>
          <w:wBefore w:w="161" w:type="dxa"/>
          <w:trHeight w:val="390"/>
          <w:jc w:val="center"/>
        </w:trPr>
        <w:tc>
          <w:tcPr>
            <w:tcW w:w="2787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F0267A" w:rsidRDefault="0000706E">
            <w:pPr>
              <w:widowControl w:val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F0267A">
              <w:rPr>
                <w:rFonts w:asciiTheme="majorBidi" w:hAnsiTheme="majorBidi" w:cstheme="majorBidi"/>
                <w:b/>
                <w:bCs/>
                <w:color w:val="auto"/>
              </w:rPr>
              <w:t>Methods of Instruction</w:t>
            </w:r>
          </w:p>
        </w:tc>
        <w:tc>
          <w:tcPr>
            <w:tcW w:w="7274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F0267A" w:rsidRDefault="0000706E" w:rsidP="00F0267A">
            <w:pPr>
              <w:widowControl w:val="0"/>
              <w:rPr>
                <w:rFonts w:asciiTheme="majorBidi" w:hAnsiTheme="majorBidi" w:cstheme="majorBidi"/>
                <w:color w:val="auto"/>
              </w:rPr>
            </w:pPr>
            <w:r w:rsidRPr="00F0267A">
              <w:rPr>
                <w:rFonts w:asciiTheme="majorBidi" w:hAnsiTheme="majorBidi" w:cstheme="majorBidi"/>
                <w:color w:val="auto"/>
              </w:rPr>
              <w:t>Lectures</w:t>
            </w:r>
            <w:r w:rsidR="006C19A7" w:rsidRPr="00F0267A">
              <w:rPr>
                <w:rFonts w:asciiTheme="majorBidi" w:hAnsiTheme="majorBidi" w:cstheme="majorBidi"/>
                <w:color w:val="auto"/>
              </w:rPr>
              <w:t>- Power point presentations, handouts, guide notes</w:t>
            </w:r>
            <w:r w:rsidRPr="00F0267A">
              <w:rPr>
                <w:rFonts w:asciiTheme="majorBidi" w:hAnsiTheme="majorBidi" w:cstheme="majorBidi"/>
                <w:color w:val="auto"/>
              </w:rPr>
              <w:t xml:space="preserve">, </w:t>
            </w:r>
            <w:r w:rsidR="00690B37" w:rsidRPr="00F0267A">
              <w:rPr>
                <w:rFonts w:asciiTheme="majorBidi" w:hAnsiTheme="majorBidi" w:cstheme="majorBidi"/>
                <w:color w:val="auto"/>
              </w:rPr>
              <w:t>seat work</w:t>
            </w:r>
            <w:r w:rsidR="00F0267A">
              <w:rPr>
                <w:rFonts w:asciiTheme="majorBidi" w:hAnsiTheme="majorBidi" w:cstheme="majorBidi"/>
                <w:color w:val="auto"/>
              </w:rPr>
              <w:t>.</w:t>
            </w:r>
          </w:p>
        </w:tc>
      </w:tr>
      <w:tr w:rsidR="0025214F" w:rsidRPr="00F0267A" w:rsidTr="00D835C9">
        <w:tblPrEx>
          <w:jc w:val="center"/>
        </w:tblPrEx>
        <w:trPr>
          <w:gridBefore w:val="1"/>
          <w:wBefore w:w="161" w:type="dxa"/>
          <w:trHeight w:val="408"/>
          <w:jc w:val="center"/>
        </w:trPr>
        <w:tc>
          <w:tcPr>
            <w:tcW w:w="2787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F0267A" w:rsidRDefault="004D7B81">
            <w:pPr>
              <w:widowControl w:val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F0267A">
              <w:rPr>
                <w:rFonts w:asciiTheme="majorBidi" w:hAnsiTheme="majorBidi" w:cstheme="majorBidi"/>
                <w:b/>
                <w:bCs/>
                <w:color w:val="auto"/>
              </w:rPr>
              <w:t>Required Textbook</w:t>
            </w:r>
          </w:p>
          <w:p w:rsidR="00BC350E" w:rsidRPr="00F0267A" w:rsidRDefault="00BC350E">
            <w:pPr>
              <w:widowControl w:val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F0267A">
              <w:rPr>
                <w:rFonts w:asciiTheme="majorBidi" w:hAnsiTheme="majorBidi" w:cstheme="majorBidi"/>
                <w:b/>
                <w:bCs/>
                <w:color w:val="auto"/>
              </w:rPr>
              <w:t>And Reference Book</w:t>
            </w:r>
            <w:r w:rsidR="00EA7A75" w:rsidRPr="00F0267A">
              <w:rPr>
                <w:rFonts w:asciiTheme="majorBidi" w:hAnsiTheme="majorBidi" w:cstheme="majorBidi"/>
                <w:b/>
                <w:bCs/>
                <w:color w:val="auto"/>
              </w:rPr>
              <w:t>s</w:t>
            </w:r>
          </w:p>
        </w:tc>
        <w:tc>
          <w:tcPr>
            <w:tcW w:w="7274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350E" w:rsidRDefault="006849E7" w:rsidP="006849E7">
            <w:pPr>
              <w:spacing w:line="20" w:lineRule="atLeast"/>
              <w:rPr>
                <w:rFonts w:asciiTheme="majorBidi" w:eastAsia="Arial Unicode MS" w:hAnsiTheme="majorBidi" w:cstheme="majorBidi"/>
                <w:color w:val="auto"/>
              </w:rPr>
            </w:pPr>
            <w:r w:rsidRPr="006849E7">
              <w:rPr>
                <w:rFonts w:asciiTheme="majorBidi" w:eastAsia="Arial Unicode MS" w:hAnsiTheme="majorBidi" w:cstheme="majorBidi"/>
                <w:color w:val="auto"/>
              </w:rPr>
              <w:t xml:space="preserve">Industrial Chemistry by Helen </w:t>
            </w:r>
            <w:proofErr w:type="spellStart"/>
            <w:r w:rsidRPr="006849E7">
              <w:rPr>
                <w:rFonts w:asciiTheme="majorBidi" w:eastAsia="Arial Unicode MS" w:hAnsiTheme="majorBidi" w:cstheme="majorBidi"/>
                <w:color w:val="auto"/>
              </w:rPr>
              <w:t>Njeri</w:t>
            </w:r>
            <w:proofErr w:type="spellEnd"/>
            <w:r w:rsidRPr="006849E7">
              <w:rPr>
                <w:rFonts w:asciiTheme="majorBidi" w:eastAsia="Arial Unicode MS" w:hAnsiTheme="majorBidi" w:cstheme="majorBidi"/>
                <w:color w:val="auto"/>
              </w:rPr>
              <w:t xml:space="preserve"> NJENGA, African Virtual university</w:t>
            </w:r>
          </w:p>
          <w:p w:rsidR="006849E7" w:rsidRPr="006849E7" w:rsidRDefault="006849E7" w:rsidP="006849E7">
            <w:pPr>
              <w:widowControl w:val="0"/>
              <w:rPr>
                <w:rFonts w:asciiTheme="majorBidi" w:hAnsiTheme="majorBidi" w:cstheme="majorBidi"/>
                <w:color w:val="auto"/>
              </w:rPr>
            </w:pPr>
            <w:r w:rsidRPr="006849E7">
              <w:rPr>
                <w:rFonts w:asciiTheme="majorBidi" w:hAnsiTheme="majorBidi" w:cstheme="majorBidi"/>
                <w:color w:val="auto"/>
              </w:rPr>
              <w:t xml:space="preserve">Handout provided by the lecturer. </w:t>
            </w:r>
          </w:p>
        </w:tc>
      </w:tr>
      <w:tr w:rsidR="0025214F" w:rsidRPr="00F0267A" w:rsidTr="00D835C9">
        <w:tblPrEx>
          <w:jc w:val="center"/>
        </w:tblPrEx>
        <w:trPr>
          <w:gridBefore w:val="1"/>
          <w:wBefore w:w="161" w:type="dxa"/>
          <w:trHeight w:val="408"/>
          <w:jc w:val="center"/>
        </w:trPr>
        <w:tc>
          <w:tcPr>
            <w:tcW w:w="2787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F0267A" w:rsidRDefault="0000706E" w:rsidP="0000706E">
            <w:pPr>
              <w:widowControl w:val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F0267A">
              <w:rPr>
                <w:rFonts w:asciiTheme="majorBidi" w:hAnsiTheme="majorBidi" w:cstheme="majorBidi"/>
                <w:b/>
                <w:bCs/>
                <w:color w:val="auto"/>
              </w:rPr>
              <w:t>Proposed Websites</w:t>
            </w:r>
          </w:p>
        </w:tc>
        <w:tc>
          <w:tcPr>
            <w:tcW w:w="7274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F0267A" w:rsidRDefault="006849E7" w:rsidP="006849E7">
            <w:pPr>
              <w:widowControl w:val="0"/>
              <w:rPr>
                <w:rFonts w:asciiTheme="majorBidi" w:hAnsiTheme="majorBidi" w:cstheme="majorBidi"/>
                <w:color w:val="auto"/>
              </w:rPr>
            </w:pPr>
            <w:r w:rsidRPr="006849E7">
              <w:rPr>
                <w:rFonts w:asciiTheme="majorBidi" w:hAnsiTheme="majorBidi" w:cstheme="majorBidi"/>
                <w:color w:val="auto"/>
              </w:rPr>
              <w:t>- Chemical industry: From Wikipedia, the free encyclopedia http://en.wikipedia.org/Chemical_industry</w:t>
            </w:r>
          </w:p>
        </w:tc>
      </w:tr>
      <w:tr w:rsidR="0025214F" w:rsidRPr="00F0267A" w:rsidTr="00D835C9">
        <w:tblPrEx>
          <w:jc w:val="center"/>
        </w:tblPrEx>
        <w:trPr>
          <w:gridBefore w:val="1"/>
          <w:wBefore w:w="161" w:type="dxa"/>
          <w:trHeight w:val="1668"/>
          <w:jc w:val="center"/>
        </w:trPr>
        <w:tc>
          <w:tcPr>
            <w:tcW w:w="2787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F0267A" w:rsidRDefault="0000706E">
            <w:pPr>
              <w:widowControl w:val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F0267A">
              <w:rPr>
                <w:rFonts w:asciiTheme="majorBidi" w:hAnsiTheme="majorBidi" w:cstheme="majorBidi"/>
                <w:b/>
                <w:bCs/>
                <w:color w:val="auto"/>
              </w:rPr>
              <w:t>Grading Scheme</w:t>
            </w:r>
          </w:p>
        </w:tc>
        <w:tc>
          <w:tcPr>
            <w:tcW w:w="7274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7AC4" w:rsidRPr="00F0267A" w:rsidRDefault="007463D6" w:rsidP="007463D6">
            <w:pPr>
              <w:widowControl w:val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Homework, presentation, attendance</w:t>
            </w:r>
            <w:r w:rsidR="00743544" w:rsidRPr="00F0267A">
              <w:rPr>
                <w:rFonts w:asciiTheme="majorBidi" w:hAnsiTheme="majorBidi" w:cstheme="majorBidi"/>
                <w:color w:val="auto"/>
              </w:rPr>
              <w:t xml:space="preserve">        </w:t>
            </w:r>
            <w:r>
              <w:rPr>
                <w:rFonts w:asciiTheme="majorBidi" w:hAnsiTheme="majorBidi" w:cstheme="majorBidi"/>
                <w:color w:val="auto"/>
              </w:rPr>
              <w:t>2</w:t>
            </w:r>
            <w:r w:rsidR="00D37AC4" w:rsidRPr="00F0267A">
              <w:rPr>
                <w:rFonts w:asciiTheme="majorBidi" w:hAnsiTheme="majorBidi" w:cstheme="majorBidi"/>
                <w:color w:val="auto"/>
              </w:rPr>
              <w:t>0%</w:t>
            </w:r>
          </w:p>
          <w:p w:rsidR="0000706E" w:rsidRPr="00F0267A" w:rsidRDefault="00D37AC4" w:rsidP="007463D6">
            <w:pPr>
              <w:widowControl w:val="0"/>
              <w:rPr>
                <w:rFonts w:asciiTheme="majorBidi" w:hAnsiTheme="majorBidi" w:cstheme="majorBidi"/>
                <w:color w:val="auto"/>
              </w:rPr>
            </w:pPr>
            <w:r w:rsidRPr="00F0267A">
              <w:rPr>
                <w:rFonts w:asciiTheme="majorBidi" w:hAnsiTheme="majorBidi" w:cstheme="majorBidi"/>
                <w:color w:val="auto"/>
              </w:rPr>
              <w:t>Midterm Exams (1</w:t>
            </w:r>
            <w:r w:rsidR="0000706E" w:rsidRPr="00F0267A">
              <w:rPr>
                <w:rFonts w:asciiTheme="majorBidi" w:hAnsiTheme="majorBidi" w:cstheme="majorBidi"/>
                <w:color w:val="auto"/>
              </w:rPr>
              <w:t xml:space="preserve">)      </w:t>
            </w:r>
            <w:r w:rsidRPr="00F0267A">
              <w:rPr>
                <w:rFonts w:asciiTheme="majorBidi" w:hAnsiTheme="majorBidi" w:cstheme="majorBidi"/>
                <w:color w:val="auto"/>
              </w:rPr>
              <w:t xml:space="preserve">               </w:t>
            </w:r>
            <w:r w:rsidR="007463D6">
              <w:rPr>
                <w:rFonts w:asciiTheme="majorBidi" w:hAnsiTheme="majorBidi" w:cstheme="majorBidi"/>
                <w:color w:val="auto"/>
              </w:rPr>
              <w:t xml:space="preserve">       </w:t>
            </w:r>
            <w:r w:rsidRPr="00F0267A">
              <w:rPr>
                <w:rFonts w:asciiTheme="majorBidi" w:hAnsiTheme="majorBidi" w:cstheme="majorBidi"/>
                <w:color w:val="auto"/>
              </w:rPr>
              <w:t xml:space="preserve">       </w:t>
            </w:r>
            <w:r w:rsidR="007463D6">
              <w:rPr>
                <w:rFonts w:asciiTheme="majorBidi" w:hAnsiTheme="majorBidi" w:cstheme="majorBidi"/>
                <w:color w:val="auto"/>
              </w:rPr>
              <w:t>4</w:t>
            </w:r>
            <w:r w:rsidR="0000706E" w:rsidRPr="00F0267A">
              <w:rPr>
                <w:rFonts w:asciiTheme="majorBidi" w:hAnsiTheme="majorBidi" w:cstheme="majorBidi"/>
                <w:color w:val="auto"/>
              </w:rPr>
              <w:t>0%</w:t>
            </w:r>
          </w:p>
          <w:p w:rsidR="0000706E" w:rsidRPr="00F0267A" w:rsidRDefault="0000706E" w:rsidP="007463D6">
            <w:pPr>
              <w:widowControl w:val="0"/>
              <w:rPr>
                <w:rFonts w:asciiTheme="majorBidi" w:hAnsiTheme="majorBidi" w:cstheme="majorBidi"/>
                <w:color w:val="auto"/>
              </w:rPr>
            </w:pPr>
            <w:r w:rsidRPr="00F0267A">
              <w:rPr>
                <w:rFonts w:asciiTheme="majorBidi" w:hAnsiTheme="majorBidi" w:cstheme="majorBidi"/>
                <w:color w:val="auto"/>
              </w:rPr>
              <w:t xml:space="preserve">Final Exam </w:t>
            </w:r>
            <w:r w:rsidR="00743544" w:rsidRPr="00F0267A">
              <w:rPr>
                <w:rFonts w:asciiTheme="majorBidi" w:hAnsiTheme="majorBidi" w:cstheme="majorBidi"/>
                <w:color w:val="auto"/>
              </w:rPr>
              <w:t xml:space="preserve">(Theory)                    </w:t>
            </w:r>
            <w:r w:rsidR="007463D6">
              <w:rPr>
                <w:rFonts w:asciiTheme="majorBidi" w:hAnsiTheme="majorBidi" w:cstheme="majorBidi"/>
                <w:color w:val="auto"/>
              </w:rPr>
              <w:t xml:space="preserve">       </w:t>
            </w:r>
            <w:r w:rsidR="00743544" w:rsidRPr="00F0267A">
              <w:rPr>
                <w:rFonts w:asciiTheme="majorBidi" w:hAnsiTheme="majorBidi" w:cstheme="majorBidi"/>
                <w:color w:val="auto"/>
              </w:rPr>
              <w:t xml:space="preserve">      </w:t>
            </w:r>
            <w:r w:rsidR="007463D6">
              <w:rPr>
                <w:rFonts w:asciiTheme="majorBidi" w:hAnsiTheme="majorBidi" w:cstheme="majorBidi"/>
                <w:color w:val="auto"/>
              </w:rPr>
              <w:t>4</w:t>
            </w:r>
            <w:r w:rsidRPr="00F0267A">
              <w:rPr>
                <w:rFonts w:asciiTheme="majorBidi" w:hAnsiTheme="majorBidi" w:cstheme="majorBidi"/>
                <w:color w:val="auto"/>
              </w:rPr>
              <w:t>0%</w:t>
            </w:r>
          </w:p>
          <w:p w:rsidR="0000706E" w:rsidRPr="00F0267A" w:rsidRDefault="0000706E">
            <w:pPr>
              <w:widowControl w:val="0"/>
              <w:rPr>
                <w:rFonts w:asciiTheme="majorBidi" w:hAnsiTheme="majorBidi" w:cstheme="majorBidi"/>
                <w:color w:val="auto"/>
                <w:u w:val="single"/>
              </w:rPr>
            </w:pPr>
            <w:r w:rsidRPr="00F0267A">
              <w:rPr>
                <w:rFonts w:asciiTheme="majorBidi" w:hAnsiTheme="majorBidi" w:cstheme="majorBidi"/>
                <w:color w:val="auto"/>
              </w:rPr>
              <w:t xml:space="preserve">Total                                             </w:t>
            </w:r>
            <w:r w:rsidR="007463D6">
              <w:rPr>
                <w:rFonts w:asciiTheme="majorBidi" w:hAnsiTheme="majorBidi" w:cstheme="majorBidi"/>
                <w:color w:val="auto"/>
              </w:rPr>
              <w:t xml:space="preserve">          </w:t>
            </w:r>
            <w:r w:rsidRPr="00F0267A">
              <w:rPr>
                <w:rFonts w:asciiTheme="majorBidi" w:hAnsiTheme="majorBidi" w:cstheme="majorBidi"/>
                <w:color w:val="auto"/>
              </w:rPr>
              <w:t xml:space="preserve">  </w:t>
            </w:r>
            <w:r w:rsidRPr="00F0267A">
              <w:rPr>
                <w:rFonts w:asciiTheme="majorBidi" w:hAnsiTheme="majorBidi" w:cstheme="majorBidi"/>
                <w:color w:val="auto"/>
                <w:u w:val="single"/>
              </w:rPr>
              <w:t>100%</w:t>
            </w:r>
          </w:p>
        </w:tc>
      </w:tr>
    </w:tbl>
    <w:p w:rsidR="0000706E" w:rsidRPr="00F0267A" w:rsidRDefault="0000706E">
      <w:pPr>
        <w:rPr>
          <w:rFonts w:asciiTheme="majorBidi" w:hAnsiTheme="majorBidi" w:cstheme="majorBidi"/>
          <w:color w:val="auto"/>
        </w:rPr>
      </w:pPr>
    </w:p>
    <w:p w:rsidR="00577A62" w:rsidRPr="00F0267A" w:rsidRDefault="00577A62">
      <w:pPr>
        <w:rPr>
          <w:rFonts w:asciiTheme="majorBidi" w:hAnsiTheme="majorBidi" w:cstheme="majorBidi"/>
          <w:color w:val="auto"/>
        </w:rPr>
      </w:pPr>
    </w:p>
    <w:p w:rsidR="007E7C16" w:rsidRPr="00F0267A" w:rsidRDefault="007E7C16" w:rsidP="00FE2EB9">
      <w:pPr>
        <w:rPr>
          <w:rFonts w:asciiTheme="majorBidi" w:hAnsiTheme="majorBidi" w:cstheme="majorBidi"/>
          <w:color w:val="auto"/>
        </w:rPr>
      </w:pPr>
    </w:p>
    <w:p w:rsidR="007E7C16" w:rsidRPr="00F0267A" w:rsidRDefault="007E7C16">
      <w:pPr>
        <w:rPr>
          <w:rFonts w:asciiTheme="majorBidi" w:hAnsiTheme="majorBidi" w:cstheme="majorBidi"/>
          <w:color w:val="auto"/>
        </w:rPr>
      </w:pPr>
    </w:p>
    <w:p w:rsidR="00DC28E5" w:rsidRPr="00F0267A" w:rsidRDefault="00DC28E5" w:rsidP="006F73CB">
      <w:pPr>
        <w:rPr>
          <w:rFonts w:asciiTheme="majorBidi" w:hAnsiTheme="majorBidi" w:cstheme="majorBidi"/>
        </w:rPr>
      </w:pPr>
      <w:bookmarkStart w:id="0" w:name="_GoBack"/>
      <w:bookmarkEnd w:id="0"/>
    </w:p>
    <w:sectPr w:rsidR="00DC28E5" w:rsidRPr="00F0267A" w:rsidSect="00190DE0">
      <w:footerReference w:type="default" r:id="rId10"/>
      <w:pgSz w:w="12240" w:h="15840"/>
      <w:pgMar w:top="201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C0" w:rsidRDefault="005A18C0" w:rsidP="00E7393E">
      <w:r>
        <w:separator/>
      </w:r>
    </w:p>
  </w:endnote>
  <w:endnote w:type="continuationSeparator" w:id="0">
    <w:p w:rsidR="005A18C0" w:rsidRDefault="005A18C0" w:rsidP="00E7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D6" w:rsidRDefault="007463D6" w:rsidP="007463D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CHEM333, 1436/37, SEM362- M A </w:t>
    </w:r>
    <w:proofErr w:type="spellStart"/>
    <w:r>
      <w:rPr>
        <w:rFonts w:asciiTheme="majorHAnsi" w:eastAsiaTheme="majorEastAsia" w:hAnsiTheme="majorHAnsi" w:cstheme="majorBidi"/>
      </w:rPr>
      <w:t>Ghanem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7463D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1</w:t>
    </w:r>
  </w:p>
  <w:p w:rsidR="000E3D90" w:rsidRPr="00E7393E" w:rsidRDefault="000E3D90" w:rsidP="00E739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C0" w:rsidRDefault="005A18C0" w:rsidP="00E7393E">
      <w:r>
        <w:separator/>
      </w:r>
    </w:p>
  </w:footnote>
  <w:footnote w:type="continuationSeparator" w:id="0">
    <w:p w:rsidR="005A18C0" w:rsidRDefault="005A18C0" w:rsidP="00E7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BAC"/>
    <w:multiLevelType w:val="hybridMultilevel"/>
    <w:tmpl w:val="1DFA4276"/>
    <w:lvl w:ilvl="0" w:tplc="60925B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8E9"/>
    <w:multiLevelType w:val="hybridMultilevel"/>
    <w:tmpl w:val="DCDC9274"/>
    <w:lvl w:ilvl="0" w:tplc="E6D411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FC5"/>
    <w:multiLevelType w:val="hybridMultilevel"/>
    <w:tmpl w:val="B4C201D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1D62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80D54"/>
    <w:multiLevelType w:val="hybridMultilevel"/>
    <w:tmpl w:val="C0C0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50584"/>
    <w:multiLevelType w:val="multilevel"/>
    <w:tmpl w:val="9E3C091E"/>
    <w:lvl w:ilvl="0">
      <w:start w:val="1"/>
      <w:numFmt w:val="decimal"/>
      <w:lvlText w:val="(%1"/>
      <w:lvlJc w:val="left"/>
      <w:pPr>
        <w:ind w:left="390" w:hanging="390"/>
      </w:pPr>
      <w:rPr>
        <w:rFonts w:ascii="Arial Unicode MS" w:eastAsia="Arial Unicode MS" w:hAnsi="Arial Unicode MS" w:cs="Arial Unicode MS" w:hint="default"/>
        <w:sz w:val="20"/>
      </w:rPr>
    </w:lvl>
    <w:lvl w:ilvl="1">
      <w:start w:val="1"/>
      <w:numFmt w:val="decimal"/>
      <w:lvlText w:val="(%1.%2"/>
      <w:lvlJc w:val="left"/>
      <w:pPr>
        <w:ind w:left="390" w:hanging="390"/>
      </w:pPr>
      <w:rPr>
        <w:rFonts w:ascii="Arial Unicode MS" w:eastAsia="Arial Unicode MS" w:hAnsi="Arial Unicode MS" w:cs="Arial Unicode MS" w:hint="default"/>
        <w:sz w:val="20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ascii="Arial Unicode MS" w:eastAsia="Arial Unicode MS" w:hAnsi="Arial Unicode MS" w:cs="Arial Unicode MS" w:hint="default"/>
        <w:sz w:val="20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ascii="Arial Unicode MS" w:eastAsia="Arial Unicode MS" w:hAnsi="Arial Unicode MS" w:cs="Arial Unicode MS" w:hint="default"/>
        <w:sz w:val="20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sz w:val="20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sz w:val="20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sz w:val="20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sz w:val="20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sz w:val="20"/>
      </w:rPr>
    </w:lvl>
  </w:abstractNum>
  <w:abstractNum w:abstractNumId="6">
    <w:nsid w:val="1D9C1558"/>
    <w:multiLevelType w:val="hybridMultilevel"/>
    <w:tmpl w:val="84B495D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55A63"/>
    <w:multiLevelType w:val="hybridMultilevel"/>
    <w:tmpl w:val="A5E6E76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73EE8"/>
    <w:multiLevelType w:val="hybridMultilevel"/>
    <w:tmpl w:val="57DE6194"/>
    <w:lvl w:ilvl="0" w:tplc="6E5E68A8">
      <w:start w:val="8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4E12A9"/>
    <w:multiLevelType w:val="hybridMultilevel"/>
    <w:tmpl w:val="00C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30AA2"/>
    <w:multiLevelType w:val="hybridMultilevel"/>
    <w:tmpl w:val="F3406B7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D0B16"/>
    <w:multiLevelType w:val="hybridMultilevel"/>
    <w:tmpl w:val="03D8E9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8210E4"/>
    <w:multiLevelType w:val="hybridMultilevel"/>
    <w:tmpl w:val="E9FE38F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F1147"/>
    <w:multiLevelType w:val="hybridMultilevel"/>
    <w:tmpl w:val="33E4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C24AB"/>
    <w:multiLevelType w:val="multilevel"/>
    <w:tmpl w:val="CB647830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(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D564BE"/>
    <w:multiLevelType w:val="multilevel"/>
    <w:tmpl w:val="0D4446AC"/>
    <w:lvl w:ilvl="0">
      <w:start w:val="2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E40E97"/>
    <w:multiLevelType w:val="hybridMultilevel"/>
    <w:tmpl w:val="344A7A80"/>
    <w:lvl w:ilvl="0" w:tplc="771E4792">
      <w:start w:val="13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0" w:hanging="360"/>
      </w:pPr>
    </w:lvl>
    <w:lvl w:ilvl="2" w:tplc="0809001B" w:tentative="1">
      <w:start w:val="1"/>
      <w:numFmt w:val="lowerRoman"/>
      <w:lvlText w:val="%3."/>
      <w:lvlJc w:val="right"/>
      <w:pPr>
        <w:ind w:left="1760" w:hanging="180"/>
      </w:pPr>
    </w:lvl>
    <w:lvl w:ilvl="3" w:tplc="0809000F" w:tentative="1">
      <w:start w:val="1"/>
      <w:numFmt w:val="decimal"/>
      <w:lvlText w:val="%4."/>
      <w:lvlJc w:val="left"/>
      <w:pPr>
        <w:ind w:left="2480" w:hanging="360"/>
      </w:pPr>
    </w:lvl>
    <w:lvl w:ilvl="4" w:tplc="08090019" w:tentative="1">
      <w:start w:val="1"/>
      <w:numFmt w:val="lowerLetter"/>
      <w:lvlText w:val="%5."/>
      <w:lvlJc w:val="left"/>
      <w:pPr>
        <w:ind w:left="3200" w:hanging="360"/>
      </w:pPr>
    </w:lvl>
    <w:lvl w:ilvl="5" w:tplc="0809001B" w:tentative="1">
      <w:start w:val="1"/>
      <w:numFmt w:val="lowerRoman"/>
      <w:lvlText w:val="%6."/>
      <w:lvlJc w:val="right"/>
      <w:pPr>
        <w:ind w:left="3920" w:hanging="180"/>
      </w:pPr>
    </w:lvl>
    <w:lvl w:ilvl="6" w:tplc="0809000F" w:tentative="1">
      <w:start w:val="1"/>
      <w:numFmt w:val="decimal"/>
      <w:lvlText w:val="%7."/>
      <w:lvlJc w:val="left"/>
      <w:pPr>
        <w:ind w:left="4640" w:hanging="360"/>
      </w:pPr>
    </w:lvl>
    <w:lvl w:ilvl="7" w:tplc="08090019" w:tentative="1">
      <w:start w:val="1"/>
      <w:numFmt w:val="lowerLetter"/>
      <w:lvlText w:val="%8."/>
      <w:lvlJc w:val="left"/>
      <w:pPr>
        <w:ind w:left="5360" w:hanging="360"/>
      </w:pPr>
    </w:lvl>
    <w:lvl w:ilvl="8" w:tplc="08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7">
    <w:nsid w:val="4B0F3C62"/>
    <w:multiLevelType w:val="hybridMultilevel"/>
    <w:tmpl w:val="0EA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428A3"/>
    <w:multiLevelType w:val="hybridMultilevel"/>
    <w:tmpl w:val="23362A56"/>
    <w:lvl w:ilvl="0" w:tplc="39B085F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13A3AB4"/>
    <w:multiLevelType w:val="multilevel"/>
    <w:tmpl w:val="918E9E7C"/>
    <w:lvl w:ilvl="0">
      <w:start w:val="13"/>
      <w:numFmt w:val="decimal"/>
      <w:lvlText w:val="(%1"/>
      <w:lvlJc w:val="left"/>
      <w:pPr>
        <w:ind w:left="510" w:hanging="510"/>
      </w:pPr>
      <w:rPr>
        <w:rFonts w:ascii="Arial Unicode MS" w:eastAsia="Arial Unicode MS" w:hAnsi="Arial Unicode MS" w:cs="Arial Unicode MS" w:hint="default"/>
        <w:sz w:val="20"/>
      </w:rPr>
    </w:lvl>
    <w:lvl w:ilvl="1">
      <w:start w:val="1"/>
      <w:numFmt w:val="decimal"/>
      <w:lvlText w:val="(%1.%2"/>
      <w:lvlJc w:val="left"/>
      <w:pPr>
        <w:ind w:left="510" w:hanging="510"/>
      </w:pPr>
      <w:rPr>
        <w:rFonts w:ascii="Arial Unicode MS" w:eastAsia="Arial Unicode MS" w:hAnsi="Arial Unicode MS" w:cs="Arial Unicode MS" w:hint="default"/>
        <w:sz w:val="20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ascii="Arial Unicode MS" w:eastAsia="Arial Unicode MS" w:hAnsi="Arial Unicode MS" w:cs="Arial Unicode MS" w:hint="default"/>
        <w:sz w:val="20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ascii="Arial Unicode MS" w:eastAsia="Arial Unicode MS" w:hAnsi="Arial Unicode MS" w:cs="Arial Unicode MS" w:hint="default"/>
        <w:sz w:val="20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sz w:val="20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sz w:val="20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sz w:val="20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sz w:val="20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sz w:val="20"/>
      </w:rPr>
    </w:lvl>
  </w:abstractNum>
  <w:abstractNum w:abstractNumId="20">
    <w:nsid w:val="675751D6"/>
    <w:multiLevelType w:val="hybridMultilevel"/>
    <w:tmpl w:val="77E6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13387"/>
    <w:multiLevelType w:val="hybridMultilevel"/>
    <w:tmpl w:val="1E6EC2C8"/>
    <w:lvl w:ilvl="0" w:tplc="86725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E101D"/>
    <w:multiLevelType w:val="hybridMultilevel"/>
    <w:tmpl w:val="4502DAB8"/>
    <w:lvl w:ilvl="0" w:tplc="A030E9C8">
      <w:start w:val="1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6"/>
  </w:num>
  <w:num w:numId="9">
    <w:abstractNumId w:val="1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1"/>
  </w:num>
  <w:num w:numId="15">
    <w:abstractNumId w:val="0"/>
  </w:num>
  <w:num w:numId="16">
    <w:abstractNumId w:val="19"/>
  </w:num>
  <w:num w:numId="17">
    <w:abstractNumId w:val="22"/>
  </w:num>
  <w:num w:numId="18">
    <w:abstractNumId w:val="8"/>
  </w:num>
  <w:num w:numId="19">
    <w:abstractNumId w:val="1"/>
  </w:num>
  <w:num w:numId="20">
    <w:abstractNumId w:val="9"/>
  </w:num>
  <w:num w:numId="21">
    <w:abstractNumId w:val="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6E"/>
    <w:rsid w:val="0000706E"/>
    <w:rsid w:val="00010554"/>
    <w:rsid w:val="00017D78"/>
    <w:rsid w:val="00026CBC"/>
    <w:rsid w:val="0003034C"/>
    <w:rsid w:val="00032126"/>
    <w:rsid w:val="000323A3"/>
    <w:rsid w:val="00032B60"/>
    <w:rsid w:val="000356F3"/>
    <w:rsid w:val="00037B72"/>
    <w:rsid w:val="00037B9C"/>
    <w:rsid w:val="000436D3"/>
    <w:rsid w:val="00046528"/>
    <w:rsid w:val="000522EB"/>
    <w:rsid w:val="0005398D"/>
    <w:rsid w:val="00061A44"/>
    <w:rsid w:val="000652CF"/>
    <w:rsid w:val="00073D6B"/>
    <w:rsid w:val="00074A83"/>
    <w:rsid w:val="000879AA"/>
    <w:rsid w:val="0009221A"/>
    <w:rsid w:val="00093F61"/>
    <w:rsid w:val="000A0AB3"/>
    <w:rsid w:val="000A1E17"/>
    <w:rsid w:val="000A704A"/>
    <w:rsid w:val="000C70C0"/>
    <w:rsid w:val="000D105A"/>
    <w:rsid w:val="000D6F8B"/>
    <w:rsid w:val="000E0863"/>
    <w:rsid w:val="000E1EA5"/>
    <w:rsid w:val="000E3D90"/>
    <w:rsid w:val="000F760A"/>
    <w:rsid w:val="00112464"/>
    <w:rsid w:val="00114B8D"/>
    <w:rsid w:val="00117F25"/>
    <w:rsid w:val="001212BE"/>
    <w:rsid w:val="00123BEB"/>
    <w:rsid w:val="00126DAD"/>
    <w:rsid w:val="00152B61"/>
    <w:rsid w:val="00156855"/>
    <w:rsid w:val="00157CAD"/>
    <w:rsid w:val="00157EE3"/>
    <w:rsid w:val="001618A2"/>
    <w:rsid w:val="00174499"/>
    <w:rsid w:val="001744EC"/>
    <w:rsid w:val="00176D77"/>
    <w:rsid w:val="00177D7A"/>
    <w:rsid w:val="00186EE1"/>
    <w:rsid w:val="00190DE0"/>
    <w:rsid w:val="001A2100"/>
    <w:rsid w:val="001B4386"/>
    <w:rsid w:val="001B72B7"/>
    <w:rsid w:val="001C04C1"/>
    <w:rsid w:val="001C0BA9"/>
    <w:rsid w:val="001C1167"/>
    <w:rsid w:val="001D13DE"/>
    <w:rsid w:val="001D19BC"/>
    <w:rsid w:val="001D220D"/>
    <w:rsid w:val="001E2A4F"/>
    <w:rsid w:val="001E5E29"/>
    <w:rsid w:val="001F3FF8"/>
    <w:rsid w:val="001F4E76"/>
    <w:rsid w:val="001F5496"/>
    <w:rsid w:val="001F6B44"/>
    <w:rsid w:val="002064A4"/>
    <w:rsid w:val="00214A59"/>
    <w:rsid w:val="00216126"/>
    <w:rsid w:val="00221973"/>
    <w:rsid w:val="00237A0F"/>
    <w:rsid w:val="00243D4D"/>
    <w:rsid w:val="00243E32"/>
    <w:rsid w:val="002442CA"/>
    <w:rsid w:val="00245F83"/>
    <w:rsid w:val="00247538"/>
    <w:rsid w:val="0025214F"/>
    <w:rsid w:val="00255811"/>
    <w:rsid w:val="002605A1"/>
    <w:rsid w:val="0026183C"/>
    <w:rsid w:val="00267F70"/>
    <w:rsid w:val="00271BE2"/>
    <w:rsid w:val="00273A83"/>
    <w:rsid w:val="0027421D"/>
    <w:rsid w:val="00276008"/>
    <w:rsid w:val="00280294"/>
    <w:rsid w:val="00287B27"/>
    <w:rsid w:val="00290FB1"/>
    <w:rsid w:val="002972E4"/>
    <w:rsid w:val="002A5A55"/>
    <w:rsid w:val="002A5AC6"/>
    <w:rsid w:val="002B224D"/>
    <w:rsid w:val="002C4739"/>
    <w:rsid w:val="002C7E99"/>
    <w:rsid w:val="002D6ECE"/>
    <w:rsid w:val="002E4D5E"/>
    <w:rsid w:val="002E5F5E"/>
    <w:rsid w:val="003135DD"/>
    <w:rsid w:val="00314FD4"/>
    <w:rsid w:val="003214CB"/>
    <w:rsid w:val="003261C2"/>
    <w:rsid w:val="003268FC"/>
    <w:rsid w:val="00334BEA"/>
    <w:rsid w:val="0034116F"/>
    <w:rsid w:val="00343441"/>
    <w:rsid w:val="00351D83"/>
    <w:rsid w:val="00352F9E"/>
    <w:rsid w:val="003622BD"/>
    <w:rsid w:val="00363F45"/>
    <w:rsid w:val="003A7CBC"/>
    <w:rsid w:val="003B5C3B"/>
    <w:rsid w:val="003B7BA0"/>
    <w:rsid w:val="003C023A"/>
    <w:rsid w:val="003C469F"/>
    <w:rsid w:val="003C4E29"/>
    <w:rsid w:val="003C7C15"/>
    <w:rsid w:val="003D2415"/>
    <w:rsid w:val="003E03EB"/>
    <w:rsid w:val="003E4035"/>
    <w:rsid w:val="003E50D6"/>
    <w:rsid w:val="003F26EE"/>
    <w:rsid w:val="00401F57"/>
    <w:rsid w:val="0042092A"/>
    <w:rsid w:val="00430B5D"/>
    <w:rsid w:val="004329FB"/>
    <w:rsid w:val="00432D7E"/>
    <w:rsid w:val="004403A5"/>
    <w:rsid w:val="004515FE"/>
    <w:rsid w:val="00466768"/>
    <w:rsid w:val="004677B7"/>
    <w:rsid w:val="00483030"/>
    <w:rsid w:val="0048673B"/>
    <w:rsid w:val="00487235"/>
    <w:rsid w:val="00491B39"/>
    <w:rsid w:val="0049393E"/>
    <w:rsid w:val="004A0D0A"/>
    <w:rsid w:val="004A7F85"/>
    <w:rsid w:val="004B0161"/>
    <w:rsid w:val="004C43F7"/>
    <w:rsid w:val="004C7822"/>
    <w:rsid w:val="004D1CC9"/>
    <w:rsid w:val="004D7B81"/>
    <w:rsid w:val="004D7E53"/>
    <w:rsid w:val="004E15E3"/>
    <w:rsid w:val="004E59B5"/>
    <w:rsid w:val="004E6F08"/>
    <w:rsid w:val="004F2760"/>
    <w:rsid w:val="004F5CCC"/>
    <w:rsid w:val="005004D1"/>
    <w:rsid w:val="00500685"/>
    <w:rsid w:val="00506BEE"/>
    <w:rsid w:val="0050751D"/>
    <w:rsid w:val="00510EA8"/>
    <w:rsid w:val="005170FD"/>
    <w:rsid w:val="00524565"/>
    <w:rsid w:val="00534ADC"/>
    <w:rsid w:val="00535FC6"/>
    <w:rsid w:val="005372FE"/>
    <w:rsid w:val="00540CC0"/>
    <w:rsid w:val="00546B6B"/>
    <w:rsid w:val="00561674"/>
    <w:rsid w:val="005677A9"/>
    <w:rsid w:val="00567C9D"/>
    <w:rsid w:val="00577A62"/>
    <w:rsid w:val="00580F2D"/>
    <w:rsid w:val="005838CD"/>
    <w:rsid w:val="00587317"/>
    <w:rsid w:val="00587CBA"/>
    <w:rsid w:val="005966B4"/>
    <w:rsid w:val="005A18C0"/>
    <w:rsid w:val="005A5601"/>
    <w:rsid w:val="005B1DA4"/>
    <w:rsid w:val="005B3F1D"/>
    <w:rsid w:val="005B6207"/>
    <w:rsid w:val="005C62CF"/>
    <w:rsid w:val="005D130E"/>
    <w:rsid w:val="005D2EE9"/>
    <w:rsid w:val="005D41E6"/>
    <w:rsid w:val="005D4C31"/>
    <w:rsid w:val="005D783F"/>
    <w:rsid w:val="005E5B49"/>
    <w:rsid w:val="005E5FA8"/>
    <w:rsid w:val="005E60DE"/>
    <w:rsid w:val="005F093E"/>
    <w:rsid w:val="005F5B65"/>
    <w:rsid w:val="006015C7"/>
    <w:rsid w:val="0060783A"/>
    <w:rsid w:val="00610C67"/>
    <w:rsid w:val="00617935"/>
    <w:rsid w:val="006204FC"/>
    <w:rsid w:val="0062676E"/>
    <w:rsid w:val="00626E96"/>
    <w:rsid w:val="00631BF2"/>
    <w:rsid w:val="0064145A"/>
    <w:rsid w:val="00644441"/>
    <w:rsid w:val="0065069E"/>
    <w:rsid w:val="00661A94"/>
    <w:rsid w:val="00665734"/>
    <w:rsid w:val="00675689"/>
    <w:rsid w:val="006805C0"/>
    <w:rsid w:val="006849E7"/>
    <w:rsid w:val="006852ED"/>
    <w:rsid w:val="00690B37"/>
    <w:rsid w:val="00693115"/>
    <w:rsid w:val="00694911"/>
    <w:rsid w:val="006A5AF5"/>
    <w:rsid w:val="006C19A7"/>
    <w:rsid w:val="006C1E92"/>
    <w:rsid w:val="006C1ECB"/>
    <w:rsid w:val="006C2178"/>
    <w:rsid w:val="006C25E8"/>
    <w:rsid w:val="006C4961"/>
    <w:rsid w:val="006D314A"/>
    <w:rsid w:val="006D5DDE"/>
    <w:rsid w:val="006F22AA"/>
    <w:rsid w:val="006F2FB9"/>
    <w:rsid w:val="006F31DA"/>
    <w:rsid w:val="006F670F"/>
    <w:rsid w:val="006F6CE8"/>
    <w:rsid w:val="006F73CB"/>
    <w:rsid w:val="007027D9"/>
    <w:rsid w:val="00706866"/>
    <w:rsid w:val="0071057D"/>
    <w:rsid w:val="007122D0"/>
    <w:rsid w:val="0071252F"/>
    <w:rsid w:val="00713F43"/>
    <w:rsid w:val="007146C7"/>
    <w:rsid w:val="00715006"/>
    <w:rsid w:val="0071792F"/>
    <w:rsid w:val="00723148"/>
    <w:rsid w:val="00725A40"/>
    <w:rsid w:val="00735FCE"/>
    <w:rsid w:val="00740F8D"/>
    <w:rsid w:val="00743544"/>
    <w:rsid w:val="007463D6"/>
    <w:rsid w:val="007636E0"/>
    <w:rsid w:val="00765A28"/>
    <w:rsid w:val="00787163"/>
    <w:rsid w:val="00790F17"/>
    <w:rsid w:val="00796B1A"/>
    <w:rsid w:val="007977C2"/>
    <w:rsid w:val="007A0CE8"/>
    <w:rsid w:val="007A0F9D"/>
    <w:rsid w:val="007A2E0E"/>
    <w:rsid w:val="007B4EBB"/>
    <w:rsid w:val="007B6C6E"/>
    <w:rsid w:val="007C0154"/>
    <w:rsid w:val="007C6E69"/>
    <w:rsid w:val="007C7B15"/>
    <w:rsid w:val="007D031B"/>
    <w:rsid w:val="007D56A2"/>
    <w:rsid w:val="007E7C16"/>
    <w:rsid w:val="007F400F"/>
    <w:rsid w:val="007F6B58"/>
    <w:rsid w:val="00802ECA"/>
    <w:rsid w:val="00811987"/>
    <w:rsid w:val="00812BE0"/>
    <w:rsid w:val="008160B5"/>
    <w:rsid w:val="00824EC0"/>
    <w:rsid w:val="0085044A"/>
    <w:rsid w:val="008549A3"/>
    <w:rsid w:val="008549AF"/>
    <w:rsid w:val="00863278"/>
    <w:rsid w:val="00867A24"/>
    <w:rsid w:val="0087236F"/>
    <w:rsid w:val="00873B3E"/>
    <w:rsid w:val="00882521"/>
    <w:rsid w:val="00882DF8"/>
    <w:rsid w:val="008865B8"/>
    <w:rsid w:val="00886BB8"/>
    <w:rsid w:val="0089437D"/>
    <w:rsid w:val="00896873"/>
    <w:rsid w:val="008A0941"/>
    <w:rsid w:val="008A27F2"/>
    <w:rsid w:val="008A39B6"/>
    <w:rsid w:val="008A3DDC"/>
    <w:rsid w:val="008A5942"/>
    <w:rsid w:val="008A7201"/>
    <w:rsid w:val="008B0DFA"/>
    <w:rsid w:val="008C4F79"/>
    <w:rsid w:val="008C7BBF"/>
    <w:rsid w:val="008E1BA1"/>
    <w:rsid w:val="008E2572"/>
    <w:rsid w:val="008F7C6E"/>
    <w:rsid w:val="00900CDA"/>
    <w:rsid w:val="009049DF"/>
    <w:rsid w:val="00906E1D"/>
    <w:rsid w:val="009116A4"/>
    <w:rsid w:val="00916941"/>
    <w:rsid w:val="00922519"/>
    <w:rsid w:val="0096527C"/>
    <w:rsid w:val="00966BE5"/>
    <w:rsid w:val="00972933"/>
    <w:rsid w:val="009848F5"/>
    <w:rsid w:val="009878BA"/>
    <w:rsid w:val="009938B1"/>
    <w:rsid w:val="009A0D35"/>
    <w:rsid w:val="009A1604"/>
    <w:rsid w:val="009B4C55"/>
    <w:rsid w:val="009C699B"/>
    <w:rsid w:val="009C76F6"/>
    <w:rsid w:val="009C7719"/>
    <w:rsid w:val="009D007C"/>
    <w:rsid w:val="009E2F98"/>
    <w:rsid w:val="009F2A7F"/>
    <w:rsid w:val="009F2DE0"/>
    <w:rsid w:val="00A13ECD"/>
    <w:rsid w:val="00A22968"/>
    <w:rsid w:val="00A254D3"/>
    <w:rsid w:val="00A362DD"/>
    <w:rsid w:val="00A4017C"/>
    <w:rsid w:val="00A43D17"/>
    <w:rsid w:val="00A447E0"/>
    <w:rsid w:val="00A4480B"/>
    <w:rsid w:val="00A504CF"/>
    <w:rsid w:val="00A53992"/>
    <w:rsid w:val="00A837DE"/>
    <w:rsid w:val="00A8745F"/>
    <w:rsid w:val="00A87A58"/>
    <w:rsid w:val="00A93881"/>
    <w:rsid w:val="00A9723E"/>
    <w:rsid w:val="00AA6A3C"/>
    <w:rsid w:val="00AD291C"/>
    <w:rsid w:val="00AD597E"/>
    <w:rsid w:val="00AD7861"/>
    <w:rsid w:val="00AF590E"/>
    <w:rsid w:val="00B10B2A"/>
    <w:rsid w:val="00B14047"/>
    <w:rsid w:val="00B15FFC"/>
    <w:rsid w:val="00B1788B"/>
    <w:rsid w:val="00B25394"/>
    <w:rsid w:val="00B44FE7"/>
    <w:rsid w:val="00B529B9"/>
    <w:rsid w:val="00B53976"/>
    <w:rsid w:val="00B6554A"/>
    <w:rsid w:val="00B65F6B"/>
    <w:rsid w:val="00B70C7F"/>
    <w:rsid w:val="00B722D3"/>
    <w:rsid w:val="00B7411F"/>
    <w:rsid w:val="00B74270"/>
    <w:rsid w:val="00B76E39"/>
    <w:rsid w:val="00B81046"/>
    <w:rsid w:val="00B83AC5"/>
    <w:rsid w:val="00B85CA3"/>
    <w:rsid w:val="00B85E04"/>
    <w:rsid w:val="00B935C9"/>
    <w:rsid w:val="00B957F7"/>
    <w:rsid w:val="00BA4FD9"/>
    <w:rsid w:val="00BA5A7A"/>
    <w:rsid w:val="00BB2893"/>
    <w:rsid w:val="00BB3CC1"/>
    <w:rsid w:val="00BB674F"/>
    <w:rsid w:val="00BB6843"/>
    <w:rsid w:val="00BB6E59"/>
    <w:rsid w:val="00BC350E"/>
    <w:rsid w:val="00BC3BCB"/>
    <w:rsid w:val="00BD4773"/>
    <w:rsid w:val="00BD503D"/>
    <w:rsid w:val="00BD757D"/>
    <w:rsid w:val="00BE27F6"/>
    <w:rsid w:val="00BE3C52"/>
    <w:rsid w:val="00BE58F8"/>
    <w:rsid w:val="00BF19E1"/>
    <w:rsid w:val="00BF2E3E"/>
    <w:rsid w:val="00C11727"/>
    <w:rsid w:val="00C1370F"/>
    <w:rsid w:val="00C13BD9"/>
    <w:rsid w:val="00C214E7"/>
    <w:rsid w:val="00C250EB"/>
    <w:rsid w:val="00C268BF"/>
    <w:rsid w:val="00C32B90"/>
    <w:rsid w:val="00C376E6"/>
    <w:rsid w:val="00C42C10"/>
    <w:rsid w:val="00C46889"/>
    <w:rsid w:val="00C53E23"/>
    <w:rsid w:val="00C66411"/>
    <w:rsid w:val="00C7224F"/>
    <w:rsid w:val="00C77A76"/>
    <w:rsid w:val="00C80400"/>
    <w:rsid w:val="00C912B5"/>
    <w:rsid w:val="00C9255E"/>
    <w:rsid w:val="00CA23C6"/>
    <w:rsid w:val="00CA3577"/>
    <w:rsid w:val="00CB5ABE"/>
    <w:rsid w:val="00CC14A3"/>
    <w:rsid w:val="00CC2618"/>
    <w:rsid w:val="00CC48B8"/>
    <w:rsid w:val="00CC5B49"/>
    <w:rsid w:val="00CC6E46"/>
    <w:rsid w:val="00CE2C13"/>
    <w:rsid w:val="00CE3921"/>
    <w:rsid w:val="00CE3F45"/>
    <w:rsid w:val="00CF017F"/>
    <w:rsid w:val="00CF3F4F"/>
    <w:rsid w:val="00CF7E94"/>
    <w:rsid w:val="00D02A5F"/>
    <w:rsid w:val="00D068FD"/>
    <w:rsid w:val="00D37AC4"/>
    <w:rsid w:val="00D42CEC"/>
    <w:rsid w:val="00D45E3E"/>
    <w:rsid w:val="00D50284"/>
    <w:rsid w:val="00D610C8"/>
    <w:rsid w:val="00D66D5A"/>
    <w:rsid w:val="00D66FA0"/>
    <w:rsid w:val="00D77E78"/>
    <w:rsid w:val="00D80741"/>
    <w:rsid w:val="00D835C9"/>
    <w:rsid w:val="00D855B9"/>
    <w:rsid w:val="00DA0347"/>
    <w:rsid w:val="00DA2633"/>
    <w:rsid w:val="00DB45FB"/>
    <w:rsid w:val="00DC28E5"/>
    <w:rsid w:val="00DC4010"/>
    <w:rsid w:val="00DD21FD"/>
    <w:rsid w:val="00DD409E"/>
    <w:rsid w:val="00DE06BE"/>
    <w:rsid w:val="00DE152A"/>
    <w:rsid w:val="00DE2805"/>
    <w:rsid w:val="00DF0C3F"/>
    <w:rsid w:val="00DF1B66"/>
    <w:rsid w:val="00DF7ED7"/>
    <w:rsid w:val="00E33D7E"/>
    <w:rsid w:val="00E4341D"/>
    <w:rsid w:val="00E43C4C"/>
    <w:rsid w:val="00E440F8"/>
    <w:rsid w:val="00E512FA"/>
    <w:rsid w:val="00E563F9"/>
    <w:rsid w:val="00E570D8"/>
    <w:rsid w:val="00E6439D"/>
    <w:rsid w:val="00E67B85"/>
    <w:rsid w:val="00E720FC"/>
    <w:rsid w:val="00E7393E"/>
    <w:rsid w:val="00E74AEA"/>
    <w:rsid w:val="00E85330"/>
    <w:rsid w:val="00E8572A"/>
    <w:rsid w:val="00E8787F"/>
    <w:rsid w:val="00E90986"/>
    <w:rsid w:val="00E93AC1"/>
    <w:rsid w:val="00E93BCF"/>
    <w:rsid w:val="00EA7A75"/>
    <w:rsid w:val="00EB0363"/>
    <w:rsid w:val="00EB1190"/>
    <w:rsid w:val="00EB1589"/>
    <w:rsid w:val="00EB1F0F"/>
    <w:rsid w:val="00EB4929"/>
    <w:rsid w:val="00EC6B37"/>
    <w:rsid w:val="00ED3E0E"/>
    <w:rsid w:val="00EE6556"/>
    <w:rsid w:val="00EF65D0"/>
    <w:rsid w:val="00F01410"/>
    <w:rsid w:val="00F0267A"/>
    <w:rsid w:val="00F16461"/>
    <w:rsid w:val="00F1757C"/>
    <w:rsid w:val="00F245FA"/>
    <w:rsid w:val="00F25A9D"/>
    <w:rsid w:val="00F27D8D"/>
    <w:rsid w:val="00F33002"/>
    <w:rsid w:val="00F40ADD"/>
    <w:rsid w:val="00F43E3B"/>
    <w:rsid w:val="00F51138"/>
    <w:rsid w:val="00F54766"/>
    <w:rsid w:val="00F60A97"/>
    <w:rsid w:val="00F6493A"/>
    <w:rsid w:val="00F759EF"/>
    <w:rsid w:val="00F8140F"/>
    <w:rsid w:val="00F87696"/>
    <w:rsid w:val="00F908FA"/>
    <w:rsid w:val="00F937C3"/>
    <w:rsid w:val="00F94FDB"/>
    <w:rsid w:val="00FA1A46"/>
    <w:rsid w:val="00FB3E31"/>
    <w:rsid w:val="00FC1AC3"/>
    <w:rsid w:val="00FC3C5D"/>
    <w:rsid w:val="00FC4FF0"/>
    <w:rsid w:val="00FC7D88"/>
    <w:rsid w:val="00FD5800"/>
    <w:rsid w:val="00FE2EB9"/>
    <w:rsid w:val="00FF1361"/>
    <w:rsid w:val="00FF5B6E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Spacing">
    <w:name w:val="No Spacing"/>
    <w:uiPriority w:val="1"/>
    <w:qFormat/>
    <w:rsid w:val="00F0267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Spacing">
    <w:name w:val="No Spacing"/>
    <w:uiPriority w:val="1"/>
    <w:qFormat/>
    <w:rsid w:val="00F0267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7565-2818-4317-B8F2-C8820376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wildea</dc:creator>
  <cp:lastModifiedBy>User</cp:lastModifiedBy>
  <cp:revision>3</cp:revision>
  <cp:lastPrinted>2012-04-23T11:48:00Z</cp:lastPrinted>
  <dcterms:created xsi:type="dcterms:W3CDTF">2016-05-23T06:49:00Z</dcterms:created>
  <dcterms:modified xsi:type="dcterms:W3CDTF">2016-05-23T06:58:00Z</dcterms:modified>
</cp:coreProperties>
</file>