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5F" w:rsidRPr="00AD0709" w:rsidRDefault="001F7294" w:rsidP="008C65BF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Course Content </w:t>
      </w:r>
    </w:p>
    <w:p w:rsidR="00E9225F" w:rsidRPr="00AD0709" w:rsidRDefault="00500004" w:rsidP="001B7BAF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AD0709">
        <w:rPr>
          <w:rFonts w:asciiTheme="majorBidi" w:hAnsiTheme="majorBidi" w:cstheme="majorBidi"/>
          <w:b/>
          <w:bCs/>
          <w:sz w:val="28"/>
          <w:szCs w:val="28"/>
        </w:rPr>
        <w:t>PART (</w:t>
      </w:r>
      <w:r w:rsidR="00E9225F" w:rsidRPr="00AD0709">
        <w:rPr>
          <w:rFonts w:asciiTheme="majorBidi" w:hAnsiTheme="majorBidi" w:cstheme="majorBidi"/>
          <w:b/>
          <w:bCs/>
          <w:sz w:val="28"/>
          <w:szCs w:val="28"/>
        </w:rPr>
        <w:t>1)</w:t>
      </w:r>
      <w:r w:rsidRPr="00AD0709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E9225F" w:rsidRPr="00AD0709">
        <w:rPr>
          <w:rFonts w:asciiTheme="majorBidi" w:hAnsiTheme="majorBidi" w:cstheme="majorBidi"/>
          <w:b/>
          <w:bCs/>
          <w:sz w:val="28"/>
          <w:szCs w:val="28"/>
        </w:rPr>
        <w:t xml:space="preserve"> UNCERTAINTY ANALYSIS</w:t>
      </w:r>
    </w:p>
    <w:p w:rsidR="00E9225F" w:rsidRPr="00426DEB" w:rsidRDefault="00E9225F" w:rsidP="001B7BAF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26"/>
          <w:szCs w:val="26"/>
        </w:rPr>
      </w:pPr>
      <w:r w:rsidRPr="00426DEB">
        <w:rPr>
          <w:rFonts w:asciiTheme="majorBidi" w:hAnsiTheme="majorBidi" w:cstheme="majorBidi"/>
          <w:b/>
          <w:bCs/>
          <w:sz w:val="26"/>
          <w:szCs w:val="26"/>
        </w:rPr>
        <w:t xml:space="preserve">ASME measurement uncertainty  </w:t>
      </w:r>
    </w:p>
    <w:p w:rsidR="00E9225F" w:rsidRPr="00426DEB" w:rsidRDefault="00E9225F" w:rsidP="001B7BAF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26"/>
          <w:szCs w:val="26"/>
        </w:rPr>
      </w:pPr>
      <w:r w:rsidRPr="00426DEB">
        <w:rPr>
          <w:rFonts w:asciiTheme="majorBidi" w:hAnsiTheme="majorBidi" w:cstheme="majorBidi"/>
          <w:b/>
          <w:bCs/>
          <w:sz w:val="26"/>
          <w:szCs w:val="26"/>
        </w:rPr>
        <w:t>Uncertainty propagation</w:t>
      </w:r>
    </w:p>
    <w:p w:rsidR="00E9225F" w:rsidRPr="00426DEB" w:rsidRDefault="00E9225F" w:rsidP="001B7BAF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26"/>
          <w:szCs w:val="26"/>
        </w:rPr>
      </w:pPr>
      <w:r w:rsidRPr="00426DEB">
        <w:rPr>
          <w:rFonts w:asciiTheme="majorBidi" w:hAnsiTheme="majorBidi" w:cstheme="majorBidi"/>
          <w:b/>
          <w:bCs/>
          <w:sz w:val="26"/>
          <w:szCs w:val="26"/>
        </w:rPr>
        <w:t>Planning of experiment</w:t>
      </w:r>
    </w:p>
    <w:p w:rsidR="00E9225F" w:rsidRPr="00AD0709" w:rsidRDefault="00E9225F" w:rsidP="001B7BAF">
      <w:pPr>
        <w:spacing w:after="0"/>
        <w:rPr>
          <w:rFonts w:asciiTheme="majorBidi" w:hAnsiTheme="majorBidi" w:cstheme="majorBidi"/>
          <w:b/>
          <w:bCs/>
          <w:u w:val="single"/>
        </w:rPr>
      </w:pPr>
      <w:r w:rsidRPr="00AD0709">
        <w:rPr>
          <w:rFonts w:asciiTheme="majorBidi" w:hAnsiTheme="majorBidi" w:cstheme="majorBidi"/>
          <w:b/>
          <w:bCs/>
          <w:u w:val="single"/>
        </w:rPr>
        <w:t>REFERENCES</w:t>
      </w:r>
    </w:p>
    <w:p w:rsidR="00E9225F" w:rsidRPr="00AD0709" w:rsidRDefault="00E9225F" w:rsidP="001B7BAF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 w:rsidRPr="00AD0709">
        <w:rPr>
          <w:rFonts w:asciiTheme="majorBidi" w:hAnsiTheme="majorBidi" w:cstheme="majorBidi"/>
          <w:b/>
          <w:bCs/>
          <w:sz w:val="20"/>
          <w:szCs w:val="20"/>
        </w:rPr>
        <w:t>Coleman, h. AND Steele, W. “Engineering Application of Experimental Uncertainty Analysis” AIAA Vol.33, No. 10, Oct 1995.</w:t>
      </w:r>
    </w:p>
    <w:p w:rsidR="00E9225F" w:rsidRPr="00AD0709" w:rsidRDefault="00E9225F" w:rsidP="001B7BAF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 w:rsidRPr="00AD0709">
        <w:rPr>
          <w:rFonts w:asciiTheme="majorBidi" w:hAnsiTheme="majorBidi" w:cstheme="majorBidi"/>
          <w:b/>
          <w:bCs/>
          <w:sz w:val="20"/>
          <w:szCs w:val="20"/>
        </w:rPr>
        <w:t xml:space="preserve">Moffat, R. </w:t>
      </w:r>
      <w:r w:rsidR="008C65BF" w:rsidRPr="00AD0709">
        <w:rPr>
          <w:rFonts w:asciiTheme="majorBidi" w:hAnsiTheme="majorBidi" w:cstheme="majorBidi"/>
          <w:b/>
          <w:bCs/>
          <w:sz w:val="20"/>
          <w:szCs w:val="20"/>
        </w:rPr>
        <w:t>“Using</w:t>
      </w:r>
      <w:r w:rsidRPr="00AD0709">
        <w:rPr>
          <w:rFonts w:asciiTheme="majorBidi" w:hAnsiTheme="majorBidi" w:cstheme="majorBidi"/>
          <w:b/>
          <w:bCs/>
          <w:sz w:val="20"/>
          <w:szCs w:val="20"/>
        </w:rPr>
        <w:t xml:space="preserve"> Uncertainty Analysis in Planning of an Experiment</w:t>
      </w:r>
      <w:r w:rsidR="00500004" w:rsidRPr="00AD0709">
        <w:rPr>
          <w:rFonts w:asciiTheme="majorBidi" w:hAnsiTheme="majorBidi" w:cstheme="majorBidi"/>
          <w:b/>
          <w:bCs/>
          <w:sz w:val="20"/>
          <w:szCs w:val="20"/>
        </w:rPr>
        <w:t>” ASME Journal of Fluids Engineering, Vol. 107, June 1985.</w:t>
      </w:r>
    </w:p>
    <w:p w:rsidR="00500004" w:rsidRPr="00AD0709" w:rsidRDefault="00500004" w:rsidP="001B7BAF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 w:rsidRPr="00AD0709">
        <w:rPr>
          <w:rFonts w:asciiTheme="majorBidi" w:hAnsiTheme="majorBidi" w:cstheme="majorBidi"/>
          <w:b/>
          <w:bCs/>
          <w:sz w:val="20"/>
          <w:szCs w:val="20"/>
        </w:rPr>
        <w:t>Phillips, S</w:t>
      </w:r>
      <w:r w:rsidR="008C65BF" w:rsidRPr="00AD0709">
        <w:rPr>
          <w:rFonts w:asciiTheme="majorBidi" w:hAnsiTheme="majorBidi" w:cstheme="majorBidi"/>
          <w:b/>
          <w:bCs/>
          <w:sz w:val="20"/>
          <w:szCs w:val="20"/>
        </w:rPr>
        <w:t>, D</w:t>
      </w:r>
      <w:r w:rsidRPr="00AD0709">
        <w:rPr>
          <w:rFonts w:asciiTheme="majorBidi" w:hAnsiTheme="majorBidi" w:cstheme="majorBidi"/>
          <w:b/>
          <w:bCs/>
          <w:sz w:val="20"/>
          <w:szCs w:val="20"/>
        </w:rPr>
        <w:t xml:space="preserve">., Estler, W.T., Levenson, M.S. </w:t>
      </w:r>
      <w:r w:rsidR="008C65BF" w:rsidRPr="00AD0709">
        <w:rPr>
          <w:rFonts w:asciiTheme="majorBidi" w:hAnsiTheme="majorBidi" w:cstheme="majorBidi"/>
          <w:b/>
          <w:bCs/>
          <w:sz w:val="20"/>
          <w:szCs w:val="20"/>
        </w:rPr>
        <w:t>and Eberhardt, K.R</w:t>
      </w:r>
      <w:r w:rsidRPr="00AD0709">
        <w:rPr>
          <w:rFonts w:asciiTheme="majorBidi" w:hAnsiTheme="majorBidi" w:cstheme="majorBidi"/>
          <w:b/>
          <w:bCs/>
          <w:sz w:val="20"/>
          <w:szCs w:val="20"/>
        </w:rPr>
        <w:t>.” Calculation of Measurement Uncertainty Using Prior Information” Journal of National Institute of Standards and Technology, Vol. 103, No.6, Nov. 1998</w:t>
      </w:r>
    </w:p>
    <w:p w:rsidR="00500004" w:rsidRPr="00AD0709" w:rsidRDefault="00500004" w:rsidP="001B7BAF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AD0709">
        <w:rPr>
          <w:rFonts w:asciiTheme="majorBidi" w:hAnsiTheme="majorBidi" w:cstheme="majorBidi"/>
          <w:b/>
          <w:bCs/>
          <w:sz w:val="28"/>
          <w:szCs w:val="28"/>
        </w:rPr>
        <w:t>PART (</w:t>
      </w:r>
      <w:r w:rsidR="00BF3430" w:rsidRPr="00AD0709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AD0709">
        <w:rPr>
          <w:rFonts w:asciiTheme="majorBidi" w:hAnsiTheme="majorBidi" w:cstheme="majorBidi"/>
          <w:b/>
          <w:bCs/>
          <w:sz w:val="28"/>
          <w:szCs w:val="28"/>
        </w:rPr>
        <w:t>): DESIGN AND ANALYSIS OF EXPERIMENT</w:t>
      </w:r>
    </w:p>
    <w:p w:rsidR="00500004" w:rsidRPr="00426DEB" w:rsidRDefault="00500004" w:rsidP="001B7BAF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b/>
          <w:bCs/>
          <w:sz w:val="26"/>
          <w:szCs w:val="26"/>
        </w:rPr>
      </w:pPr>
      <w:r w:rsidRPr="00426DEB">
        <w:rPr>
          <w:rFonts w:asciiTheme="majorBidi" w:hAnsiTheme="majorBidi" w:cstheme="majorBidi"/>
          <w:b/>
          <w:bCs/>
          <w:sz w:val="26"/>
          <w:szCs w:val="26"/>
        </w:rPr>
        <w:t>Comparative experiment</w:t>
      </w:r>
    </w:p>
    <w:p w:rsidR="00500004" w:rsidRPr="00426DEB" w:rsidRDefault="00500004" w:rsidP="001B7BAF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b/>
          <w:bCs/>
          <w:sz w:val="26"/>
          <w:szCs w:val="26"/>
        </w:rPr>
      </w:pPr>
      <w:r w:rsidRPr="00426DEB">
        <w:rPr>
          <w:rFonts w:asciiTheme="majorBidi" w:hAnsiTheme="majorBidi" w:cstheme="majorBidi"/>
          <w:b/>
          <w:bCs/>
          <w:sz w:val="26"/>
          <w:szCs w:val="26"/>
        </w:rPr>
        <w:t>Hypothesis testing</w:t>
      </w:r>
    </w:p>
    <w:p w:rsidR="00500004" w:rsidRPr="00426DEB" w:rsidRDefault="00500004" w:rsidP="001B7BAF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b/>
          <w:bCs/>
          <w:sz w:val="26"/>
          <w:szCs w:val="26"/>
        </w:rPr>
      </w:pPr>
      <w:r w:rsidRPr="00426DEB">
        <w:rPr>
          <w:rFonts w:asciiTheme="majorBidi" w:hAnsiTheme="majorBidi" w:cstheme="majorBidi"/>
          <w:b/>
          <w:bCs/>
          <w:sz w:val="26"/>
          <w:szCs w:val="26"/>
        </w:rPr>
        <w:t>Analysis of variance</w:t>
      </w:r>
    </w:p>
    <w:p w:rsidR="00500004" w:rsidRPr="00426DEB" w:rsidRDefault="00500004" w:rsidP="001B7BAF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b/>
          <w:bCs/>
          <w:sz w:val="26"/>
          <w:szCs w:val="26"/>
        </w:rPr>
      </w:pPr>
      <w:r w:rsidRPr="00426DEB">
        <w:rPr>
          <w:rFonts w:asciiTheme="majorBidi" w:hAnsiTheme="majorBidi" w:cstheme="majorBidi"/>
          <w:b/>
          <w:bCs/>
          <w:sz w:val="26"/>
          <w:szCs w:val="26"/>
        </w:rPr>
        <w:t>Factorial experiment</w:t>
      </w:r>
    </w:p>
    <w:p w:rsidR="00500004" w:rsidRPr="00AD0709" w:rsidRDefault="00500004" w:rsidP="002F2BA4">
      <w:pPr>
        <w:spacing w:after="0"/>
        <w:rPr>
          <w:rFonts w:asciiTheme="majorBidi" w:hAnsiTheme="majorBidi" w:cstheme="majorBidi"/>
          <w:b/>
          <w:bCs/>
          <w:u w:val="single"/>
        </w:rPr>
      </w:pPr>
      <w:r w:rsidRPr="00AD0709">
        <w:rPr>
          <w:rFonts w:asciiTheme="majorBidi" w:hAnsiTheme="majorBidi" w:cstheme="majorBidi"/>
          <w:b/>
          <w:bCs/>
          <w:u w:val="single"/>
        </w:rPr>
        <w:t>REFERENCE</w:t>
      </w:r>
    </w:p>
    <w:p w:rsidR="00500004" w:rsidRPr="00AD0709" w:rsidRDefault="008C65BF" w:rsidP="001B7BAF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 w:rsidRPr="00AD0709">
        <w:rPr>
          <w:rFonts w:asciiTheme="majorBidi" w:hAnsiTheme="majorBidi" w:cstheme="majorBidi"/>
          <w:b/>
          <w:bCs/>
          <w:sz w:val="20"/>
          <w:szCs w:val="20"/>
        </w:rPr>
        <w:t>Montgomery</w:t>
      </w:r>
      <w:proofErr w:type="gramStart"/>
      <w:r w:rsidR="00500004" w:rsidRPr="00AD0709">
        <w:rPr>
          <w:rFonts w:asciiTheme="majorBidi" w:hAnsiTheme="majorBidi" w:cstheme="majorBidi"/>
          <w:b/>
          <w:bCs/>
          <w:sz w:val="20"/>
          <w:szCs w:val="20"/>
        </w:rPr>
        <w:t>,</w:t>
      </w:r>
      <w:r w:rsidRPr="00AD0709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500004" w:rsidRPr="00AD0709">
        <w:rPr>
          <w:rFonts w:asciiTheme="majorBidi" w:hAnsiTheme="majorBidi" w:cstheme="majorBidi"/>
          <w:b/>
          <w:bCs/>
          <w:sz w:val="20"/>
          <w:szCs w:val="20"/>
        </w:rPr>
        <w:t xml:space="preserve"> D</w:t>
      </w:r>
      <w:proofErr w:type="gramEnd"/>
      <w:r w:rsidR="00500004" w:rsidRPr="00AD0709">
        <w:rPr>
          <w:rFonts w:asciiTheme="majorBidi" w:hAnsiTheme="majorBidi" w:cstheme="majorBidi"/>
          <w:b/>
          <w:bCs/>
          <w:sz w:val="20"/>
          <w:szCs w:val="20"/>
        </w:rPr>
        <w:t xml:space="preserve">.” Design and Analysis of Experiments” 6th </w:t>
      </w:r>
      <w:r w:rsidR="00BF3430" w:rsidRPr="00AD0709">
        <w:rPr>
          <w:rFonts w:asciiTheme="majorBidi" w:hAnsiTheme="majorBidi" w:cstheme="majorBidi"/>
          <w:b/>
          <w:bCs/>
          <w:sz w:val="20"/>
          <w:szCs w:val="20"/>
        </w:rPr>
        <w:t xml:space="preserve">edition </w:t>
      </w:r>
      <w:r w:rsidR="00AD0709" w:rsidRPr="00AD0709">
        <w:rPr>
          <w:rFonts w:asciiTheme="majorBidi" w:hAnsiTheme="majorBidi" w:cstheme="majorBidi"/>
          <w:b/>
          <w:bCs/>
          <w:sz w:val="20"/>
          <w:szCs w:val="20"/>
        </w:rPr>
        <w:t>John</w:t>
      </w:r>
      <w:r w:rsidR="00BF3430" w:rsidRPr="00AD0709">
        <w:rPr>
          <w:rFonts w:asciiTheme="majorBidi" w:hAnsiTheme="majorBidi" w:cstheme="majorBidi"/>
          <w:b/>
          <w:bCs/>
          <w:sz w:val="20"/>
          <w:szCs w:val="20"/>
        </w:rPr>
        <w:t xml:space="preserve"> Wiley 2005</w:t>
      </w:r>
    </w:p>
    <w:p w:rsidR="00BF3430" w:rsidRPr="00AD0709" w:rsidRDefault="00BF3430" w:rsidP="004D3932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AD0709">
        <w:rPr>
          <w:rFonts w:asciiTheme="majorBidi" w:hAnsiTheme="majorBidi" w:cstheme="majorBidi"/>
          <w:b/>
          <w:bCs/>
          <w:sz w:val="28"/>
          <w:szCs w:val="28"/>
        </w:rPr>
        <w:t xml:space="preserve">PART (3): </w:t>
      </w:r>
      <w:r w:rsidR="004D3932" w:rsidRPr="00AD0709">
        <w:rPr>
          <w:rFonts w:asciiTheme="majorBidi" w:hAnsiTheme="majorBidi" w:cstheme="majorBidi"/>
          <w:b/>
          <w:bCs/>
          <w:sz w:val="28"/>
          <w:szCs w:val="28"/>
        </w:rPr>
        <w:t>RANDOM DATA ANALYSIS</w:t>
      </w:r>
    </w:p>
    <w:p w:rsidR="00BF3430" w:rsidRPr="00426DEB" w:rsidRDefault="00BF3430" w:rsidP="002F2BA4">
      <w:pPr>
        <w:pStyle w:val="ListParagraph"/>
        <w:numPr>
          <w:ilvl w:val="0"/>
          <w:numId w:val="8"/>
        </w:numPr>
        <w:spacing w:after="0"/>
        <w:rPr>
          <w:rFonts w:asciiTheme="majorBidi" w:hAnsiTheme="majorBidi" w:cstheme="majorBidi"/>
          <w:b/>
          <w:bCs/>
          <w:sz w:val="26"/>
          <w:szCs w:val="26"/>
        </w:rPr>
      </w:pPr>
      <w:r w:rsidRPr="00426DEB">
        <w:rPr>
          <w:rFonts w:asciiTheme="majorBidi" w:hAnsiTheme="majorBidi" w:cstheme="majorBidi"/>
          <w:b/>
          <w:bCs/>
          <w:sz w:val="26"/>
          <w:szCs w:val="26"/>
        </w:rPr>
        <w:t xml:space="preserve">Random Signal Analysis: </w:t>
      </w:r>
      <w:r w:rsidR="002F2BA4" w:rsidRPr="00426DEB">
        <w:rPr>
          <w:rFonts w:asciiTheme="majorBidi" w:hAnsiTheme="majorBidi" w:cstheme="majorBidi"/>
          <w:b/>
          <w:bCs/>
          <w:sz w:val="26"/>
          <w:szCs w:val="26"/>
        </w:rPr>
        <w:t>T</w:t>
      </w:r>
      <w:r w:rsidRPr="00426DEB">
        <w:rPr>
          <w:rFonts w:asciiTheme="majorBidi" w:hAnsiTheme="majorBidi" w:cstheme="majorBidi"/>
          <w:b/>
          <w:bCs/>
          <w:sz w:val="26"/>
          <w:szCs w:val="26"/>
        </w:rPr>
        <w:t>ime domain analysis; RMS, Probability density function, Auto and Cross correlation function.</w:t>
      </w:r>
      <w:r w:rsidR="002F2BA4" w:rsidRPr="00426DEB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426DEB">
        <w:rPr>
          <w:rFonts w:asciiTheme="majorBidi" w:hAnsiTheme="majorBidi" w:cstheme="majorBidi"/>
          <w:b/>
          <w:bCs/>
          <w:sz w:val="26"/>
          <w:szCs w:val="26"/>
        </w:rPr>
        <w:t>Frequency domain analysis; Power spectrum, power spectral density, Cross spectral density.</w:t>
      </w:r>
    </w:p>
    <w:p w:rsidR="00BF3430" w:rsidRPr="00426DEB" w:rsidRDefault="00BF3430" w:rsidP="002F2BA4">
      <w:pPr>
        <w:pStyle w:val="ListParagraph"/>
        <w:numPr>
          <w:ilvl w:val="0"/>
          <w:numId w:val="8"/>
        </w:numPr>
        <w:spacing w:after="0"/>
        <w:rPr>
          <w:rFonts w:asciiTheme="majorBidi" w:hAnsiTheme="majorBidi" w:cstheme="majorBidi"/>
          <w:b/>
          <w:bCs/>
          <w:sz w:val="26"/>
          <w:szCs w:val="26"/>
        </w:rPr>
      </w:pPr>
      <w:r w:rsidRPr="00426DEB">
        <w:rPr>
          <w:rFonts w:asciiTheme="majorBidi" w:hAnsiTheme="majorBidi" w:cstheme="majorBidi"/>
          <w:b/>
          <w:bCs/>
          <w:sz w:val="26"/>
          <w:szCs w:val="26"/>
        </w:rPr>
        <w:t>Digital Data Processesing:</w:t>
      </w:r>
      <w:r w:rsidR="002F2BA4" w:rsidRPr="00426DEB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Pr="00426DEB">
        <w:rPr>
          <w:rFonts w:asciiTheme="majorBidi" w:hAnsiTheme="majorBidi" w:cstheme="majorBidi"/>
          <w:b/>
          <w:bCs/>
          <w:sz w:val="26"/>
          <w:szCs w:val="26"/>
        </w:rPr>
        <w:t>Filtering and digital sampling; Windowing, FFT and aliasing.</w:t>
      </w:r>
    </w:p>
    <w:p w:rsidR="001B7BAF" w:rsidRPr="00426DEB" w:rsidRDefault="00BF3430" w:rsidP="00DD1B97">
      <w:pPr>
        <w:pStyle w:val="ListParagraph"/>
        <w:numPr>
          <w:ilvl w:val="0"/>
          <w:numId w:val="8"/>
        </w:numPr>
        <w:spacing w:after="0"/>
        <w:rPr>
          <w:rFonts w:asciiTheme="majorBidi" w:hAnsiTheme="majorBidi" w:cstheme="majorBidi"/>
          <w:b/>
          <w:bCs/>
          <w:sz w:val="26"/>
          <w:szCs w:val="26"/>
        </w:rPr>
      </w:pPr>
      <w:r w:rsidRPr="00426DEB">
        <w:rPr>
          <w:rFonts w:asciiTheme="majorBidi" w:hAnsiTheme="majorBidi" w:cstheme="majorBidi"/>
          <w:b/>
          <w:bCs/>
          <w:sz w:val="26"/>
          <w:szCs w:val="26"/>
        </w:rPr>
        <w:t xml:space="preserve">Introduction to Data </w:t>
      </w:r>
      <w:r w:rsidR="001B7BAF" w:rsidRPr="00426DEB">
        <w:rPr>
          <w:rFonts w:asciiTheme="majorBidi" w:hAnsiTheme="majorBidi" w:cstheme="majorBidi"/>
          <w:b/>
          <w:bCs/>
          <w:sz w:val="26"/>
          <w:szCs w:val="26"/>
        </w:rPr>
        <w:t>Acquisition Systems:</w:t>
      </w:r>
      <w:r w:rsidR="002F2BA4" w:rsidRPr="00426DEB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1B7BAF" w:rsidRPr="00426DEB">
        <w:rPr>
          <w:rFonts w:asciiTheme="majorBidi" w:hAnsiTheme="majorBidi" w:cstheme="majorBidi"/>
          <w:b/>
          <w:bCs/>
          <w:sz w:val="26"/>
          <w:szCs w:val="26"/>
        </w:rPr>
        <w:t>LABVIEW and ELVIS</w:t>
      </w:r>
    </w:p>
    <w:p w:rsidR="001B7BAF" w:rsidRPr="00426DEB" w:rsidRDefault="001B7BAF" w:rsidP="002F2BA4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426DEB">
        <w:rPr>
          <w:rFonts w:asciiTheme="majorBidi" w:hAnsiTheme="majorBidi" w:cstheme="majorBidi"/>
          <w:b/>
          <w:bCs/>
          <w:sz w:val="26"/>
          <w:szCs w:val="26"/>
        </w:rPr>
        <w:t>Application of Random Signals in Mechanical Engineering</w:t>
      </w:r>
    </w:p>
    <w:p w:rsidR="002F2BA4" w:rsidRPr="00AD0709" w:rsidRDefault="002F2BA4" w:rsidP="002F2BA4">
      <w:pPr>
        <w:spacing w:after="0" w:line="240" w:lineRule="auto"/>
        <w:rPr>
          <w:rFonts w:asciiTheme="majorBidi" w:hAnsiTheme="majorBidi" w:cstheme="majorBidi"/>
          <w:b/>
          <w:bCs/>
          <w:u w:val="single"/>
        </w:rPr>
      </w:pPr>
      <w:r w:rsidRPr="00AD0709">
        <w:rPr>
          <w:rFonts w:asciiTheme="majorBidi" w:hAnsiTheme="majorBidi" w:cstheme="majorBidi"/>
          <w:b/>
          <w:bCs/>
          <w:u w:val="single"/>
        </w:rPr>
        <w:t>REFERENCE</w:t>
      </w:r>
    </w:p>
    <w:p w:rsidR="00BF3430" w:rsidRPr="00AD0709" w:rsidRDefault="002F2BA4" w:rsidP="001B7BAF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proofErr w:type="spellStart"/>
      <w:r w:rsidRPr="00AD0709">
        <w:rPr>
          <w:rFonts w:asciiTheme="majorBidi" w:hAnsiTheme="majorBidi" w:cstheme="majorBidi"/>
          <w:b/>
          <w:bCs/>
          <w:sz w:val="20"/>
          <w:szCs w:val="20"/>
        </w:rPr>
        <w:t>Bendit</w:t>
      </w:r>
      <w:proofErr w:type="spellEnd"/>
      <w:proofErr w:type="gramStart"/>
      <w:r w:rsidRPr="00AD0709">
        <w:rPr>
          <w:rFonts w:asciiTheme="majorBidi" w:hAnsiTheme="majorBidi" w:cstheme="majorBidi"/>
          <w:b/>
          <w:bCs/>
          <w:sz w:val="20"/>
          <w:szCs w:val="20"/>
        </w:rPr>
        <w:t>,  J</w:t>
      </w:r>
      <w:proofErr w:type="gramEnd"/>
      <w:r w:rsidRPr="00AD0709">
        <w:rPr>
          <w:rFonts w:asciiTheme="majorBidi" w:hAnsiTheme="majorBidi" w:cstheme="majorBidi"/>
          <w:b/>
          <w:bCs/>
          <w:sz w:val="20"/>
          <w:szCs w:val="20"/>
        </w:rPr>
        <w:t xml:space="preserve">. and  </w:t>
      </w:r>
      <w:proofErr w:type="spellStart"/>
      <w:r w:rsidRPr="00AD0709">
        <w:rPr>
          <w:rFonts w:asciiTheme="majorBidi" w:hAnsiTheme="majorBidi" w:cstheme="majorBidi"/>
          <w:b/>
          <w:bCs/>
          <w:sz w:val="20"/>
          <w:szCs w:val="20"/>
        </w:rPr>
        <w:t>Peirsol</w:t>
      </w:r>
      <w:proofErr w:type="spellEnd"/>
      <w:r w:rsidRPr="00AD0709">
        <w:rPr>
          <w:rFonts w:asciiTheme="majorBidi" w:hAnsiTheme="majorBidi" w:cstheme="majorBidi"/>
          <w:b/>
          <w:bCs/>
          <w:sz w:val="20"/>
          <w:szCs w:val="20"/>
        </w:rPr>
        <w:t xml:space="preserve">, A.” Random Data: Analysis and Measurement Procedure” 2nd edition, </w:t>
      </w:r>
      <w:proofErr w:type="spellStart"/>
      <w:r w:rsidRPr="00AD0709">
        <w:rPr>
          <w:rFonts w:asciiTheme="majorBidi" w:hAnsiTheme="majorBidi" w:cstheme="majorBidi"/>
          <w:b/>
          <w:bCs/>
          <w:sz w:val="20"/>
          <w:szCs w:val="20"/>
        </w:rPr>
        <w:t>Jhon</w:t>
      </w:r>
      <w:proofErr w:type="spellEnd"/>
      <w:r w:rsidRPr="00AD0709">
        <w:rPr>
          <w:rFonts w:asciiTheme="majorBidi" w:hAnsiTheme="majorBidi" w:cstheme="majorBidi"/>
          <w:b/>
          <w:bCs/>
          <w:sz w:val="20"/>
          <w:szCs w:val="20"/>
        </w:rPr>
        <w:t xml:space="preserve"> Wiley, 1986</w:t>
      </w:r>
    </w:p>
    <w:p w:rsidR="002F2BA4" w:rsidRPr="00AD0709" w:rsidRDefault="002F2BA4" w:rsidP="001B7BAF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AD0709">
        <w:rPr>
          <w:rFonts w:asciiTheme="majorBidi" w:hAnsiTheme="majorBidi" w:cstheme="majorBidi"/>
          <w:b/>
          <w:bCs/>
          <w:sz w:val="20"/>
          <w:szCs w:val="20"/>
        </w:rPr>
        <w:t xml:space="preserve">Newland, D.E. </w:t>
      </w:r>
      <w:r w:rsidR="00AD0709" w:rsidRPr="00AD0709">
        <w:rPr>
          <w:rFonts w:asciiTheme="majorBidi" w:hAnsiTheme="majorBidi" w:cstheme="majorBidi"/>
          <w:b/>
          <w:bCs/>
          <w:sz w:val="20"/>
          <w:szCs w:val="20"/>
        </w:rPr>
        <w:t>“An</w:t>
      </w:r>
      <w:r w:rsidRPr="00AD0709">
        <w:rPr>
          <w:rFonts w:asciiTheme="majorBidi" w:hAnsiTheme="majorBidi" w:cstheme="majorBidi"/>
          <w:b/>
          <w:bCs/>
          <w:sz w:val="20"/>
          <w:szCs w:val="20"/>
        </w:rPr>
        <w:t xml:space="preserve"> Introduction to Random Vibration, spectral and Wavelet Analysis” 3rd Edition, Longman Scientific and Technical 1994.</w:t>
      </w:r>
      <w:proofErr w:type="gramEnd"/>
    </w:p>
    <w:p w:rsidR="001B7BAF" w:rsidRPr="00426DEB" w:rsidRDefault="001B7BAF" w:rsidP="001B7BAF">
      <w:pPr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26DE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Course Evaluation: </w:t>
      </w:r>
    </w:p>
    <w:p w:rsidR="00AD0709" w:rsidRPr="00426DEB" w:rsidRDefault="00AD0709" w:rsidP="00DD1B97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426DEB">
        <w:rPr>
          <w:rFonts w:asciiTheme="majorBidi" w:hAnsiTheme="majorBidi" w:cstheme="majorBidi"/>
          <w:b/>
          <w:bCs/>
          <w:sz w:val="20"/>
          <w:szCs w:val="20"/>
        </w:rPr>
        <w:t>CLASS WORK</w:t>
      </w:r>
    </w:p>
    <w:p w:rsidR="002F2BA4" w:rsidRPr="00AD0709" w:rsidRDefault="001B7BAF" w:rsidP="00333A7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D0709">
        <w:rPr>
          <w:rFonts w:asciiTheme="majorBidi" w:hAnsiTheme="majorBidi" w:cstheme="majorBidi"/>
          <w:b/>
          <w:bCs/>
          <w:sz w:val="24"/>
          <w:szCs w:val="24"/>
        </w:rPr>
        <w:t>Lab. Work</w:t>
      </w:r>
      <w:r w:rsidR="00AD0709" w:rsidRPr="00AD0709">
        <w:rPr>
          <w:rFonts w:asciiTheme="majorBidi" w:hAnsiTheme="majorBidi" w:cstheme="majorBidi"/>
          <w:b/>
          <w:bCs/>
          <w:sz w:val="24"/>
          <w:szCs w:val="24"/>
        </w:rPr>
        <w:t>: 1</w:t>
      </w:r>
      <w:r w:rsidR="00DD1B97">
        <w:rPr>
          <w:rFonts w:asciiTheme="majorBidi" w:hAnsiTheme="majorBidi" w:cstheme="majorBidi"/>
          <w:b/>
          <w:bCs/>
          <w:sz w:val="24"/>
          <w:szCs w:val="24"/>
        </w:rPr>
        <w:t>0</w:t>
      </w:r>
      <w:r w:rsidRPr="00AD0709">
        <w:rPr>
          <w:rFonts w:asciiTheme="majorBidi" w:hAnsiTheme="majorBidi" w:cstheme="majorBidi"/>
          <w:b/>
          <w:bCs/>
          <w:sz w:val="24"/>
          <w:szCs w:val="24"/>
        </w:rPr>
        <w:t>%</w:t>
      </w:r>
      <w:r w:rsidR="00AD0709" w:rsidRPr="00AD0709">
        <w:rPr>
          <w:rFonts w:asciiTheme="majorBidi" w:hAnsiTheme="majorBidi" w:cstheme="majorBidi"/>
          <w:b/>
          <w:bCs/>
          <w:sz w:val="24"/>
          <w:szCs w:val="24"/>
        </w:rPr>
        <w:t xml:space="preserve">; </w:t>
      </w:r>
      <w:r w:rsidRPr="00AD0709">
        <w:rPr>
          <w:rFonts w:asciiTheme="majorBidi" w:hAnsiTheme="majorBidi" w:cstheme="majorBidi"/>
          <w:b/>
          <w:bCs/>
          <w:sz w:val="24"/>
          <w:szCs w:val="24"/>
        </w:rPr>
        <w:t xml:space="preserve">Class Work: </w:t>
      </w:r>
      <w:r w:rsidR="00DD1B97">
        <w:rPr>
          <w:rFonts w:asciiTheme="majorBidi" w:hAnsiTheme="majorBidi" w:cstheme="majorBidi"/>
          <w:b/>
          <w:bCs/>
          <w:sz w:val="24"/>
          <w:szCs w:val="24"/>
        </w:rPr>
        <w:t>10</w:t>
      </w:r>
      <w:r w:rsidRPr="00AD0709">
        <w:rPr>
          <w:rFonts w:asciiTheme="majorBidi" w:hAnsiTheme="majorBidi" w:cstheme="majorBidi"/>
          <w:b/>
          <w:bCs/>
          <w:sz w:val="24"/>
          <w:szCs w:val="24"/>
        </w:rPr>
        <w:t xml:space="preserve">%; </w:t>
      </w:r>
    </w:p>
    <w:p w:rsidR="00DD1B97" w:rsidRDefault="00DD1B97" w:rsidP="00DD1B97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DD1B97" w:rsidRDefault="00AD0709" w:rsidP="00DD1B97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426DEB">
        <w:rPr>
          <w:rFonts w:asciiTheme="majorBidi" w:hAnsiTheme="majorBidi" w:cstheme="majorBidi"/>
          <w:b/>
          <w:bCs/>
          <w:sz w:val="20"/>
          <w:szCs w:val="20"/>
        </w:rPr>
        <w:t>EXAMINATION</w:t>
      </w:r>
      <w:r w:rsidR="00DD1B97">
        <w:rPr>
          <w:rFonts w:asciiTheme="majorBidi" w:hAnsiTheme="majorBidi" w:cstheme="majorBidi"/>
          <w:b/>
          <w:bCs/>
          <w:sz w:val="20"/>
          <w:szCs w:val="20"/>
        </w:rPr>
        <w:t>S</w:t>
      </w:r>
    </w:p>
    <w:p w:rsidR="00AD0709" w:rsidRPr="00426DEB" w:rsidRDefault="00333A77" w:rsidP="00333A77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Two </w:t>
      </w:r>
      <w:r w:rsidR="00426DEB" w:rsidRPr="00AD0709">
        <w:rPr>
          <w:rFonts w:asciiTheme="majorBidi" w:hAnsiTheme="majorBidi" w:cstheme="majorBidi"/>
          <w:b/>
          <w:bCs/>
          <w:sz w:val="24"/>
          <w:szCs w:val="24"/>
        </w:rPr>
        <w:t xml:space="preserve">Mid Term Examination: </w:t>
      </w: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426DEB" w:rsidRPr="00AD0709">
        <w:rPr>
          <w:rFonts w:asciiTheme="majorBidi" w:hAnsiTheme="majorBidi" w:cstheme="majorBidi"/>
          <w:b/>
          <w:bCs/>
          <w:sz w:val="24"/>
          <w:szCs w:val="24"/>
        </w:rPr>
        <w:t>0</w:t>
      </w:r>
      <w:r w:rsidR="00426DEB">
        <w:rPr>
          <w:rFonts w:asciiTheme="majorBidi" w:hAnsiTheme="majorBidi" w:cstheme="majorBidi"/>
          <w:b/>
          <w:bCs/>
          <w:sz w:val="24"/>
          <w:szCs w:val="24"/>
        </w:rPr>
        <w:t>%</w:t>
      </w:r>
      <w:r w:rsidR="00426DEB" w:rsidRPr="00AD0709">
        <w:rPr>
          <w:rFonts w:asciiTheme="majorBidi" w:hAnsiTheme="majorBidi" w:cstheme="majorBidi"/>
          <w:b/>
          <w:bCs/>
          <w:sz w:val="24"/>
          <w:szCs w:val="24"/>
        </w:rPr>
        <w:t>; Final</w:t>
      </w:r>
      <w:r w:rsidR="00426DE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="00426DEB" w:rsidRPr="00AD0709">
        <w:rPr>
          <w:rFonts w:asciiTheme="majorBidi" w:hAnsiTheme="majorBidi" w:cstheme="majorBidi"/>
          <w:b/>
          <w:bCs/>
          <w:sz w:val="24"/>
          <w:szCs w:val="24"/>
        </w:rPr>
        <w:t>Examination</w:t>
      </w:r>
      <w:r w:rsidR="00426DE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26DEB" w:rsidRPr="00AD0709">
        <w:rPr>
          <w:rFonts w:asciiTheme="majorBidi" w:hAnsiTheme="majorBidi" w:cstheme="majorBidi"/>
          <w:b/>
          <w:bCs/>
          <w:sz w:val="24"/>
          <w:szCs w:val="24"/>
        </w:rPr>
        <w:t>:</w:t>
      </w:r>
      <w:proofErr w:type="gramEnd"/>
      <w:r w:rsidR="00426DEB" w:rsidRPr="00AD0709">
        <w:rPr>
          <w:rFonts w:asciiTheme="majorBidi" w:hAnsiTheme="majorBidi" w:cstheme="majorBidi"/>
          <w:b/>
          <w:bCs/>
          <w:sz w:val="24"/>
          <w:szCs w:val="24"/>
        </w:rPr>
        <w:t xml:space="preserve"> 40%</w:t>
      </w:r>
    </w:p>
    <w:sectPr w:rsidR="00AD0709" w:rsidRPr="00426DEB" w:rsidSect="00FB449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26E3"/>
    <w:multiLevelType w:val="hybridMultilevel"/>
    <w:tmpl w:val="FD4259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17507"/>
    <w:multiLevelType w:val="hybridMultilevel"/>
    <w:tmpl w:val="9E827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647459"/>
    <w:multiLevelType w:val="hybridMultilevel"/>
    <w:tmpl w:val="ADA07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13C0F"/>
    <w:multiLevelType w:val="hybridMultilevel"/>
    <w:tmpl w:val="0630BF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D5351E"/>
    <w:multiLevelType w:val="hybridMultilevel"/>
    <w:tmpl w:val="FB76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B7F6D"/>
    <w:multiLevelType w:val="hybridMultilevel"/>
    <w:tmpl w:val="BBD8C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56EB2"/>
    <w:multiLevelType w:val="hybridMultilevel"/>
    <w:tmpl w:val="FAB814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A75E5"/>
    <w:multiLevelType w:val="hybridMultilevel"/>
    <w:tmpl w:val="5A82C2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savePreviewPicture/>
  <w:compat/>
  <w:rsids>
    <w:rsidRoot w:val="00E9225F"/>
    <w:rsid w:val="001B7BAF"/>
    <w:rsid w:val="001F7294"/>
    <w:rsid w:val="0027142A"/>
    <w:rsid w:val="002F2BA4"/>
    <w:rsid w:val="00333A77"/>
    <w:rsid w:val="0041036D"/>
    <w:rsid w:val="00416F42"/>
    <w:rsid w:val="00426DEB"/>
    <w:rsid w:val="004D3932"/>
    <w:rsid w:val="00500004"/>
    <w:rsid w:val="0064338A"/>
    <w:rsid w:val="0084049A"/>
    <w:rsid w:val="008C65BF"/>
    <w:rsid w:val="00AD0709"/>
    <w:rsid w:val="00B3429C"/>
    <w:rsid w:val="00BF3430"/>
    <w:rsid w:val="00CA33AA"/>
    <w:rsid w:val="00DD1B97"/>
    <w:rsid w:val="00E9225F"/>
    <w:rsid w:val="00EC4871"/>
    <w:rsid w:val="00FB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Dr.Khalid</dc:creator>
  <cp:lastModifiedBy>Dr.Khalid</cp:lastModifiedBy>
  <cp:revision>2</cp:revision>
  <dcterms:created xsi:type="dcterms:W3CDTF">2014-04-14T12:07:00Z</dcterms:created>
  <dcterms:modified xsi:type="dcterms:W3CDTF">2014-04-14T12:07:00Z</dcterms:modified>
</cp:coreProperties>
</file>