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5" w:rsidRDefault="00576995" w:rsidP="00576995">
      <w:pPr>
        <w:jc w:val="center"/>
      </w:pPr>
      <w:r>
        <w:rPr>
          <w:noProof/>
        </w:rPr>
        <w:drawing>
          <wp:inline distT="0" distB="0" distL="0" distR="0">
            <wp:extent cx="2886075" cy="876300"/>
            <wp:effectExtent l="0" t="0" r="9525" b="0"/>
            <wp:docPr id="1" name="Picture 1" descr="C:\Users\aalmazari\Desktop\RCC-Admi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mazari\Desktop\RCC-Admin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CD" w:rsidRPr="00B07B90" w:rsidRDefault="00F203CD" w:rsidP="00F203C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Course Description</w:t>
      </w:r>
      <w:r w:rsidR="00854A70" w:rsidRPr="00B07B90">
        <w:rPr>
          <w:rFonts w:asciiTheme="minorBidi" w:hAnsiTheme="minorBidi"/>
          <w:b/>
          <w:bCs/>
          <w:sz w:val="24"/>
          <w:szCs w:val="24"/>
        </w:rPr>
        <w:t xml:space="preserve"> Summary</w:t>
      </w:r>
    </w:p>
    <w:p w:rsidR="00F203CD" w:rsidRPr="00B07B90" w:rsidRDefault="00F203CD" w:rsidP="00F203CD">
      <w:pPr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a. Course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4733"/>
      </w:tblGrid>
      <w:tr w:rsidR="00576995" w:rsidRPr="00B07B90" w:rsidTr="00576995">
        <w:tc>
          <w:tcPr>
            <w:tcW w:w="4788" w:type="dxa"/>
          </w:tcPr>
          <w:p w:rsidR="00576995" w:rsidRPr="00B07B90" w:rsidRDefault="00576995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4788" w:type="dxa"/>
          </w:tcPr>
          <w:p w:rsidR="00576995" w:rsidRPr="00B07B90" w:rsidRDefault="00564D3F" w:rsidP="00564D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 xml:space="preserve">English language in Business Administration 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576995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BUS 2413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576995" w:rsidP="00F203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Section </w:t>
            </w:r>
            <w:r w:rsidR="00F203CD"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4788" w:type="dxa"/>
          </w:tcPr>
          <w:p w:rsidR="00576995" w:rsidRPr="00B07B90" w:rsidRDefault="00B54783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576995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Course Instructor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Prof. Ahmad</w:t>
            </w:r>
            <w:r w:rsidR="00B5478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B54783">
              <w:rPr>
                <w:rFonts w:asciiTheme="minorBidi" w:hAnsiTheme="minorBidi"/>
                <w:sz w:val="24"/>
                <w:szCs w:val="24"/>
              </w:rPr>
              <w:t>Aref</w:t>
            </w:r>
            <w:proofErr w:type="spellEnd"/>
            <w:r w:rsidRPr="00B07B90">
              <w:rPr>
                <w:rFonts w:asciiTheme="minorBidi" w:hAnsiTheme="minorBidi"/>
                <w:sz w:val="24"/>
                <w:szCs w:val="24"/>
              </w:rPr>
              <w:t xml:space="preserve"> Almazari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576995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Office No.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Office13/Floor5/Building3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F203CD" w:rsidP="00F203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Website of the Course Instructor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http://staff.ksu.edu.sa/aalmazari/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F203CD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Email of the Course Instructor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aalmazari@ksu.edu.sa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F203CD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576995" w:rsidRPr="00B07B90" w:rsidRDefault="00B54783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Second</w:t>
            </w:r>
          </w:p>
        </w:tc>
      </w:tr>
      <w:tr w:rsidR="00576995" w:rsidRPr="00B07B90" w:rsidTr="00576995">
        <w:tc>
          <w:tcPr>
            <w:tcW w:w="4788" w:type="dxa"/>
          </w:tcPr>
          <w:p w:rsidR="00576995" w:rsidRPr="00B07B90" w:rsidRDefault="00F203CD" w:rsidP="0057699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4788" w:type="dxa"/>
          </w:tcPr>
          <w:p w:rsidR="00576995" w:rsidRPr="00B07B90" w:rsidRDefault="00564D3F" w:rsidP="005769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1442H</w:t>
            </w:r>
          </w:p>
        </w:tc>
      </w:tr>
    </w:tbl>
    <w:p w:rsidR="00576995" w:rsidRPr="00B07B90" w:rsidRDefault="00576995" w:rsidP="00576995">
      <w:pPr>
        <w:jc w:val="center"/>
        <w:rPr>
          <w:rFonts w:asciiTheme="minorBidi" w:hAnsiTheme="minorBidi"/>
          <w:sz w:val="24"/>
          <w:szCs w:val="24"/>
        </w:rPr>
      </w:pPr>
    </w:p>
    <w:p w:rsidR="00F203CD" w:rsidRPr="00B07B90" w:rsidRDefault="00F203CD" w:rsidP="00F203CD">
      <w:pPr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b. Schedule of Studying and Office Hours</w:t>
      </w:r>
    </w:p>
    <w:tbl>
      <w:tblPr>
        <w:bidiVisual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350"/>
        <w:gridCol w:w="1440"/>
        <w:gridCol w:w="1440"/>
        <w:gridCol w:w="2160"/>
      </w:tblGrid>
      <w:tr w:rsidR="00854A70" w:rsidRPr="00B07B90" w:rsidTr="00854A70">
        <w:tc>
          <w:tcPr>
            <w:tcW w:w="1548" w:type="dxa"/>
            <w:shd w:val="clear" w:color="auto" w:fill="BFBFBF" w:themeFill="background1" w:themeFillShade="BF"/>
          </w:tcPr>
          <w:p w:rsidR="00F203CD" w:rsidRPr="00F203CD" w:rsidRDefault="00854A70" w:rsidP="00F203CD">
            <w:pPr>
              <w:bidi/>
              <w:spacing w:after="0" w:line="240" w:lineRule="auto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Thursday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203CD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Wednesday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203CD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Tuesday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203CD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Monday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203CD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Sunday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203CD" w:rsidRPr="00F203CD" w:rsidRDefault="00F203CD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854A70" w:rsidRPr="00B07B90" w:rsidTr="00854A70">
        <w:tc>
          <w:tcPr>
            <w:tcW w:w="1548" w:type="dxa"/>
            <w:shd w:val="clear" w:color="auto" w:fill="auto"/>
          </w:tcPr>
          <w:p w:rsidR="00854A70" w:rsidRPr="00B07B90" w:rsidRDefault="00B54783" w:rsidP="00F902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10-11</w:t>
            </w:r>
          </w:p>
        </w:tc>
        <w:tc>
          <w:tcPr>
            <w:tcW w:w="1620" w:type="dxa"/>
            <w:shd w:val="clear" w:color="auto" w:fill="auto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54A70" w:rsidRPr="00B07B90" w:rsidRDefault="00B54783" w:rsidP="00F902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10-12</w:t>
            </w:r>
          </w:p>
        </w:tc>
        <w:tc>
          <w:tcPr>
            <w:tcW w:w="1440" w:type="dxa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4A70" w:rsidRPr="00B07B90" w:rsidRDefault="00854A70" w:rsidP="00F902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07B90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2160" w:type="dxa"/>
          </w:tcPr>
          <w:p w:rsidR="00854A70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B07B90">
              <w:rPr>
                <w:rFonts w:asciiTheme="minorBidi" w:eastAsia="SimSun" w:hAnsiTheme="minorBidi"/>
                <w:b/>
                <w:bCs/>
                <w:sz w:val="24"/>
                <w:szCs w:val="24"/>
                <w:lang w:eastAsia="zh-CN"/>
              </w:rPr>
              <w:t>Time of Lectures</w:t>
            </w:r>
          </w:p>
        </w:tc>
      </w:tr>
      <w:tr w:rsidR="00854A70" w:rsidRPr="00B07B90" w:rsidTr="00854A70">
        <w:tc>
          <w:tcPr>
            <w:tcW w:w="1548" w:type="dxa"/>
            <w:shd w:val="clear" w:color="auto" w:fill="auto"/>
          </w:tcPr>
          <w:p w:rsidR="00854A7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8-9</w:t>
            </w:r>
          </w:p>
          <w:p w:rsidR="00B54783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11-12</w:t>
            </w:r>
          </w:p>
        </w:tc>
        <w:tc>
          <w:tcPr>
            <w:tcW w:w="1620" w:type="dxa"/>
            <w:shd w:val="clear" w:color="auto" w:fill="auto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8-10</w:t>
            </w:r>
          </w:p>
        </w:tc>
        <w:tc>
          <w:tcPr>
            <w:tcW w:w="1350" w:type="dxa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9-10</w:t>
            </w:r>
          </w:p>
        </w:tc>
        <w:tc>
          <w:tcPr>
            <w:tcW w:w="1440" w:type="dxa"/>
          </w:tcPr>
          <w:p w:rsidR="00854A70" w:rsidRPr="00B07B90" w:rsidRDefault="00B54783" w:rsidP="00854A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854A70" w:rsidRPr="00F203CD" w:rsidRDefault="00854A70" w:rsidP="00F203CD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sz w:val="24"/>
                <w:szCs w:val="24"/>
                <w:lang w:eastAsia="zh-CN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Office Hours</w:t>
            </w:r>
          </w:p>
        </w:tc>
      </w:tr>
    </w:tbl>
    <w:p w:rsidR="00F203CD" w:rsidRPr="00B07B90" w:rsidRDefault="00F203CD" w:rsidP="00F203CD">
      <w:pPr>
        <w:rPr>
          <w:rFonts w:asciiTheme="minorBidi" w:hAnsiTheme="minorBidi"/>
          <w:b/>
          <w:bCs/>
          <w:sz w:val="24"/>
          <w:szCs w:val="24"/>
        </w:rPr>
      </w:pPr>
    </w:p>
    <w:p w:rsidR="00854A70" w:rsidRPr="00B07B90" w:rsidRDefault="00624A70" w:rsidP="00F203CD">
      <w:pPr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c. Educational Objectives of the C</w:t>
      </w:r>
      <w:r w:rsidR="00854A70" w:rsidRPr="00B07B90">
        <w:rPr>
          <w:rFonts w:asciiTheme="minorBidi" w:hAnsiTheme="minorBidi"/>
          <w:b/>
          <w:bCs/>
          <w:sz w:val="24"/>
          <w:szCs w:val="24"/>
        </w:rPr>
        <w:t>ourse</w:t>
      </w:r>
    </w:p>
    <w:p w:rsidR="00624A70" w:rsidRPr="00B07B90" w:rsidRDefault="00624A70" w:rsidP="008355A3">
      <w:pPr>
        <w:jc w:val="both"/>
        <w:rPr>
          <w:rFonts w:asciiTheme="minorBidi" w:eastAsia="Times New Roman" w:hAnsiTheme="minorBidi"/>
          <w:sz w:val="24"/>
          <w:szCs w:val="24"/>
        </w:rPr>
      </w:pPr>
      <w:r w:rsidRPr="00B07B90">
        <w:rPr>
          <w:rFonts w:asciiTheme="minorBidi" w:eastAsia="Times New Roman" w:hAnsiTheme="minorBidi"/>
          <w:sz w:val="24"/>
          <w:szCs w:val="24"/>
        </w:rPr>
        <w:t xml:space="preserve">English Language for Business Administration is a pathway to help students obtain the English Language Proficiency required for Business Administration. This course </w:t>
      </w:r>
      <w:proofErr w:type="gramStart"/>
      <w:r w:rsidRPr="00B07B90">
        <w:rPr>
          <w:rFonts w:asciiTheme="minorBidi" w:eastAsia="Times New Roman" w:hAnsiTheme="minorBidi"/>
          <w:sz w:val="24"/>
          <w:szCs w:val="24"/>
        </w:rPr>
        <w:t>provide</w:t>
      </w:r>
      <w:proofErr w:type="gramEnd"/>
      <w:r w:rsidRPr="00B07B90">
        <w:rPr>
          <w:rFonts w:asciiTheme="minorBidi" w:eastAsia="Times New Roman" w:hAnsiTheme="minorBidi"/>
          <w:sz w:val="24"/>
          <w:szCs w:val="24"/>
        </w:rPr>
        <w:t xml:space="preserve"> the student</w:t>
      </w:r>
      <w:r w:rsidR="008355A3">
        <w:rPr>
          <w:rFonts w:asciiTheme="minorBidi" w:eastAsia="Times New Roman" w:hAnsiTheme="minorBidi"/>
          <w:sz w:val="24"/>
          <w:szCs w:val="24"/>
        </w:rPr>
        <w:t>s</w:t>
      </w:r>
      <w:r w:rsidRPr="00B07B90">
        <w:rPr>
          <w:rFonts w:asciiTheme="minorBidi" w:eastAsia="Times New Roman" w:hAnsiTheme="minorBidi"/>
          <w:sz w:val="24"/>
          <w:szCs w:val="24"/>
        </w:rPr>
        <w:t xml:space="preserve"> with an understanding of basic management principles and the interdependence of industry, commerce and production</w:t>
      </w:r>
      <w:r w:rsidR="008355A3">
        <w:rPr>
          <w:rFonts w:asciiTheme="minorBidi" w:eastAsia="Times New Roman" w:hAnsiTheme="minorBidi"/>
          <w:sz w:val="24"/>
          <w:szCs w:val="24"/>
        </w:rPr>
        <w:t>. Moreover, this course provide</w:t>
      </w:r>
      <w:bookmarkStart w:id="0" w:name="_GoBack"/>
      <w:bookmarkEnd w:id="0"/>
      <w:r w:rsidRPr="00B07B90">
        <w:rPr>
          <w:rFonts w:asciiTheme="minorBidi" w:eastAsia="Times New Roman" w:hAnsiTheme="minorBidi"/>
          <w:sz w:val="24"/>
          <w:szCs w:val="24"/>
        </w:rPr>
        <w:t xml:space="preserve"> the students with the functions of management including management techniques and leadership qualities as well as the structure of companies.</w:t>
      </w:r>
    </w:p>
    <w:p w:rsidR="00624A70" w:rsidRPr="00B07B90" w:rsidRDefault="00624A70" w:rsidP="00624A70">
      <w:pPr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B07B90">
        <w:rPr>
          <w:rFonts w:asciiTheme="minorBidi" w:eastAsia="Times New Roman" w:hAnsiTheme="minorBidi"/>
          <w:b/>
          <w:bCs/>
          <w:sz w:val="24"/>
          <w:szCs w:val="24"/>
        </w:rPr>
        <w:t xml:space="preserve">d- </w:t>
      </w:r>
      <w:r w:rsidR="00055180" w:rsidRPr="00B07B90">
        <w:rPr>
          <w:rFonts w:asciiTheme="minorBidi" w:eastAsia="Times New Roman" w:hAnsiTheme="minorBidi"/>
          <w:b/>
          <w:bCs/>
          <w:sz w:val="24"/>
          <w:szCs w:val="24"/>
        </w:rPr>
        <w:t>Topics to be C</w:t>
      </w:r>
      <w:r w:rsidRPr="00B07B90">
        <w:rPr>
          <w:rFonts w:asciiTheme="minorBidi" w:eastAsia="Times New Roman" w:hAnsiTheme="minorBidi"/>
          <w:b/>
          <w:bCs/>
          <w:sz w:val="24"/>
          <w:szCs w:val="24"/>
        </w:rPr>
        <w:t>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2287"/>
        <w:gridCol w:w="2411"/>
      </w:tblGrid>
      <w:tr w:rsidR="00624A70" w:rsidRPr="00B07B90" w:rsidTr="00B07B90">
        <w:tc>
          <w:tcPr>
            <w:tcW w:w="4788" w:type="dxa"/>
            <w:shd w:val="clear" w:color="auto" w:fill="BFBFBF" w:themeFill="background1" w:themeFillShade="BF"/>
          </w:tcPr>
          <w:p w:rsidR="00624A70" w:rsidRPr="00B07B90" w:rsidRDefault="00624A70" w:rsidP="000551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24A70" w:rsidRPr="00B07B90" w:rsidRDefault="00624A70" w:rsidP="000551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Number of Weeks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624A70" w:rsidRPr="00B07B90" w:rsidRDefault="00624A70" w:rsidP="000551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Notes</w:t>
            </w:r>
          </w:p>
        </w:tc>
      </w:tr>
      <w:tr w:rsidR="00624A70" w:rsidRPr="00B07B90" w:rsidTr="00346B1D">
        <w:tc>
          <w:tcPr>
            <w:tcW w:w="4788" w:type="dxa"/>
          </w:tcPr>
          <w:p w:rsidR="0005518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 xml:space="preserve">Introduction: </w:t>
            </w:r>
          </w:p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Business Basics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624A70" w:rsidRPr="00B07B90" w:rsidRDefault="00DB4E11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</w:t>
            </w:r>
          </w:p>
        </w:tc>
      </w:tr>
      <w:tr w:rsidR="00624A70" w:rsidRPr="00B07B90" w:rsidTr="00346B1D">
        <w:tc>
          <w:tcPr>
            <w:tcW w:w="4788" w:type="dxa"/>
          </w:tcPr>
          <w:p w:rsidR="0005518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lastRenderedPageBreak/>
              <w:t>The Global  Marketplace:</w:t>
            </w:r>
          </w:p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 xml:space="preserve"> Marketing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624A70" w:rsidRPr="00B07B90" w:rsidRDefault="00DB4E11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</w:t>
            </w:r>
            <w:r w:rsidR="00346B1D" w:rsidRPr="00B07B90">
              <w:rPr>
                <w:rFonts w:asciiTheme="minorBidi" w:hAnsiTheme="minorBidi"/>
                <w:sz w:val="24"/>
                <w:szCs w:val="24"/>
              </w:rPr>
              <w:t xml:space="preserve"> &amp; Quiz</w:t>
            </w: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International Business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624A70" w:rsidRPr="00B07B90" w:rsidRDefault="00DB4E11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</w:t>
            </w: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Financial Aspects of Business Operations: Accounting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First Term Exam</w:t>
            </w: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Finance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</w:t>
            </w: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Human Aspects of Business Organization:</w:t>
            </w:r>
          </w:p>
          <w:p w:rsidR="003E2D99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Management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 &amp; Quiz</w:t>
            </w: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Leadership</w:t>
            </w:r>
          </w:p>
        </w:tc>
        <w:tc>
          <w:tcPr>
            <w:tcW w:w="2340" w:type="dxa"/>
          </w:tcPr>
          <w:p w:rsidR="00624A70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Second Term Exam</w:t>
            </w:r>
          </w:p>
        </w:tc>
      </w:tr>
      <w:tr w:rsidR="003E2D99" w:rsidRPr="00B07B90" w:rsidTr="00346B1D">
        <w:tc>
          <w:tcPr>
            <w:tcW w:w="4788" w:type="dxa"/>
          </w:tcPr>
          <w:p w:rsidR="003E2D99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Decision Making</w:t>
            </w:r>
          </w:p>
        </w:tc>
        <w:tc>
          <w:tcPr>
            <w:tcW w:w="2340" w:type="dxa"/>
          </w:tcPr>
          <w:p w:rsidR="003E2D99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3E2D99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Assignments &amp; Quiz</w:t>
            </w:r>
          </w:p>
        </w:tc>
      </w:tr>
      <w:tr w:rsidR="003E2D99" w:rsidRPr="00B07B90" w:rsidTr="00346B1D">
        <w:tc>
          <w:tcPr>
            <w:tcW w:w="4788" w:type="dxa"/>
          </w:tcPr>
          <w:p w:rsidR="003E2D99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Business and Technology:</w:t>
            </w:r>
          </w:p>
          <w:p w:rsidR="003E2D99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Computer Application</w:t>
            </w:r>
          </w:p>
        </w:tc>
        <w:tc>
          <w:tcPr>
            <w:tcW w:w="2340" w:type="dxa"/>
          </w:tcPr>
          <w:p w:rsidR="003E2D99" w:rsidRPr="00B07B90" w:rsidRDefault="00564D3F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3E2D99" w:rsidRPr="00B07B90" w:rsidRDefault="003E2D99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24A70" w:rsidRPr="00B07B90" w:rsidTr="00346B1D">
        <w:tc>
          <w:tcPr>
            <w:tcW w:w="478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Final Exam</w:t>
            </w:r>
          </w:p>
        </w:tc>
        <w:tc>
          <w:tcPr>
            <w:tcW w:w="2340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624A70" w:rsidRPr="00B07B90" w:rsidRDefault="00346B1D" w:rsidP="000551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Final Exam</w:t>
            </w:r>
          </w:p>
        </w:tc>
      </w:tr>
    </w:tbl>
    <w:p w:rsidR="00624A70" w:rsidRPr="00B07B90" w:rsidRDefault="00624A70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E97E26" w:rsidRPr="00B07B90" w:rsidRDefault="00E97E26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e- Distribution of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512"/>
        <w:gridCol w:w="2176"/>
        <w:gridCol w:w="2331"/>
      </w:tblGrid>
      <w:tr w:rsidR="00E97E26" w:rsidRPr="00B07B90" w:rsidTr="00B07B90">
        <w:tc>
          <w:tcPr>
            <w:tcW w:w="2394" w:type="dxa"/>
            <w:shd w:val="clear" w:color="auto" w:fill="BFBFBF" w:themeFill="background1" w:themeFillShade="BF"/>
          </w:tcPr>
          <w:p w:rsidR="00E97E26" w:rsidRPr="00B07B90" w:rsidRDefault="00E97E26" w:rsidP="00E97E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First Term Exam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E97E26" w:rsidRPr="00B07B90" w:rsidRDefault="00E97E26" w:rsidP="00E97E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Second Term Exam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E97E26" w:rsidRPr="00B07B90" w:rsidRDefault="00B54783" w:rsidP="00E97E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Term Activities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97E26" w:rsidRPr="00B07B90" w:rsidRDefault="00E97E26" w:rsidP="00E97E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b/>
                <w:bCs/>
                <w:sz w:val="24"/>
                <w:szCs w:val="24"/>
              </w:rPr>
              <w:t>Final Exam</w:t>
            </w:r>
          </w:p>
        </w:tc>
      </w:tr>
      <w:tr w:rsidR="00E97E26" w:rsidRPr="00B07B90" w:rsidTr="00E97E26">
        <w:tc>
          <w:tcPr>
            <w:tcW w:w="2394" w:type="dxa"/>
          </w:tcPr>
          <w:p w:rsidR="00E97E26" w:rsidRPr="00B07B90" w:rsidRDefault="00A621D1" w:rsidP="00A621D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20 Marks</w:t>
            </w:r>
          </w:p>
        </w:tc>
        <w:tc>
          <w:tcPr>
            <w:tcW w:w="2574" w:type="dxa"/>
          </w:tcPr>
          <w:p w:rsidR="00E97E26" w:rsidRPr="00B07B90" w:rsidRDefault="00A621D1" w:rsidP="00A621D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20 Marks</w:t>
            </w:r>
          </w:p>
        </w:tc>
        <w:tc>
          <w:tcPr>
            <w:tcW w:w="2214" w:type="dxa"/>
          </w:tcPr>
          <w:p w:rsidR="00E97E26" w:rsidRPr="00B07B90" w:rsidRDefault="00A621D1" w:rsidP="00A621D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20 Marks</w:t>
            </w:r>
          </w:p>
        </w:tc>
        <w:tc>
          <w:tcPr>
            <w:tcW w:w="2394" w:type="dxa"/>
          </w:tcPr>
          <w:p w:rsidR="00E97E26" w:rsidRPr="00B07B90" w:rsidRDefault="00A621D1" w:rsidP="00A621D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B90">
              <w:rPr>
                <w:rFonts w:asciiTheme="minorBidi" w:hAnsiTheme="minorBidi"/>
                <w:sz w:val="24"/>
                <w:szCs w:val="24"/>
              </w:rPr>
              <w:t>40 Marks</w:t>
            </w:r>
          </w:p>
        </w:tc>
      </w:tr>
    </w:tbl>
    <w:p w:rsidR="00E97E26" w:rsidRPr="00B07B90" w:rsidRDefault="00E97E26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A621D1" w:rsidRPr="00B07B90" w:rsidRDefault="00A621D1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f- Major Book (s) Required</w:t>
      </w:r>
    </w:p>
    <w:p w:rsidR="00B07B90" w:rsidRPr="00B07B90" w:rsidRDefault="00B07B90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sz w:val="24"/>
          <w:szCs w:val="24"/>
        </w:rPr>
        <w:t xml:space="preserve">Bill </w:t>
      </w:r>
      <w:proofErr w:type="spellStart"/>
      <w:r w:rsidRPr="00B07B90">
        <w:rPr>
          <w:rFonts w:asciiTheme="minorBidi" w:hAnsiTheme="minorBidi"/>
          <w:sz w:val="24"/>
          <w:szCs w:val="24"/>
        </w:rPr>
        <w:t>Mascull</w:t>
      </w:r>
      <w:proofErr w:type="spellEnd"/>
      <w:r w:rsidRPr="00B07B90">
        <w:rPr>
          <w:rFonts w:asciiTheme="minorBidi" w:hAnsiTheme="minorBidi"/>
          <w:sz w:val="24"/>
          <w:szCs w:val="24"/>
        </w:rPr>
        <w:t xml:space="preserve">, Business Vocabulary in Use: Elementary to </w:t>
      </w:r>
      <w:proofErr w:type="spellStart"/>
      <w:r w:rsidRPr="00B07B90">
        <w:rPr>
          <w:rFonts w:asciiTheme="minorBidi" w:hAnsiTheme="minorBidi"/>
          <w:sz w:val="24"/>
          <w:szCs w:val="24"/>
        </w:rPr>
        <w:t>Preintermediate</w:t>
      </w:r>
      <w:proofErr w:type="spellEnd"/>
      <w:r w:rsidRPr="00B07B90">
        <w:rPr>
          <w:rFonts w:asciiTheme="minorBidi" w:hAnsiTheme="minorBidi"/>
          <w:sz w:val="24"/>
          <w:szCs w:val="24"/>
        </w:rPr>
        <w:t>, Cambridge University,2010.</w:t>
      </w:r>
    </w:p>
    <w:p w:rsidR="00A621D1" w:rsidRPr="00B07B90" w:rsidRDefault="00A621D1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b/>
          <w:bCs/>
          <w:sz w:val="24"/>
          <w:szCs w:val="24"/>
        </w:rPr>
        <w:t>g-</w:t>
      </w:r>
      <w:r w:rsidRPr="00B07B90">
        <w:rPr>
          <w:rFonts w:asciiTheme="minorBidi" w:hAnsiTheme="minorBidi"/>
          <w:sz w:val="24"/>
          <w:szCs w:val="24"/>
        </w:rPr>
        <w:t xml:space="preserve"> </w:t>
      </w:r>
      <w:r w:rsidRPr="00B07B90">
        <w:rPr>
          <w:rFonts w:asciiTheme="minorBidi" w:hAnsiTheme="minorBidi"/>
          <w:b/>
          <w:bCs/>
          <w:sz w:val="24"/>
          <w:szCs w:val="24"/>
        </w:rPr>
        <w:t>Basic References</w:t>
      </w:r>
    </w:p>
    <w:p w:rsidR="00B07B90" w:rsidRPr="00B07B90" w:rsidRDefault="00B07B90" w:rsidP="00624A7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B07B90">
        <w:rPr>
          <w:rFonts w:asciiTheme="minorBidi" w:hAnsiTheme="minorBidi"/>
          <w:sz w:val="24"/>
          <w:szCs w:val="24"/>
        </w:rPr>
        <w:t xml:space="preserve">Marianne McDougal Arden Barbara </w:t>
      </w:r>
      <w:proofErr w:type="spellStart"/>
      <w:r w:rsidRPr="00B07B90">
        <w:rPr>
          <w:rFonts w:asciiTheme="minorBidi" w:hAnsiTheme="minorBidi"/>
          <w:sz w:val="24"/>
          <w:szCs w:val="24"/>
        </w:rPr>
        <w:t>Tolley</w:t>
      </w:r>
      <w:proofErr w:type="spellEnd"/>
      <w:r w:rsidRPr="00B07B90">
        <w:rPr>
          <w:rFonts w:asciiTheme="minorBidi" w:hAnsiTheme="minorBidi"/>
          <w:sz w:val="24"/>
          <w:szCs w:val="24"/>
        </w:rPr>
        <w:t xml:space="preserve"> Dowling, Business Concepts </w:t>
      </w:r>
      <w:proofErr w:type="gramStart"/>
      <w:r w:rsidRPr="00B07B90">
        <w:rPr>
          <w:rFonts w:asciiTheme="minorBidi" w:hAnsiTheme="minorBidi"/>
          <w:sz w:val="24"/>
          <w:szCs w:val="24"/>
        </w:rPr>
        <w:t>For</w:t>
      </w:r>
      <w:proofErr w:type="gramEnd"/>
      <w:r w:rsidRPr="00B07B90">
        <w:rPr>
          <w:rFonts w:asciiTheme="minorBidi" w:hAnsiTheme="minorBidi"/>
          <w:sz w:val="24"/>
          <w:szCs w:val="24"/>
        </w:rPr>
        <w:t xml:space="preserve"> English Practice, </w:t>
      </w:r>
      <w:proofErr w:type="spellStart"/>
      <w:r w:rsidRPr="00B07B90">
        <w:rPr>
          <w:rFonts w:asciiTheme="minorBidi" w:hAnsiTheme="minorBidi"/>
          <w:sz w:val="24"/>
          <w:szCs w:val="24"/>
        </w:rPr>
        <w:t>Heinle</w:t>
      </w:r>
      <w:proofErr w:type="spellEnd"/>
      <w:r w:rsidRPr="00B07B90">
        <w:rPr>
          <w:rFonts w:asciiTheme="minorBidi" w:hAnsiTheme="minorBidi"/>
          <w:sz w:val="24"/>
          <w:szCs w:val="24"/>
        </w:rPr>
        <w:t xml:space="preserve"> ELT, 2 edition (November 10, 1992).</w:t>
      </w:r>
    </w:p>
    <w:sectPr w:rsidR="00B07B90" w:rsidRPr="00B0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5"/>
    <w:rsid w:val="00055180"/>
    <w:rsid w:val="002B6A09"/>
    <w:rsid w:val="00346B1D"/>
    <w:rsid w:val="003E2D99"/>
    <w:rsid w:val="004A6077"/>
    <w:rsid w:val="00564D3F"/>
    <w:rsid w:val="00576995"/>
    <w:rsid w:val="00624A70"/>
    <w:rsid w:val="008355A3"/>
    <w:rsid w:val="00854A70"/>
    <w:rsid w:val="00A621D1"/>
    <w:rsid w:val="00B07B90"/>
    <w:rsid w:val="00B54783"/>
    <w:rsid w:val="00DB4E11"/>
    <w:rsid w:val="00E80B35"/>
    <w:rsid w:val="00E97E26"/>
    <w:rsid w:val="00F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A98C9"/>
  <w15:docId w15:val="{3736D3D7-0134-4195-B1DD-7312F556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Arif Almazari</dc:creator>
  <cp:lastModifiedBy>Ahmad Almazari</cp:lastModifiedBy>
  <cp:revision>4</cp:revision>
  <dcterms:created xsi:type="dcterms:W3CDTF">2021-01-15T10:41:00Z</dcterms:created>
  <dcterms:modified xsi:type="dcterms:W3CDTF">2021-01-15T11:21:00Z</dcterms:modified>
</cp:coreProperties>
</file>